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11" w:rsidRPr="00DF3D59" w:rsidRDefault="00565D11" w:rsidP="00565D11">
      <w:pPr>
        <w:suppressAutoHyphens w:val="0"/>
        <w:autoSpaceDN/>
        <w:jc w:val="center"/>
        <w:textAlignment w:val="auto"/>
        <w:rPr>
          <w:rFonts w:eastAsia="標楷體"/>
          <w:b/>
          <w:bCs/>
          <w:kern w:val="2"/>
          <w:sz w:val="28"/>
          <w:szCs w:val="28"/>
        </w:rPr>
      </w:pPr>
      <w:r w:rsidRPr="00DF3D59">
        <w:rPr>
          <w:rFonts w:eastAsia="標楷體"/>
          <w:b/>
          <w:bCs/>
          <w:kern w:val="2"/>
          <w:sz w:val="28"/>
          <w:szCs w:val="28"/>
        </w:rPr>
        <w:t>2021</w:t>
      </w:r>
      <w:r w:rsidRPr="00DF3D59">
        <w:rPr>
          <w:rFonts w:eastAsia="標楷體"/>
          <w:b/>
          <w:bCs/>
          <w:kern w:val="2"/>
          <w:sz w:val="28"/>
          <w:szCs w:val="28"/>
        </w:rPr>
        <w:t>國際</w:t>
      </w:r>
      <w:proofErr w:type="gramStart"/>
      <w:r w:rsidRPr="00DF3D59">
        <w:rPr>
          <w:rFonts w:eastAsia="標楷體"/>
          <w:b/>
          <w:bCs/>
          <w:kern w:val="2"/>
          <w:sz w:val="28"/>
          <w:szCs w:val="28"/>
        </w:rPr>
        <w:t>洄瀾</w:t>
      </w:r>
      <w:proofErr w:type="gramEnd"/>
      <w:r w:rsidRPr="00DF3D59">
        <w:rPr>
          <w:rFonts w:eastAsia="標楷體"/>
          <w:b/>
          <w:bCs/>
          <w:kern w:val="2"/>
          <w:sz w:val="28"/>
          <w:szCs w:val="28"/>
        </w:rPr>
        <w:t>陶瓷工藝設計</w:t>
      </w:r>
      <w:r w:rsidR="003C6AF0" w:rsidRPr="00DF3D59">
        <w:rPr>
          <w:rFonts w:eastAsia="標楷體"/>
          <w:b/>
          <w:bCs/>
          <w:kern w:val="2"/>
          <w:sz w:val="28"/>
          <w:szCs w:val="28"/>
        </w:rPr>
        <w:t xml:space="preserve">競賽　</w:t>
      </w:r>
      <w:r w:rsidRPr="00DF3D59">
        <w:rPr>
          <w:rFonts w:eastAsia="標楷體"/>
          <w:b/>
          <w:bCs/>
          <w:kern w:val="2"/>
          <w:sz w:val="28"/>
          <w:szCs w:val="28"/>
        </w:rPr>
        <w:t>徵件簡章</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一、</w:t>
      </w:r>
      <w:r w:rsidRPr="00DF3D59">
        <w:rPr>
          <w:rFonts w:eastAsia="標楷體"/>
          <w:kern w:val="2"/>
          <w:szCs w:val="22"/>
        </w:rPr>
        <w:t xml:space="preserve"> </w:t>
      </w:r>
      <w:r w:rsidRPr="00DF3D59">
        <w:rPr>
          <w:rFonts w:eastAsia="標楷體"/>
          <w:kern w:val="2"/>
          <w:szCs w:val="22"/>
        </w:rPr>
        <w:t>目的：</w:t>
      </w:r>
    </w:p>
    <w:p w:rsidR="007D5348" w:rsidRPr="00DF3D59" w:rsidRDefault="00565D11" w:rsidP="00565D11">
      <w:pPr>
        <w:suppressAutoHyphens w:val="0"/>
        <w:autoSpaceDN/>
        <w:textAlignment w:val="auto"/>
        <w:rPr>
          <w:rFonts w:eastAsia="標楷體"/>
          <w:kern w:val="2"/>
          <w:szCs w:val="22"/>
        </w:rPr>
      </w:pPr>
      <w:r w:rsidRPr="00DF3D59">
        <w:rPr>
          <w:rFonts w:eastAsia="標楷體"/>
          <w:kern w:val="2"/>
          <w:szCs w:val="22"/>
        </w:rPr>
        <w:t>花蓮縣文化局為鼓勵陶瓷藝術、並具生活實用價值與造形美學之器皿創作，特辦理「</w:t>
      </w:r>
      <w:r w:rsidRPr="00DF3D59">
        <w:rPr>
          <w:rFonts w:eastAsia="標楷體"/>
          <w:kern w:val="2"/>
          <w:szCs w:val="22"/>
        </w:rPr>
        <w:t>2021</w:t>
      </w:r>
      <w:r w:rsidRPr="00DF3D59">
        <w:rPr>
          <w:rFonts w:eastAsia="標楷體"/>
          <w:kern w:val="2"/>
          <w:szCs w:val="22"/>
        </w:rPr>
        <w:t>國際洄瀾陶瓷工藝設計競賽」。</w:t>
      </w:r>
    </w:p>
    <w:p w:rsidR="007D5348" w:rsidRPr="00DF3D59" w:rsidRDefault="007D5348"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二、</w:t>
      </w:r>
      <w:r w:rsidRPr="00DF3D59">
        <w:rPr>
          <w:rFonts w:eastAsia="標楷體"/>
          <w:kern w:val="2"/>
          <w:szCs w:val="22"/>
        </w:rPr>
        <w:t xml:space="preserve"> </w:t>
      </w:r>
      <w:r w:rsidRPr="00DF3D59">
        <w:rPr>
          <w:rFonts w:eastAsia="標楷體"/>
          <w:kern w:val="2"/>
          <w:szCs w:val="22"/>
        </w:rPr>
        <w:t>主辦單位：</w:t>
      </w:r>
    </w:p>
    <w:p w:rsidR="002009F7" w:rsidRDefault="002009F7" w:rsidP="002009F7">
      <w:pPr>
        <w:suppressAutoHyphens w:val="0"/>
        <w:autoSpaceDN/>
        <w:ind w:firstLineChars="177" w:firstLine="425"/>
        <w:textAlignment w:val="auto"/>
        <w:rPr>
          <w:rFonts w:eastAsia="標楷體"/>
          <w:kern w:val="2"/>
          <w:szCs w:val="22"/>
        </w:rPr>
      </w:pPr>
      <w:r>
        <w:rPr>
          <w:rFonts w:eastAsia="標楷體" w:hint="eastAsia"/>
          <w:kern w:val="2"/>
          <w:szCs w:val="22"/>
        </w:rPr>
        <w:t>指導單位：文化部</w:t>
      </w:r>
    </w:p>
    <w:p w:rsidR="002009F7" w:rsidRDefault="002009F7" w:rsidP="002009F7">
      <w:pPr>
        <w:suppressAutoHyphens w:val="0"/>
        <w:autoSpaceDN/>
        <w:ind w:firstLineChars="177" w:firstLine="425"/>
        <w:textAlignment w:val="auto"/>
        <w:rPr>
          <w:rFonts w:eastAsia="標楷體"/>
          <w:kern w:val="2"/>
          <w:szCs w:val="22"/>
        </w:rPr>
      </w:pPr>
      <w:r>
        <w:rPr>
          <w:rFonts w:eastAsia="標楷體" w:hint="eastAsia"/>
          <w:kern w:val="2"/>
          <w:szCs w:val="22"/>
        </w:rPr>
        <w:t>主辦單位：</w:t>
      </w:r>
      <w:r w:rsidRPr="00DF3D59">
        <w:rPr>
          <w:rFonts w:eastAsia="標楷體"/>
          <w:kern w:val="2"/>
          <w:szCs w:val="22"/>
        </w:rPr>
        <w:t>花蓮縣</w:t>
      </w:r>
      <w:r>
        <w:rPr>
          <w:rFonts w:eastAsia="標楷體"/>
          <w:kern w:val="2"/>
          <w:szCs w:val="22"/>
        </w:rPr>
        <w:t>政府</w:t>
      </w:r>
    </w:p>
    <w:p w:rsidR="002009F7" w:rsidRDefault="002009F7" w:rsidP="002009F7">
      <w:pPr>
        <w:suppressAutoHyphens w:val="0"/>
        <w:autoSpaceDN/>
        <w:ind w:firstLineChars="177" w:firstLine="425"/>
        <w:textAlignment w:val="auto"/>
        <w:rPr>
          <w:rFonts w:eastAsia="標楷體"/>
          <w:kern w:val="2"/>
          <w:szCs w:val="22"/>
        </w:rPr>
      </w:pPr>
      <w:r>
        <w:rPr>
          <w:rFonts w:eastAsia="標楷體" w:hint="eastAsia"/>
          <w:kern w:val="2"/>
          <w:szCs w:val="22"/>
        </w:rPr>
        <w:t>承辦單位：花蓮縣文化局</w:t>
      </w:r>
    </w:p>
    <w:p w:rsidR="002009F7" w:rsidRPr="00DF3D59" w:rsidRDefault="002009F7" w:rsidP="002009F7">
      <w:pPr>
        <w:suppressAutoHyphens w:val="0"/>
        <w:autoSpaceDN/>
        <w:ind w:firstLineChars="177" w:firstLine="425"/>
        <w:textAlignment w:val="auto"/>
        <w:rPr>
          <w:rFonts w:eastAsia="標楷體"/>
          <w:kern w:val="2"/>
          <w:szCs w:val="22"/>
        </w:rPr>
      </w:pPr>
      <w:r>
        <w:rPr>
          <w:rFonts w:eastAsia="標楷體"/>
          <w:kern w:val="2"/>
          <w:szCs w:val="22"/>
        </w:rPr>
        <w:t>執行單位</w:t>
      </w:r>
      <w:r>
        <w:rPr>
          <w:rFonts w:eastAsia="標楷體" w:hint="eastAsia"/>
          <w:kern w:val="2"/>
          <w:szCs w:val="22"/>
        </w:rPr>
        <w:t>：國立東華大學</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三、</w:t>
      </w:r>
      <w:r w:rsidRPr="00DF3D59">
        <w:rPr>
          <w:rFonts w:eastAsia="標楷體"/>
          <w:kern w:val="2"/>
          <w:szCs w:val="22"/>
        </w:rPr>
        <w:t xml:space="preserve"> </w:t>
      </w:r>
      <w:r w:rsidRPr="00DF3D59">
        <w:rPr>
          <w:rFonts w:eastAsia="標楷體"/>
          <w:kern w:val="2"/>
          <w:szCs w:val="22"/>
        </w:rPr>
        <w:t>作品規範：</w:t>
      </w:r>
    </w:p>
    <w:p w:rsidR="00565D11" w:rsidRPr="00DF3D59" w:rsidRDefault="00565D11" w:rsidP="00565D11">
      <w:pPr>
        <w:suppressAutoHyphens w:val="0"/>
        <w:autoSpaceDN/>
        <w:ind w:leftChars="100" w:left="240"/>
        <w:textAlignment w:val="auto"/>
        <w:rPr>
          <w:rFonts w:eastAsia="標楷體"/>
          <w:kern w:val="2"/>
          <w:szCs w:val="22"/>
        </w:rPr>
      </w:pPr>
      <w:r w:rsidRPr="00DF3D59">
        <w:rPr>
          <w:rFonts w:eastAsia="標楷體"/>
          <w:kern w:val="2"/>
          <w:szCs w:val="22"/>
        </w:rPr>
        <w:t xml:space="preserve">1. </w:t>
      </w:r>
      <w:r w:rsidRPr="00DF3D59">
        <w:rPr>
          <w:rFonts w:eastAsia="標楷體"/>
          <w:kern w:val="2"/>
          <w:szCs w:val="22"/>
        </w:rPr>
        <w:t>材料應以陶瓷為主要媒材，</w:t>
      </w:r>
      <w:r w:rsidRPr="00455E30">
        <w:rPr>
          <w:rFonts w:eastAsia="標楷體"/>
          <w:b/>
          <w:kern w:val="2"/>
          <w:szCs w:val="22"/>
        </w:rPr>
        <w:t>並</w:t>
      </w:r>
      <w:proofErr w:type="gramStart"/>
      <w:r w:rsidRPr="00455E30">
        <w:rPr>
          <w:rFonts w:eastAsia="標楷體"/>
          <w:b/>
          <w:kern w:val="2"/>
          <w:szCs w:val="22"/>
        </w:rPr>
        <w:t>佔</w:t>
      </w:r>
      <w:proofErr w:type="gramEnd"/>
      <w:r w:rsidRPr="00455E30">
        <w:rPr>
          <w:rFonts w:eastAsia="標楷體"/>
          <w:b/>
          <w:kern w:val="2"/>
          <w:szCs w:val="22"/>
        </w:rPr>
        <w:t>整體構成之</w:t>
      </w:r>
      <w:r w:rsidRPr="00455E30">
        <w:rPr>
          <w:rFonts w:eastAsia="標楷體"/>
          <w:b/>
          <w:kern w:val="2"/>
          <w:szCs w:val="22"/>
        </w:rPr>
        <w:t>60</w:t>
      </w:r>
      <w:r w:rsidRPr="00455E30">
        <w:rPr>
          <w:rFonts w:eastAsia="標楷體"/>
          <w:b/>
          <w:kern w:val="2"/>
          <w:szCs w:val="22"/>
        </w:rPr>
        <w:t>％以上</w:t>
      </w:r>
      <w:r w:rsidRPr="00DF3D59">
        <w:rPr>
          <w:rFonts w:eastAsia="標楷體"/>
          <w:kern w:val="2"/>
          <w:szCs w:val="22"/>
        </w:rPr>
        <w:t>。</w:t>
      </w:r>
    </w:p>
    <w:p w:rsidR="00565D11" w:rsidRPr="00DF3D59" w:rsidRDefault="00565D11" w:rsidP="00565D11">
      <w:pPr>
        <w:suppressAutoHyphens w:val="0"/>
        <w:autoSpaceDN/>
        <w:ind w:leftChars="100" w:left="240"/>
        <w:textAlignment w:val="auto"/>
        <w:rPr>
          <w:rFonts w:eastAsia="標楷體"/>
          <w:kern w:val="2"/>
          <w:szCs w:val="22"/>
        </w:rPr>
      </w:pPr>
      <w:r w:rsidRPr="00DF3D59">
        <w:rPr>
          <w:rFonts w:eastAsia="標楷體"/>
          <w:kern w:val="2"/>
          <w:szCs w:val="22"/>
        </w:rPr>
        <w:t xml:space="preserve">2. </w:t>
      </w:r>
      <w:r w:rsidRPr="00DF3D59">
        <w:rPr>
          <w:rFonts w:eastAsia="標楷體"/>
          <w:kern w:val="2"/>
          <w:szCs w:val="22"/>
        </w:rPr>
        <w:t>作品之坯體與釉藥應燒製完成，不接受未燒成之作品報名參賽。</w:t>
      </w:r>
    </w:p>
    <w:p w:rsidR="00565D11" w:rsidRPr="00DF3D59" w:rsidRDefault="00565D11" w:rsidP="00565D11">
      <w:pPr>
        <w:suppressAutoHyphens w:val="0"/>
        <w:autoSpaceDN/>
        <w:ind w:leftChars="100" w:left="240"/>
        <w:textAlignment w:val="auto"/>
        <w:rPr>
          <w:rFonts w:eastAsia="標楷體"/>
          <w:kern w:val="2"/>
          <w:szCs w:val="22"/>
        </w:rPr>
      </w:pPr>
      <w:r w:rsidRPr="00DF3D59">
        <w:rPr>
          <w:rFonts w:eastAsia="標楷體"/>
          <w:kern w:val="2"/>
          <w:szCs w:val="22"/>
        </w:rPr>
        <w:t xml:space="preserve">3. </w:t>
      </w:r>
      <w:r w:rsidRPr="00DF3D59">
        <w:rPr>
          <w:rFonts w:eastAsia="標楷體"/>
          <w:kern w:val="2"/>
          <w:szCs w:val="22"/>
        </w:rPr>
        <w:t>每人至多投</w:t>
      </w:r>
      <w:r w:rsidRPr="00DF3D59">
        <w:rPr>
          <w:rFonts w:eastAsia="標楷體"/>
          <w:kern w:val="2"/>
          <w:szCs w:val="22"/>
        </w:rPr>
        <w:t>2</w:t>
      </w:r>
      <w:r w:rsidRPr="00DF3D59">
        <w:rPr>
          <w:rFonts w:eastAsia="標楷體"/>
          <w:kern w:val="2"/>
          <w:szCs w:val="22"/>
        </w:rPr>
        <w:t>組</w:t>
      </w:r>
      <w:r w:rsidRPr="00DF3D59">
        <w:rPr>
          <w:rFonts w:eastAsia="標楷體"/>
          <w:kern w:val="0"/>
          <w:szCs w:val="22"/>
        </w:rPr>
        <w:t>／</w:t>
      </w:r>
      <w:r w:rsidRPr="00DF3D59">
        <w:rPr>
          <w:rFonts w:eastAsia="標楷體"/>
          <w:kern w:val="2"/>
          <w:szCs w:val="22"/>
        </w:rPr>
        <w:t>件，一組作品件數應在</w:t>
      </w:r>
      <w:r w:rsidRPr="00DF3D59">
        <w:rPr>
          <w:rFonts w:eastAsia="標楷體"/>
          <w:kern w:val="2"/>
          <w:szCs w:val="22"/>
        </w:rPr>
        <w:t>8</w:t>
      </w:r>
      <w:r w:rsidRPr="00DF3D59">
        <w:rPr>
          <w:rFonts w:eastAsia="標楷體"/>
          <w:kern w:val="2"/>
          <w:szCs w:val="22"/>
        </w:rPr>
        <w:t>件以內。</w:t>
      </w:r>
    </w:p>
    <w:p w:rsidR="00565D11" w:rsidRPr="00DF3D59" w:rsidRDefault="00565D11" w:rsidP="00565D11">
      <w:pPr>
        <w:widowControl/>
        <w:numPr>
          <w:ilvl w:val="0"/>
          <w:numId w:val="15"/>
        </w:numPr>
        <w:suppressAutoHyphens w:val="0"/>
        <w:autoSpaceDN/>
        <w:spacing w:before="100" w:beforeAutospacing="1" w:after="100" w:afterAutospacing="1"/>
        <w:textAlignment w:val="auto"/>
        <w:rPr>
          <w:rFonts w:eastAsia="標楷體"/>
          <w:kern w:val="0"/>
          <w:szCs w:val="22"/>
        </w:rPr>
      </w:pPr>
      <w:r w:rsidRPr="00DF3D59">
        <w:rPr>
          <w:rFonts w:eastAsia="標楷體"/>
          <w:kern w:val="0"/>
          <w:szCs w:val="22"/>
        </w:rPr>
        <w:t>徵件內容：</w:t>
      </w:r>
    </w:p>
    <w:p w:rsidR="007D5348" w:rsidRPr="00DF3D59" w:rsidRDefault="00565D11" w:rsidP="007D5348">
      <w:pPr>
        <w:pStyle w:val="ab"/>
        <w:numPr>
          <w:ilvl w:val="0"/>
          <w:numId w:val="16"/>
        </w:numPr>
        <w:suppressAutoHyphens w:val="0"/>
        <w:autoSpaceDN/>
        <w:textAlignment w:val="auto"/>
        <w:rPr>
          <w:rFonts w:ascii="Times New Roman" w:eastAsia="標楷體" w:hAnsi="Times New Roman"/>
          <w:kern w:val="2"/>
        </w:rPr>
      </w:pPr>
      <w:r w:rsidRPr="00DF3D59">
        <w:rPr>
          <w:rFonts w:ascii="Times New Roman" w:eastAsia="標楷體" w:hAnsi="Times New Roman"/>
          <w:kern w:val="2"/>
        </w:rPr>
        <w:t>以陶瓷媒材為主之藝術創作，每人／單位至多</w:t>
      </w:r>
      <w:r w:rsidRPr="00DF3D59">
        <w:rPr>
          <w:rFonts w:ascii="Times New Roman" w:eastAsia="標楷體" w:hAnsi="Times New Roman"/>
          <w:kern w:val="2"/>
        </w:rPr>
        <w:t>2</w:t>
      </w:r>
      <w:r w:rsidRPr="00DF3D59">
        <w:rPr>
          <w:rFonts w:ascii="Times New Roman" w:eastAsia="標楷體" w:hAnsi="Times New Roman"/>
          <w:kern w:val="2"/>
        </w:rPr>
        <w:t>件／組（</w:t>
      </w:r>
      <w:r w:rsidRPr="001B6261">
        <w:rPr>
          <w:rFonts w:ascii="Times New Roman" w:eastAsia="標楷體" w:hAnsi="Times New Roman"/>
          <w:b/>
          <w:kern w:val="2"/>
        </w:rPr>
        <w:t>作品中陶瓷材料須占整件作品</w:t>
      </w:r>
      <w:r w:rsidR="001B6261" w:rsidRPr="001B6261">
        <w:rPr>
          <w:rFonts w:ascii="Times New Roman" w:eastAsia="標楷體" w:hAnsi="Times New Roman" w:hint="eastAsia"/>
          <w:b/>
          <w:color w:val="000000" w:themeColor="text1"/>
          <w:kern w:val="2"/>
        </w:rPr>
        <w:t>60%</w:t>
      </w:r>
      <w:r w:rsidR="001B6261" w:rsidRPr="001B6261">
        <w:rPr>
          <w:rFonts w:ascii="Times New Roman" w:eastAsia="標楷體" w:hAnsi="Times New Roman" w:hint="eastAsia"/>
          <w:b/>
          <w:color w:val="000000" w:themeColor="text1"/>
          <w:kern w:val="2"/>
        </w:rPr>
        <w:t>以上</w:t>
      </w:r>
      <w:r w:rsidRPr="00DF3D59">
        <w:rPr>
          <w:rFonts w:ascii="Times New Roman" w:eastAsia="標楷體" w:hAnsi="Times New Roman"/>
          <w:kern w:val="2"/>
        </w:rPr>
        <w:t>）。</w:t>
      </w:r>
    </w:p>
    <w:p w:rsidR="00565D11" w:rsidRPr="001B6261" w:rsidRDefault="001B6261" w:rsidP="007D5348">
      <w:pPr>
        <w:pStyle w:val="ab"/>
        <w:numPr>
          <w:ilvl w:val="0"/>
          <w:numId w:val="16"/>
        </w:numPr>
        <w:suppressAutoHyphens w:val="0"/>
        <w:autoSpaceDN/>
        <w:textAlignment w:val="auto"/>
        <w:rPr>
          <w:rFonts w:ascii="Times New Roman" w:eastAsia="標楷體" w:hAnsi="Times New Roman"/>
          <w:kern w:val="2"/>
        </w:rPr>
      </w:pPr>
      <w:r>
        <w:rPr>
          <w:rFonts w:ascii="Times New Roman" w:eastAsia="標楷體" w:hAnsi="Times New Roman"/>
          <w:kern w:val="2"/>
        </w:rPr>
        <w:t>以茶與咖啡、</w:t>
      </w:r>
      <w:r>
        <w:rPr>
          <w:rFonts w:ascii="Times New Roman" w:eastAsia="標楷體" w:hAnsi="Times New Roman" w:hint="eastAsia"/>
          <w:kern w:val="2"/>
        </w:rPr>
        <w:t>粟食的器皿設計</w:t>
      </w:r>
      <w:r w:rsidR="00565D11" w:rsidRPr="00DF3D59">
        <w:rPr>
          <w:rFonts w:ascii="Times New Roman" w:eastAsia="標楷體" w:hAnsi="Times New Roman"/>
          <w:kern w:val="2"/>
        </w:rPr>
        <w:t>為發想，並使用</w:t>
      </w:r>
      <w:r>
        <w:rPr>
          <w:rFonts w:ascii="Times New Roman" w:eastAsia="標楷體" w:hAnsi="Times New Roman"/>
          <w:b/>
          <w:kern w:val="2"/>
        </w:rPr>
        <w:t>花蓮在地材料或花蓮意象</w:t>
      </w:r>
      <w:r>
        <w:rPr>
          <w:rFonts w:ascii="Times New Roman" w:eastAsia="標楷體" w:hAnsi="Times New Roman" w:hint="eastAsia"/>
          <w:b/>
          <w:kern w:val="2"/>
        </w:rPr>
        <w:t>為設計概念</w:t>
      </w:r>
    </w:p>
    <w:p w:rsidR="00565D11" w:rsidRPr="00DF3D59" w:rsidRDefault="00565D11" w:rsidP="007D5348">
      <w:pPr>
        <w:pStyle w:val="ab"/>
        <w:numPr>
          <w:ilvl w:val="0"/>
          <w:numId w:val="16"/>
        </w:numPr>
        <w:suppressAutoHyphens w:val="0"/>
        <w:autoSpaceDN/>
        <w:textAlignment w:val="auto"/>
        <w:rPr>
          <w:rFonts w:ascii="Times New Roman" w:eastAsia="標楷體" w:hAnsi="Times New Roman"/>
          <w:kern w:val="2"/>
        </w:rPr>
      </w:pPr>
      <w:r w:rsidRPr="00DF3D59">
        <w:rPr>
          <w:rFonts w:ascii="Times New Roman" w:eastAsia="標楷體" w:hAnsi="Times New Roman"/>
          <w:kern w:val="2"/>
        </w:rPr>
        <w:t>參賽作品須為三年內原創設計，不限有發表或展示過，</w:t>
      </w:r>
      <w:r w:rsidRPr="001B6261">
        <w:rPr>
          <w:rFonts w:ascii="Times New Roman" w:eastAsia="標楷體" w:hAnsi="Times New Roman"/>
          <w:kern w:val="2"/>
        </w:rPr>
        <w:t>但</w:t>
      </w:r>
      <w:r w:rsidR="001B6261" w:rsidRPr="001B6261">
        <w:rPr>
          <w:rFonts w:ascii="Times New Roman" w:eastAsia="標楷體" w:hAnsi="Times New Roman"/>
          <w:kern w:val="2"/>
          <w:u w:val="single"/>
        </w:rPr>
        <w:t>不可參加</w:t>
      </w:r>
      <w:r w:rsidRPr="001B6261">
        <w:rPr>
          <w:rFonts w:ascii="Times New Roman" w:eastAsia="標楷體" w:hAnsi="Times New Roman"/>
          <w:kern w:val="2"/>
          <w:u w:val="single"/>
        </w:rPr>
        <w:t>相關競賽活動</w:t>
      </w:r>
      <w:r w:rsidR="00AA7992" w:rsidRPr="001B6261">
        <w:rPr>
          <w:rFonts w:ascii="Times New Roman" w:eastAsia="標楷體" w:hAnsi="Times New Roman" w:hint="eastAsia"/>
          <w:kern w:val="2"/>
          <w:u w:val="single"/>
        </w:rPr>
        <w:t>入選（含以上）</w:t>
      </w:r>
      <w:r w:rsidRPr="00DF3D59">
        <w:rPr>
          <w:rFonts w:ascii="Times New Roman" w:eastAsia="標楷體" w:hAnsi="Times New Roman"/>
          <w:kern w:val="2"/>
        </w:rPr>
        <w:t>，如不符規定則取消參賽資格。（主辦單位保有審核權）</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五、</w:t>
      </w:r>
      <w:r w:rsidRPr="00DF3D59">
        <w:rPr>
          <w:rFonts w:eastAsia="標楷體"/>
          <w:kern w:val="2"/>
          <w:szCs w:val="22"/>
        </w:rPr>
        <w:t xml:space="preserve"> </w:t>
      </w:r>
      <w:r w:rsidR="001B6261">
        <w:rPr>
          <w:rFonts w:eastAsia="標楷體"/>
          <w:kern w:val="2"/>
          <w:szCs w:val="22"/>
        </w:rPr>
        <w:t>參賽資格：</w:t>
      </w:r>
      <w:r w:rsidR="001B6261">
        <w:rPr>
          <w:rFonts w:eastAsia="標楷體" w:hint="eastAsia"/>
          <w:kern w:val="2"/>
          <w:szCs w:val="22"/>
        </w:rPr>
        <w:t>個人</w:t>
      </w:r>
      <w:r w:rsidR="00567DA9">
        <w:rPr>
          <w:rFonts w:eastAsia="標楷體"/>
          <w:kern w:val="2"/>
          <w:szCs w:val="22"/>
        </w:rPr>
        <w:t>、團體</w:t>
      </w:r>
      <w:r w:rsidRPr="00DF3D59">
        <w:rPr>
          <w:rFonts w:eastAsia="標楷體"/>
          <w:kern w:val="2"/>
          <w:szCs w:val="22"/>
        </w:rPr>
        <w:t>名義皆可參賽（不限年齡與國籍）</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lastRenderedPageBreak/>
        <w:t>六、</w:t>
      </w:r>
      <w:r w:rsidRPr="00DF3D59">
        <w:rPr>
          <w:rFonts w:eastAsia="標楷體"/>
          <w:kern w:val="2"/>
          <w:szCs w:val="22"/>
        </w:rPr>
        <w:t xml:space="preserve"> </w:t>
      </w:r>
      <w:r w:rsidRPr="00DF3D59">
        <w:rPr>
          <w:rFonts w:eastAsia="標楷體"/>
          <w:kern w:val="2"/>
          <w:szCs w:val="22"/>
        </w:rPr>
        <w:t>獎項：</w:t>
      </w:r>
      <w:r w:rsidRPr="00DF3D59">
        <w:rPr>
          <w:rFonts w:eastAsia="標楷體"/>
          <w:kern w:val="2"/>
          <w:szCs w:val="22"/>
        </w:rPr>
        <w:t xml:space="preserve"> </w:t>
      </w:r>
    </w:p>
    <w:p w:rsidR="00565D11" w:rsidRPr="00DF3D59" w:rsidRDefault="00565D11" w:rsidP="00565D11">
      <w:pPr>
        <w:numPr>
          <w:ilvl w:val="0"/>
          <w:numId w:val="4"/>
        </w:numPr>
        <w:suppressAutoHyphens w:val="0"/>
        <w:autoSpaceDN/>
        <w:ind w:leftChars="100" w:left="720"/>
        <w:textAlignment w:val="auto"/>
        <w:rPr>
          <w:rFonts w:eastAsia="標楷體"/>
          <w:kern w:val="2"/>
          <w:szCs w:val="22"/>
        </w:rPr>
      </w:pPr>
      <w:r w:rsidRPr="00DF3D59">
        <w:rPr>
          <w:rFonts w:eastAsia="標楷體"/>
          <w:kern w:val="2"/>
          <w:szCs w:val="22"/>
        </w:rPr>
        <w:t>金獎</w:t>
      </w:r>
      <w:r w:rsidRPr="00DF3D59">
        <w:rPr>
          <w:rFonts w:eastAsia="標楷體"/>
          <w:kern w:val="2"/>
          <w:szCs w:val="22"/>
        </w:rPr>
        <w:t>1</w:t>
      </w:r>
      <w:r w:rsidRPr="00DF3D59">
        <w:rPr>
          <w:rFonts w:eastAsia="標楷體"/>
          <w:kern w:val="2"/>
          <w:szCs w:val="22"/>
        </w:rPr>
        <w:t>名：獎盃</w:t>
      </w:r>
      <w:r w:rsidRPr="00DF3D59">
        <w:rPr>
          <w:rFonts w:eastAsia="標楷體"/>
          <w:kern w:val="2"/>
          <w:szCs w:val="22"/>
        </w:rPr>
        <w:t>1</w:t>
      </w:r>
      <w:r w:rsidRPr="00DF3D59">
        <w:rPr>
          <w:rFonts w:eastAsia="標楷體"/>
          <w:kern w:val="2"/>
          <w:szCs w:val="22"/>
        </w:rPr>
        <w:t>個，獎狀</w:t>
      </w:r>
      <w:r w:rsidRPr="00DF3D59">
        <w:rPr>
          <w:rFonts w:eastAsia="標楷體"/>
          <w:kern w:val="2"/>
          <w:szCs w:val="22"/>
        </w:rPr>
        <w:t>1</w:t>
      </w:r>
      <w:r w:rsidRPr="00DF3D59">
        <w:rPr>
          <w:rFonts w:eastAsia="標楷體"/>
          <w:kern w:val="2"/>
          <w:szCs w:val="22"/>
        </w:rPr>
        <w:t>張及獎金新臺幣</w:t>
      </w:r>
      <w:r w:rsidRPr="00DF3D59">
        <w:rPr>
          <w:rFonts w:eastAsia="標楷體"/>
          <w:kern w:val="2"/>
          <w:szCs w:val="22"/>
        </w:rPr>
        <w:t>100,000</w:t>
      </w:r>
      <w:r w:rsidRPr="00DF3D59">
        <w:rPr>
          <w:rFonts w:eastAsia="標楷體"/>
          <w:kern w:val="2"/>
          <w:szCs w:val="22"/>
        </w:rPr>
        <w:t>元整。</w:t>
      </w:r>
    </w:p>
    <w:p w:rsidR="00565D11" w:rsidRPr="00DF3D59" w:rsidRDefault="00565D11" w:rsidP="00565D11">
      <w:pPr>
        <w:numPr>
          <w:ilvl w:val="0"/>
          <w:numId w:val="4"/>
        </w:numPr>
        <w:suppressAutoHyphens w:val="0"/>
        <w:autoSpaceDN/>
        <w:ind w:leftChars="100" w:left="720"/>
        <w:textAlignment w:val="auto"/>
        <w:rPr>
          <w:rFonts w:eastAsia="標楷體"/>
          <w:kern w:val="2"/>
          <w:szCs w:val="22"/>
        </w:rPr>
      </w:pPr>
      <w:r w:rsidRPr="00DF3D59">
        <w:rPr>
          <w:rFonts w:eastAsia="標楷體"/>
          <w:kern w:val="2"/>
          <w:szCs w:val="22"/>
        </w:rPr>
        <w:t>銀獎</w:t>
      </w:r>
      <w:r w:rsidRPr="00DF3D59">
        <w:rPr>
          <w:rFonts w:eastAsia="標楷體"/>
          <w:kern w:val="2"/>
          <w:szCs w:val="22"/>
        </w:rPr>
        <w:t>1</w:t>
      </w:r>
      <w:r w:rsidRPr="00DF3D59">
        <w:rPr>
          <w:rFonts w:eastAsia="標楷體"/>
          <w:kern w:val="2"/>
          <w:szCs w:val="22"/>
        </w:rPr>
        <w:t>名：獎狀</w:t>
      </w:r>
      <w:r w:rsidRPr="00DF3D59">
        <w:rPr>
          <w:rFonts w:eastAsia="標楷體"/>
          <w:kern w:val="2"/>
          <w:szCs w:val="22"/>
        </w:rPr>
        <w:t>1</w:t>
      </w:r>
      <w:r w:rsidRPr="00DF3D59">
        <w:rPr>
          <w:rFonts w:eastAsia="標楷體"/>
          <w:kern w:val="2"/>
          <w:szCs w:val="22"/>
        </w:rPr>
        <w:t>張及獎金新臺幣</w:t>
      </w:r>
      <w:r w:rsidRPr="00DF3D59">
        <w:rPr>
          <w:rFonts w:eastAsia="標楷體"/>
          <w:kern w:val="2"/>
          <w:szCs w:val="22"/>
        </w:rPr>
        <w:t>60,000</w:t>
      </w:r>
      <w:r w:rsidRPr="00DF3D59">
        <w:rPr>
          <w:rFonts w:eastAsia="標楷體"/>
          <w:kern w:val="2"/>
          <w:szCs w:val="22"/>
        </w:rPr>
        <w:t>元整。</w:t>
      </w:r>
    </w:p>
    <w:p w:rsidR="00565D11" w:rsidRPr="00DF3D59" w:rsidRDefault="00565D11" w:rsidP="00565D11">
      <w:pPr>
        <w:numPr>
          <w:ilvl w:val="0"/>
          <w:numId w:val="4"/>
        </w:numPr>
        <w:suppressAutoHyphens w:val="0"/>
        <w:autoSpaceDN/>
        <w:ind w:leftChars="100" w:left="720"/>
        <w:textAlignment w:val="auto"/>
        <w:rPr>
          <w:rFonts w:eastAsia="標楷體"/>
          <w:kern w:val="2"/>
          <w:szCs w:val="22"/>
        </w:rPr>
      </w:pPr>
      <w:r w:rsidRPr="00DF3D59">
        <w:rPr>
          <w:rFonts w:eastAsia="標楷體"/>
          <w:kern w:val="2"/>
          <w:szCs w:val="22"/>
        </w:rPr>
        <w:t>銅獎</w:t>
      </w:r>
      <w:r w:rsidRPr="00DF3D59">
        <w:rPr>
          <w:rFonts w:eastAsia="標楷體"/>
          <w:kern w:val="2"/>
          <w:szCs w:val="22"/>
        </w:rPr>
        <w:t>1</w:t>
      </w:r>
      <w:r w:rsidRPr="00DF3D59">
        <w:rPr>
          <w:rFonts w:eastAsia="標楷體"/>
          <w:kern w:val="2"/>
          <w:szCs w:val="22"/>
        </w:rPr>
        <w:t>名：獎狀</w:t>
      </w:r>
      <w:r w:rsidRPr="00DF3D59">
        <w:rPr>
          <w:rFonts w:eastAsia="標楷體"/>
          <w:kern w:val="2"/>
          <w:szCs w:val="22"/>
        </w:rPr>
        <w:t>1</w:t>
      </w:r>
      <w:r w:rsidRPr="00DF3D59">
        <w:rPr>
          <w:rFonts w:eastAsia="標楷體"/>
          <w:kern w:val="2"/>
          <w:szCs w:val="22"/>
        </w:rPr>
        <w:t>張及獎金新臺幣</w:t>
      </w:r>
      <w:r w:rsidRPr="00DF3D59">
        <w:rPr>
          <w:rFonts w:eastAsia="標楷體"/>
          <w:kern w:val="2"/>
          <w:szCs w:val="22"/>
        </w:rPr>
        <w:t>40,000</w:t>
      </w:r>
      <w:r w:rsidRPr="00DF3D59">
        <w:rPr>
          <w:rFonts w:eastAsia="標楷體"/>
          <w:kern w:val="2"/>
          <w:szCs w:val="22"/>
        </w:rPr>
        <w:t>元整。</w:t>
      </w:r>
    </w:p>
    <w:p w:rsidR="00565D11" w:rsidRPr="00DF3D59" w:rsidRDefault="00565D11" w:rsidP="00565D11">
      <w:pPr>
        <w:numPr>
          <w:ilvl w:val="0"/>
          <w:numId w:val="4"/>
        </w:numPr>
        <w:suppressAutoHyphens w:val="0"/>
        <w:autoSpaceDN/>
        <w:ind w:leftChars="100" w:left="720"/>
        <w:textAlignment w:val="auto"/>
        <w:rPr>
          <w:rFonts w:eastAsia="標楷體"/>
          <w:kern w:val="2"/>
          <w:szCs w:val="22"/>
        </w:rPr>
      </w:pPr>
      <w:r w:rsidRPr="00DF3D59">
        <w:rPr>
          <w:rFonts w:eastAsia="標楷體"/>
          <w:kern w:val="2"/>
          <w:szCs w:val="22"/>
        </w:rPr>
        <w:t>佳作</w:t>
      </w:r>
      <w:r w:rsidRPr="00DF3D59">
        <w:rPr>
          <w:rFonts w:eastAsia="標楷體"/>
          <w:kern w:val="2"/>
          <w:szCs w:val="22"/>
        </w:rPr>
        <w:t>10</w:t>
      </w:r>
      <w:r w:rsidRPr="00DF3D59">
        <w:rPr>
          <w:rFonts w:eastAsia="標楷體"/>
          <w:kern w:val="2"/>
          <w:szCs w:val="22"/>
        </w:rPr>
        <w:t>名：獎狀</w:t>
      </w:r>
      <w:r w:rsidRPr="00DF3D59">
        <w:rPr>
          <w:rFonts w:eastAsia="標楷體"/>
          <w:kern w:val="2"/>
          <w:szCs w:val="22"/>
        </w:rPr>
        <w:t>1</w:t>
      </w:r>
      <w:r w:rsidRPr="00DF3D59">
        <w:rPr>
          <w:rFonts w:eastAsia="標楷體"/>
          <w:kern w:val="2"/>
          <w:szCs w:val="22"/>
        </w:rPr>
        <w:t>張及獎金新臺幣</w:t>
      </w:r>
      <w:r w:rsidRPr="00DF3D59">
        <w:rPr>
          <w:rFonts w:eastAsia="標楷體"/>
          <w:kern w:val="2"/>
          <w:szCs w:val="22"/>
        </w:rPr>
        <w:t>10,000</w:t>
      </w:r>
      <w:r w:rsidRPr="00DF3D59">
        <w:rPr>
          <w:rFonts w:eastAsia="標楷體"/>
          <w:kern w:val="2"/>
          <w:szCs w:val="22"/>
        </w:rPr>
        <w:t>元整。</w:t>
      </w:r>
    </w:p>
    <w:p w:rsidR="00565D11" w:rsidRDefault="00565D11" w:rsidP="00565D11">
      <w:pPr>
        <w:numPr>
          <w:ilvl w:val="0"/>
          <w:numId w:val="4"/>
        </w:numPr>
        <w:suppressAutoHyphens w:val="0"/>
        <w:autoSpaceDN/>
        <w:ind w:leftChars="100" w:left="720"/>
        <w:textAlignment w:val="auto"/>
        <w:rPr>
          <w:rFonts w:eastAsia="標楷體"/>
          <w:kern w:val="2"/>
          <w:szCs w:val="22"/>
        </w:rPr>
      </w:pPr>
      <w:r w:rsidRPr="00DF3D59">
        <w:rPr>
          <w:rFonts w:eastAsia="標楷體"/>
          <w:kern w:val="2"/>
          <w:szCs w:val="22"/>
        </w:rPr>
        <w:t>入選</w:t>
      </w:r>
      <w:r w:rsidR="00567DA9">
        <w:rPr>
          <w:rFonts w:eastAsia="標楷體" w:hint="eastAsia"/>
          <w:kern w:val="2"/>
          <w:szCs w:val="22"/>
        </w:rPr>
        <w:t>數名</w:t>
      </w:r>
      <w:r w:rsidRPr="00DF3D59">
        <w:rPr>
          <w:rFonts w:eastAsia="標楷體"/>
          <w:kern w:val="2"/>
          <w:szCs w:val="22"/>
        </w:rPr>
        <w:t>：獎狀</w:t>
      </w:r>
      <w:r w:rsidRPr="00DF3D59">
        <w:rPr>
          <w:rFonts w:eastAsia="標楷體"/>
          <w:kern w:val="2"/>
          <w:szCs w:val="22"/>
        </w:rPr>
        <w:t>1</w:t>
      </w:r>
      <w:r w:rsidRPr="00DF3D59">
        <w:rPr>
          <w:rFonts w:eastAsia="標楷體"/>
          <w:kern w:val="2"/>
          <w:szCs w:val="22"/>
        </w:rPr>
        <w:t>張。</w:t>
      </w:r>
    </w:p>
    <w:p w:rsidR="00567DA9" w:rsidRPr="00567DA9" w:rsidRDefault="00567DA9" w:rsidP="00567DA9">
      <w:pPr>
        <w:suppressAutoHyphens w:val="0"/>
        <w:autoSpaceDN/>
        <w:ind w:left="240"/>
        <w:textAlignment w:val="auto"/>
        <w:rPr>
          <w:rFonts w:eastAsia="標楷體"/>
          <w:kern w:val="2"/>
          <w:szCs w:val="22"/>
        </w:rPr>
      </w:pPr>
      <w:r>
        <w:rPr>
          <w:rFonts w:eastAsia="標楷體" w:hint="eastAsia"/>
          <w:kern w:val="2"/>
          <w:szCs w:val="22"/>
        </w:rPr>
        <w:t>※</w:t>
      </w:r>
      <w:r w:rsidRPr="00567DA9">
        <w:rPr>
          <w:rFonts w:eastAsia="標楷體" w:hint="eastAsia"/>
          <w:kern w:val="2"/>
          <w:szCs w:val="22"/>
        </w:rPr>
        <w:t>金、銀、銅、佳作</w:t>
      </w:r>
      <w:r>
        <w:rPr>
          <w:rFonts w:eastAsia="標楷體" w:hint="eastAsia"/>
          <w:kern w:val="2"/>
          <w:szCs w:val="22"/>
        </w:rPr>
        <w:t>得獎作品</w:t>
      </w:r>
      <w:r w:rsidRPr="00567DA9">
        <w:rPr>
          <w:rFonts w:eastAsia="標楷體" w:hint="eastAsia"/>
          <w:kern w:val="2"/>
          <w:szCs w:val="22"/>
        </w:rPr>
        <w:t>將參與</w:t>
      </w:r>
      <w:r>
        <w:rPr>
          <w:rFonts w:eastAsia="標楷體" w:hint="eastAsia"/>
          <w:kern w:val="2"/>
          <w:szCs w:val="22"/>
        </w:rPr>
        <w:t>2021</w:t>
      </w:r>
      <w:r w:rsidR="00353EC9">
        <w:rPr>
          <w:rFonts w:eastAsia="標楷體" w:hint="eastAsia"/>
          <w:kern w:val="2"/>
          <w:szCs w:val="22"/>
        </w:rPr>
        <w:t>花蓮陶藝祭</w:t>
      </w:r>
      <w:r>
        <w:rPr>
          <w:rFonts w:eastAsia="標楷體" w:hint="eastAsia"/>
          <w:kern w:val="2"/>
          <w:szCs w:val="22"/>
        </w:rPr>
        <w:t>「洄瀾陶：土地豐沛之處」</w:t>
      </w:r>
      <w:r w:rsidR="00353EC9">
        <w:rPr>
          <w:rFonts w:eastAsia="標楷體" w:hint="eastAsia"/>
          <w:kern w:val="2"/>
          <w:szCs w:val="22"/>
        </w:rPr>
        <w:t>展出</w:t>
      </w:r>
      <w:r w:rsidR="00712E15">
        <w:rPr>
          <w:rFonts w:eastAsia="標楷體" w:hint="eastAsia"/>
          <w:kern w:val="2"/>
          <w:szCs w:val="22"/>
        </w:rPr>
        <w:t>，詳見第十四點展覽及活動訊息</w:t>
      </w:r>
      <w:r w:rsidR="00353EC9">
        <w:rPr>
          <w:rFonts w:eastAsia="標楷體" w:hint="eastAsia"/>
          <w:kern w:val="2"/>
          <w:szCs w:val="22"/>
        </w:rPr>
        <w:t>。</w:t>
      </w:r>
    </w:p>
    <w:p w:rsidR="00565D11" w:rsidRPr="00DF3D59" w:rsidRDefault="00565D11" w:rsidP="00565D11">
      <w:pPr>
        <w:suppressAutoHyphens w:val="0"/>
        <w:autoSpaceDN/>
        <w:textAlignment w:val="auto"/>
        <w:rPr>
          <w:rFonts w:eastAsia="標楷體"/>
          <w:kern w:val="2"/>
          <w:szCs w:val="22"/>
        </w:rPr>
      </w:pPr>
    </w:p>
    <w:p w:rsidR="00565D11" w:rsidRPr="00DF3D59" w:rsidRDefault="009C1305" w:rsidP="00FF2403">
      <w:pPr>
        <w:pStyle w:val="ab"/>
        <w:numPr>
          <w:ilvl w:val="0"/>
          <w:numId w:val="17"/>
        </w:numPr>
        <w:suppressAutoHyphens w:val="0"/>
        <w:autoSpaceDN/>
        <w:textAlignment w:val="auto"/>
        <w:rPr>
          <w:rFonts w:ascii="Times New Roman" w:eastAsia="標楷體" w:hAnsi="Times New Roman"/>
          <w:kern w:val="2"/>
        </w:rPr>
      </w:pPr>
      <w:r>
        <w:rPr>
          <w:rFonts w:eastAsia="標楷體"/>
          <w:noProof/>
          <w:kern w:val="2"/>
        </w:rPr>
        <w:drawing>
          <wp:anchor distT="0" distB="0" distL="114300" distR="114300" simplePos="0" relativeHeight="251658240" behindDoc="0" locked="0" layoutInCell="1" allowOverlap="1">
            <wp:simplePos x="0" y="0"/>
            <wp:positionH relativeFrom="margin">
              <wp:align>right</wp:align>
            </wp:positionH>
            <wp:positionV relativeFrom="paragraph">
              <wp:posOffset>244475</wp:posOffset>
            </wp:positionV>
            <wp:extent cx="930275" cy="930275"/>
            <wp:effectExtent l="0" t="0" r="3175" b="317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陶瓷工藝設計競賽資料下載.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30275" cy="930275"/>
                    </a:xfrm>
                    <a:prstGeom prst="rect">
                      <a:avLst/>
                    </a:prstGeom>
                  </pic:spPr>
                </pic:pic>
              </a:graphicData>
            </a:graphic>
          </wp:anchor>
        </w:drawing>
      </w:r>
      <w:r w:rsidR="00565D11" w:rsidRPr="00DF3D59">
        <w:rPr>
          <w:rFonts w:ascii="Times New Roman" w:eastAsia="標楷體" w:hAnsi="Times New Roman"/>
          <w:kern w:val="2"/>
        </w:rPr>
        <w:t xml:space="preserve"> </w:t>
      </w:r>
      <w:r w:rsidR="00565D11" w:rsidRPr="00DF3D59">
        <w:rPr>
          <w:rFonts w:ascii="Times New Roman" w:eastAsia="標楷體" w:hAnsi="Times New Roman"/>
          <w:kern w:val="2"/>
        </w:rPr>
        <w:t>初審報名：</w:t>
      </w:r>
    </w:p>
    <w:p w:rsidR="00D87B3A" w:rsidRPr="00D87B3A" w:rsidRDefault="002C713B" w:rsidP="00D87B3A">
      <w:pPr>
        <w:numPr>
          <w:ilvl w:val="0"/>
          <w:numId w:val="5"/>
        </w:numPr>
        <w:suppressAutoHyphens w:val="0"/>
        <w:autoSpaceDN/>
        <w:textAlignment w:val="auto"/>
        <w:rPr>
          <w:rFonts w:eastAsia="標楷體"/>
          <w:kern w:val="2"/>
          <w:szCs w:val="22"/>
        </w:rPr>
      </w:pPr>
      <w:r w:rsidRPr="00DF3D59">
        <w:rPr>
          <w:rFonts w:eastAsia="標楷體"/>
          <w:kern w:val="2"/>
          <w:szCs w:val="22"/>
        </w:rPr>
        <w:t>報名</w:t>
      </w:r>
      <w:proofErr w:type="gramStart"/>
      <w:r w:rsidRPr="00DF3D59">
        <w:rPr>
          <w:rFonts w:eastAsia="標楷體"/>
          <w:kern w:val="2"/>
          <w:szCs w:val="22"/>
        </w:rPr>
        <w:t>採</w:t>
      </w:r>
      <w:proofErr w:type="gramEnd"/>
      <w:r w:rsidRPr="00DF3D59">
        <w:rPr>
          <w:rFonts w:eastAsia="標楷體"/>
          <w:kern w:val="2"/>
          <w:szCs w:val="22"/>
        </w:rPr>
        <w:t>公開徵件</w:t>
      </w:r>
      <w:r w:rsidRPr="009C1305">
        <w:rPr>
          <w:rFonts w:eastAsia="標楷體"/>
          <w:kern w:val="2"/>
          <w:szCs w:val="22"/>
        </w:rPr>
        <w:t>，</w:t>
      </w:r>
      <w:r w:rsidR="009C1305">
        <w:rPr>
          <w:rFonts w:eastAsia="標楷體" w:hint="eastAsia"/>
          <w:kern w:val="2"/>
          <w:szCs w:val="22"/>
        </w:rPr>
        <w:t>掃右方</w:t>
      </w:r>
      <w:r w:rsidR="009C1305">
        <w:rPr>
          <w:rFonts w:eastAsia="標楷體" w:hint="eastAsia"/>
          <w:kern w:val="2"/>
          <w:szCs w:val="22"/>
        </w:rPr>
        <w:t>Q</w:t>
      </w:r>
      <w:r w:rsidR="009C1305">
        <w:rPr>
          <w:rFonts w:eastAsia="標楷體"/>
          <w:kern w:val="2"/>
          <w:szCs w:val="22"/>
        </w:rPr>
        <w:t>R-code</w:t>
      </w:r>
      <w:r w:rsidR="009C1305">
        <w:rPr>
          <w:rFonts w:eastAsia="標楷體" w:hint="eastAsia"/>
          <w:kern w:val="2"/>
          <w:szCs w:val="22"/>
        </w:rPr>
        <w:t>下載</w:t>
      </w:r>
      <w:r w:rsidRPr="00DF3D59">
        <w:rPr>
          <w:rFonts w:eastAsia="標楷體"/>
          <w:kern w:val="2"/>
          <w:szCs w:val="22"/>
        </w:rPr>
        <w:t>徵件簡章及報名附件</w:t>
      </w:r>
      <w:r w:rsidR="00992D8B" w:rsidRPr="00DF3D59">
        <w:rPr>
          <w:rFonts w:eastAsia="標楷體"/>
          <w:kern w:val="2"/>
          <w:szCs w:val="22"/>
        </w:rPr>
        <w:t>，請於</w:t>
      </w:r>
      <w:r w:rsidR="00992D8B" w:rsidRPr="00DF3D59">
        <w:rPr>
          <w:rFonts w:eastAsia="標楷體"/>
          <w:b/>
          <w:kern w:val="2"/>
          <w:szCs w:val="22"/>
        </w:rPr>
        <w:t>2021</w:t>
      </w:r>
      <w:r w:rsidR="00992D8B" w:rsidRPr="00DF3D59">
        <w:rPr>
          <w:rFonts w:eastAsia="標楷體"/>
          <w:b/>
          <w:kern w:val="2"/>
          <w:szCs w:val="22"/>
        </w:rPr>
        <w:t>年</w:t>
      </w:r>
      <w:r w:rsidR="00C92F29">
        <w:rPr>
          <w:rFonts w:eastAsia="標楷體" w:hint="eastAsia"/>
          <w:b/>
          <w:kern w:val="2"/>
          <w:szCs w:val="22"/>
        </w:rPr>
        <w:t>9</w:t>
      </w:r>
      <w:r w:rsidR="00992D8B" w:rsidRPr="00DF3D59">
        <w:rPr>
          <w:rFonts w:eastAsia="標楷體"/>
          <w:b/>
          <w:kern w:val="2"/>
          <w:szCs w:val="22"/>
        </w:rPr>
        <w:t>月</w:t>
      </w:r>
      <w:r w:rsidR="00C92F29">
        <w:rPr>
          <w:rFonts w:eastAsia="標楷體" w:hint="eastAsia"/>
          <w:b/>
          <w:kern w:val="2"/>
          <w:szCs w:val="22"/>
        </w:rPr>
        <w:t>24</w:t>
      </w:r>
      <w:r w:rsidR="00992D8B">
        <w:rPr>
          <w:rFonts w:eastAsia="標楷體"/>
          <w:b/>
          <w:kern w:val="2"/>
          <w:szCs w:val="22"/>
        </w:rPr>
        <w:t>日（</w:t>
      </w:r>
      <w:r w:rsidR="00C92F29">
        <w:rPr>
          <w:rFonts w:eastAsia="標楷體" w:hint="eastAsia"/>
          <w:b/>
          <w:kern w:val="2"/>
          <w:szCs w:val="22"/>
        </w:rPr>
        <w:t>五</w:t>
      </w:r>
      <w:r w:rsidR="00992D8B">
        <w:rPr>
          <w:rFonts w:eastAsia="標楷體"/>
          <w:b/>
          <w:kern w:val="2"/>
          <w:szCs w:val="22"/>
        </w:rPr>
        <w:t>）</w:t>
      </w:r>
      <w:r w:rsidR="00992D8B">
        <w:rPr>
          <w:rFonts w:eastAsia="標楷體" w:hint="eastAsia"/>
          <w:b/>
          <w:kern w:val="2"/>
          <w:szCs w:val="22"/>
        </w:rPr>
        <w:t>前</w:t>
      </w:r>
      <w:proofErr w:type="gramStart"/>
      <w:r w:rsidR="00992D8B">
        <w:rPr>
          <w:rFonts w:eastAsia="標楷體" w:hint="eastAsia"/>
          <w:b/>
          <w:kern w:val="2"/>
          <w:szCs w:val="22"/>
        </w:rPr>
        <w:t>完成線上報名</w:t>
      </w:r>
      <w:proofErr w:type="gramEnd"/>
      <w:r w:rsidR="00565D11" w:rsidRPr="00DF3D59">
        <w:rPr>
          <w:rFonts w:eastAsia="標楷體"/>
          <w:kern w:val="2"/>
          <w:szCs w:val="22"/>
        </w:rPr>
        <w:t>。</w:t>
      </w:r>
    </w:p>
    <w:p w:rsidR="00565D11" w:rsidRPr="00DF3D59" w:rsidRDefault="00DF3D59" w:rsidP="00565D11">
      <w:pPr>
        <w:numPr>
          <w:ilvl w:val="0"/>
          <w:numId w:val="5"/>
        </w:numPr>
        <w:suppressAutoHyphens w:val="0"/>
        <w:autoSpaceDN/>
        <w:ind w:leftChars="100"/>
        <w:textAlignment w:val="auto"/>
        <w:rPr>
          <w:rFonts w:eastAsia="標楷體"/>
          <w:kern w:val="2"/>
          <w:szCs w:val="22"/>
        </w:rPr>
      </w:pPr>
      <w:r w:rsidRPr="00DF3D59">
        <w:rPr>
          <w:rFonts w:eastAsia="標楷體" w:hint="eastAsia"/>
          <w:kern w:val="2"/>
          <w:szCs w:val="22"/>
        </w:rPr>
        <w:t>報名附件請寄至</w:t>
      </w:r>
      <w:r w:rsidRPr="00DF3D59">
        <w:rPr>
          <w:shd w:val="clear" w:color="auto" w:fill="FFFFFF"/>
        </w:rPr>
        <w:t>hicaf2021@gmail.com</w:t>
      </w:r>
      <w:r>
        <w:rPr>
          <w:rFonts w:hint="eastAsia"/>
          <w:color w:val="222222"/>
          <w:shd w:val="clear" w:color="auto" w:fill="FFFFFF"/>
        </w:rPr>
        <w:t>，</w:t>
      </w:r>
      <w:r>
        <w:rPr>
          <w:rFonts w:eastAsia="標楷體" w:hint="eastAsia"/>
          <w:kern w:val="2"/>
          <w:szCs w:val="22"/>
        </w:rPr>
        <w:t>附件資料如下</w:t>
      </w:r>
      <w:r w:rsidR="00565D11" w:rsidRPr="00DF3D59">
        <w:rPr>
          <w:rFonts w:eastAsia="標楷體"/>
          <w:kern w:val="2"/>
          <w:szCs w:val="22"/>
        </w:rPr>
        <w:t>：</w:t>
      </w:r>
    </w:p>
    <w:p w:rsidR="00565D11" w:rsidRPr="00DF3D59" w:rsidRDefault="00565D11" w:rsidP="00DF3D59">
      <w:pPr>
        <w:pStyle w:val="ab"/>
        <w:numPr>
          <w:ilvl w:val="0"/>
          <w:numId w:val="21"/>
        </w:numPr>
        <w:suppressAutoHyphens w:val="0"/>
        <w:autoSpaceDN/>
        <w:ind w:rightChars="-26" w:right="-62"/>
        <w:textAlignment w:val="auto"/>
        <w:rPr>
          <w:rFonts w:ascii="Times New Roman" w:eastAsia="標楷體" w:hAnsi="Times New Roman"/>
          <w:kern w:val="2"/>
        </w:rPr>
      </w:pPr>
      <w:r w:rsidRPr="00DF3D59">
        <w:rPr>
          <w:rFonts w:ascii="Times New Roman" w:eastAsia="標楷體" w:hAnsi="Times New Roman"/>
          <w:kern w:val="2"/>
        </w:rPr>
        <w:t>個人／</w:t>
      </w:r>
      <w:r w:rsidRPr="00DF3D59">
        <w:rPr>
          <w:rFonts w:ascii="Times New Roman" w:eastAsia="標楷體" w:hAnsi="Times New Roman"/>
          <w:color w:val="000000"/>
          <w:kern w:val="2"/>
        </w:rPr>
        <w:t>團隊</w:t>
      </w:r>
      <w:r w:rsidRPr="00DF3D59">
        <w:rPr>
          <w:rFonts w:ascii="Times New Roman" w:eastAsia="標楷體" w:hAnsi="Times New Roman"/>
          <w:kern w:val="2"/>
        </w:rPr>
        <w:t>資料：中英文姓名、聯絡方式、簡歷。</w:t>
      </w:r>
    </w:p>
    <w:p w:rsidR="00565D11" w:rsidRPr="00DF3D59" w:rsidRDefault="00565D11" w:rsidP="00DF3D59">
      <w:pPr>
        <w:pStyle w:val="ab"/>
        <w:numPr>
          <w:ilvl w:val="0"/>
          <w:numId w:val="21"/>
        </w:numPr>
        <w:suppressAutoHyphens w:val="0"/>
        <w:autoSpaceDN/>
        <w:textAlignment w:val="auto"/>
        <w:rPr>
          <w:rFonts w:ascii="Times New Roman" w:eastAsia="標楷體" w:hAnsi="Times New Roman"/>
          <w:kern w:val="2"/>
        </w:rPr>
      </w:pPr>
      <w:r w:rsidRPr="00DF3D59">
        <w:rPr>
          <w:rFonts w:ascii="Times New Roman" w:eastAsia="標楷體" w:hAnsi="Times New Roman"/>
          <w:kern w:val="2"/>
        </w:rPr>
        <w:t>創作理念：</w:t>
      </w:r>
      <w:r w:rsidRPr="00DF3D59">
        <w:rPr>
          <w:rFonts w:ascii="Times New Roman" w:eastAsia="標楷體" w:hAnsi="Times New Roman"/>
          <w:kern w:val="2"/>
        </w:rPr>
        <w:t>100-350</w:t>
      </w:r>
      <w:r w:rsidRPr="00DF3D59">
        <w:rPr>
          <w:rFonts w:ascii="Times New Roman" w:eastAsia="標楷體" w:hAnsi="Times New Roman"/>
          <w:kern w:val="2"/>
        </w:rPr>
        <w:t>字。</w:t>
      </w:r>
    </w:p>
    <w:p w:rsidR="002C713B" w:rsidRPr="00DF3D59" w:rsidRDefault="00565D11" w:rsidP="00DF3D59">
      <w:pPr>
        <w:pStyle w:val="ab"/>
        <w:numPr>
          <w:ilvl w:val="0"/>
          <w:numId w:val="21"/>
        </w:numPr>
        <w:suppressAutoHyphens w:val="0"/>
        <w:autoSpaceDN/>
        <w:textAlignment w:val="auto"/>
        <w:rPr>
          <w:rFonts w:ascii="Times New Roman" w:eastAsia="標楷體" w:hAnsi="Times New Roman"/>
          <w:kern w:val="2"/>
        </w:rPr>
      </w:pPr>
      <w:r w:rsidRPr="00DF3D59">
        <w:rPr>
          <w:rFonts w:ascii="Times New Roman" w:eastAsia="標楷體" w:hAnsi="Times New Roman"/>
          <w:kern w:val="2"/>
        </w:rPr>
        <w:t>作品資料：中英文名稱、尺寸、創作年代、技法、材質、影像檔案至少</w:t>
      </w:r>
      <w:r w:rsidRPr="00DF3D59">
        <w:rPr>
          <w:rFonts w:ascii="Times New Roman" w:eastAsia="標楷體" w:hAnsi="Times New Roman"/>
          <w:kern w:val="2"/>
        </w:rPr>
        <w:t>3</w:t>
      </w:r>
      <w:r w:rsidRPr="00DF3D59">
        <w:rPr>
          <w:rFonts w:ascii="Times New Roman" w:eastAsia="標楷體" w:hAnsi="Times New Roman"/>
          <w:kern w:val="2"/>
        </w:rPr>
        <w:t>張，檔案格式</w:t>
      </w:r>
      <w:r w:rsidRPr="00DF3D59">
        <w:rPr>
          <w:rFonts w:ascii="Times New Roman" w:eastAsia="標楷體" w:hAnsi="Times New Roman"/>
          <w:kern w:val="2"/>
        </w:rPr>
        <w:t>jpg/</w:t>
      </w:r>
      <w:proofErr w:type="spellStart"/>
      <w:r w:rsidRPr="00DF3D59">
        <w:rPr>
          <w:rFonts w:ascii="Times New Roman" w:eastAsia="標楷體" w:hAnsi="Times New Roman"/>
          <w:kern w:val="2"/>
        </w:rPr>
        <w:t>png</w:t>
      </w:r>
      <w:proofErr w:type="spellEnd"/>
      <w:r w:rsidRPr="00DF3D59">
        <w:rPr>
          <w:rFonts w:ascii="Times New Roman" w:eastAsia="標楷體" w:hAnsi="Times New Roman"/>
          <w:kern w:val="2"/>
        </w:rPr>
        <w:t>，解析度為</w:t>
      </w:r>
      <w:r w:rsidRPr="00DF3D59">
        <w:rPr>
          <w:rFonts w:ascii="Times New Roman" w:eastAsia="標楷體" w:hAnsi="Times New Roman"/>
          <w:kern w:val="2"/>
        </w:rPr>
        <w:t>180-300dpi</w:t>
      </w:r>
      <w:r w:rsidRPr="00DF3D59">
        <w:rPr>
          <w:rFonts w:ascii="Times New Roman" w:eastAsia="標楷體" w:hAnsi="Times New Roman"/>
          <w:kern w:val="2"/>
        </w:rPr>
        <w:t>之間，以背景簡單作品形象清楚為原則。</w:t>
      </w:r>
    </w:p>
    <w:p w:rsidR="00565D11" w:rsidRPr="00DF3D59" w:rsidRDefault="00565D11" w:rsidP="00565D11">
      <w:pPr>
        <w:suppressAutoHyphens w:val="0"/>
        <w:autoSpaceDN/>
        <w:ind w:leftChars="300" w:left="720"/>
        <w:textAlignment w:val="auto"/>
        <w:rPr>
          <w:rFonts w:eastAsia="標楷體"/>
          <w:kern w:val="2"/>
          <w:szCs w:val="22"/>
        </w:rPr>
      </w:pPr>
    </w:p>
    <w:p w:rsidR="00565D11" w:rsidRPr="00DF3D59" w:rsidRDefault="00565D11" w:rsidP="00565D11">
      <w:pPr>
        <w:numPr>
          <w:ilvl w:val="0"/>
          <w:numId w:val="8"/>
        </w:numPr>
        <w:suppressAutoHyphens w:val="0"/>
        <w:autoSpaceDN/>
        <w:textAlignment w:val="auto"/>
        <w:rPr>
          <w:rFonts w:eastAsia="標楷體"/>
          <w:kern w:val="2"/>
          <w:szCs w:val="22"/>
        </w:rPr>
      </w:pPr>
      <w:r w:rsidRPr="00DF3D59">
        <w:rPr>
          <w:rFonts w:eastAsia="標楷體"/>
          <w:kern w:val="2"/>
          <w:szCs w:val="22"/>
        </w:rPr>
        <w:t xml:space="preserve"> </w:t>
      </w:r>
      <w:r w:rsidRPr="00DF3D59">
        <w:rPr>
          <w:rFonts w:eastAsia="標楷體"/>
          <w:kern w:val="2"/>
          <w:szCs w:val="22"/>
        </w:rPr>
        <w:t>評審程序：</w:t>
      </w:r>
    </w:p>
    <w:p w:rsidR="00565D11" w:rsidRPr="00DF3D59" w:rsidRDefault="00565D11" w:rsidP="00565D11">
      <w:pPr>
        <w:numPr>
          <w:ilvl w:val="0"/>
          <w:numId w:val="9"/>
        </w:numPr>
        <w:suppressAutoHyphens w:val="0"/>
        <w:autoSpaceDN/>
        <w:textAlignment w:val="auto"/>
        <w:rPr>
          <w:rFonts w:eastAsia="標楷體"/>
          <w:kern w:val="2"/>
          <w:szCs w:val="22"/>
        </w:rPr>
      </w:pPr>
      <w:r w:rsidRPr="00DF3D59">
        <w:rPr>
          <w:rFonts w:eastAsia="標楷體"/>
          <w:kern w:val="2"/>
          <w:szCs w:val="22"/>
        </w:rPr>
        <w:t>採「初審」與「複審」二階段評選方式。</w:t>
      </w:r>
    </w:p>
    <w:p w:rsidR="00565D11" w:rsidRPr="00DF3D59" w:rsidRDefault="00565D11" w:rsidP="00565D11">
      <w:pPr>
        <w:numPr>
          <w:ilvl w:val="0"/>
          <w:numId w:val="9"/>
        </w:numPr>
        <w:suppressAutoHyphens w:val="0"/>
        <w:autoSpaceDN/>
        <w:ind w:leftChars="100"/>
        <w:textAlignment w:val="auto"/>
        <w:rPr>
          <w:rFonts w:eastAsia="標楷體"/>
          <w:kern w:val="2"/>
          <w:szCs w:val="22"/>
        </w:rPr>
      </w:pPr>
      <w:r w:rsidRPr="00DF3D59">
        <w:rPr>
          <w:rFonts w:eastAsia="標楷體"/>
          <w:kern w:val="2"/>
          <w:szCs w:val="22"/>
        </w:rPr>
        <w:t>初審方式：以「報名資料」辦理評選，選出第二階段「複審」入選者。</w:t>
      </w:r>
    </w:p>
    <w:p w:rsidR="00565D11" w:rsidRPr="00DF3D59" w:rsidRDefault="00565D11" w:rsidP="00565D11">
      <w:pPr>
        <w:numPr>
          <w:ilvl w:val="0"/>
          <w:numId w:val="9"/>
        </w:numPr>
        <w:suppressAutoHyphens w:val="0"/>
        <w:autoSpaceDN/>
        <w:ind w:leftChars="100"/>
        <w:textAlignment w:val="auto"/>
        <w:rPr>
          <w:rFonts w:eastAsia="標楷體"/>
          <w:kern w:val="2"/>
          <w:szCs w:val="22"/>
        </w:rPr>
      </w:pPr>
      <w:r w:rsidRPr="00DF3D59">
        <w:rPr>
          <w:rFonts w:eastAsia="標楷體"/>
          <w:kern w:val="2"/>
          <w:szCs w:val="22"/>
        </w:rPr>
        <w:t>初審結果：</w:t>
      </w:r>
      <w:r w:rsidRPr="00DF3D59">
        <w:rPr>
          <w:rFonts w:eastAsia="標楷體"/>
          <w:kern w:val="2"/>
          <w:szCs w:val="22"/>
        </w:rPr>
        <w:t>2021</w:t>
      </w:r>
      <w:r w:rsidRPr="00DF3D59">
        <w:rPr>
          <w:rFonts w:eastAsia="標楷體"/>
          <w:kern w:val="2"/>
          <w:szCs w:val="22"/>
        </w:rPr>
        <w:t>年</w:t>
      </w:r>
      <w:r w:rsidR="00C92F29">
        <w:rPr>
          <w:rFonts w:eastAsia="標楷體" w:hint="eastAsia"/>
          <w:kern w:val="2"/>
          <w:szCs w:val="22"/>
        </w:rPr>
        <w:t>9</w:t>
      </w:r>
      <w:bookmarkStart w:id="0" w:name="_GoBack"/>
      <w:bookmarkEnd w:id="0"/>
      <w:r w:rsidRPr="00DF3D59">
        <w:rPr>
          <w:rFonts w:eastAsia="標楷體"/>
          <w:kern w:val="2"/>
          <w:szCs w:val="22"/>
        </w:rPr>
        <w:t>月</w:t>
      </w:r>
      <w:r w:rsidR="00567DA9">
        <w:rPr>
          <w:rFonts w:eastAsia="標楷體"/>
          <w:kern w:val="2"/>
          <w:szCs w:val="22"/>
        </w:rPr>
        <w:t>2</w:t>
      </w:r>
      <w:r w:rsidR="00567DA9">
        <w:rPr>
          <w:rFonts w:eastAsia="標楷體" w:hint="eastAsia"/>
          <w:kern w:val="2"/>
          <w:szCs w:val="22"/>
        </w:rPr>
        <w:t>7</w:t>
      </w:r>
      <w:r w:rsidRPr="00DF3D59">
        <w:rPr>
          <w:rFonts w:eastAsia="標楷體"/>
          <w:kern w:val="2"/>
          <w:szCs w:val="22"/>
        </w:rPr>
        <w:t>日前，擇期在花蓮縣文化局網站公佈第二階段「</w:t>
      </w:r>
      <w:proofErr w:type="gramStart"/>
      <w:r w:rsidRPr="00DF3D59">
        <w:rPr>
          <w:rFonts w:eastAsia="標楷體"/>
          <w:kern w:val="2"/>
          <w:szCs w:val="22"/>
        </w:rPr>
        <w:t>複</w:t>
      </w:r>
      <w:proofErr w:type="gramEnd"/>
      <w:r w:rsidRPr="00DF3D59">
        <w:rPr>
          <w:rFonts w:eastAsia="標楷體"/>
          <w:kern w:val="2"/>
          <w:szCs w:val="22"/>
        </w:rPr>
        <w:t>審」入選名單。</w:t>
      </w:r>
    </w:p>
    <w:p w:rsidR="00565D11" w:rsidRPr="00DF3D59" w:rsidRDefault="00565D11" w:rsidP="00565D11">
      <w:pPr>
        <w:numPr>
          <w:ilvl w:val="0"/>
          <w:numId w:val="9"/>
        </w:numPr>
        <w:suppressAutoHyphens w:val="0"/>
        <w:autoSpaceDN/>
        <w:ind w:leftChars="100"/>
        <w:textAlignment w:val="auto"/>
        <w:rPr>
          <w:rFonts w:eastAsia="標楷體"/>
          <w:kern w:val="2"/>
          <w:szCs w:val="22"/>
        </w:rPr>
      </w:pPr>
      <w:r w:rsidRPr="00DF3D59">
        <w:rPr>
          <w:rFonts w:eastAsia="標楷體"/>
          <w:kern w:val="2"/>
          <w:szCs w:val="22"/>
        </w:rPr>
        <w:t>複審方式：以「實體作品」辦理評選，並從中選出「金獎」、「銀獎」和「銅獎」各</w:t>
      </w:r>
      <w:r w:rsidRPr="00DF3D59">
        <w:rPr>
          <w:rFonts w:eastAsia="標楷體"/>
          <w:kern w:val="2"/>
          <w:szCs w:val="22"/>
        </w:rPr>
        <w:t>1</w:t>
      </w:r>
      <w:r w:rsidR="00353EC9">
        <w:rPr>
          <w:rFonts w:eastAsia="標楷體"/>
          <w:kern w:val="2"/>
          <w:szCs w:val="22"/>
        </w:rPr>
        <w:t>名，「</w:t>
      </w:r>
      <w:r w:rsidR="00353EC9">
        <w:rPr>
          <w:rFonts w:eastAsia="標楷體" w:hint="eastAsia"/>
          <w:kern w:val="2"/>
          <w:szCs w:val="22"/>
        </w:rPr>
        <w:t>佳作</w:t>
      </w:r>
      <w:r w:rsidRPr="00DF3D59">
        <w:rPr>
          <w:rFonts w:eastAsia="標楷體"/>
          <w:kern w:val="2"/>
          <w:szCs w:val="22"/>
        </w:rPr>
        <w:t>」</w:t>
      </w:r>
      <w:r w:rsidRPr="00DF3D59">
        <w:rPr>
          <w:rFonts w:eastAsia="標楷體"/>
          <w:kern w:val="2"/>
          <w:szCs w:val="22"/>
        </w:rPr>
        <w:t>10</w:t>
      </w:r>
      <w:r w:rsidR="00353EC9">
        <w:rPr>
          <w:rFonts w:eastAsia="標楷體"/>
          <w:kern w:val="2"/>
          <w:szCs w:val="22"/>
        </w:rPr>
        <w:t>名，及</w:t>
      </w:r>
      <w:r w:rsidR="00353EC9">
        <w:rPr>
          <w:rFonts w:eastAsia="標楷體" w:hint="eastAsia"/>
          <w:kern w:val="2"/>
          <w:szCs w:val="22"/>
        </w:rPr>
        <w:t>入選</w:t>
      </w:r>
      <w:r w:rsidRPr="00DF3D59">
        <w:rPr>
          <w:rFonts w:eastAsia="標楷體"/>
          <w:kern w:val="2"/>
          <w:szCs w:val="22"/>
        </w:rPr>
        <w:t>若干名。</w:t>
      </w:r>
    </w:p>
    <w:p w:rsidR="00565D11" w:rsidRPr="00353EC9" w:rsidRDefault="00565D11" w:rsidP="00565D11">
      <w:pPr>
        <w:numPr>
          <w:ilvl w:val="0"/>
          <w:numId w:val="9"/>
        </w:numPr>
        <w:suppressAutoHyphens w:val="0"/>
        <w:autoSpaceDN/>
        <w:ind w:leftChars="100"/>
        <w:textAlignment w:val="auto"/>
        <w:rPr>
          <w:rFonts w:eastAsia="標楷體"/>
          <w:kern w:val="2"/>
          <w:szCs w:val="22"/>
        </w:rPr>
      </w:pPr>
      <w:r w:rsidRPr="00DF3D59">
        <w:rPr>
          <w:rFonts w:eastAsia="標楷體"/>
          <w:kern w:val="2"/>
          <w:szCs w:val="22"/>
        </w:rPr>
        <w:t>複審結果：於</w:t>
      </w:r>
      <w:r w:rsidRPr="00DF3D59">
        <w:rPr>
          <w:rFonts w:eastAsia="標楷體"/>
          <w:kern w:val="2"/>
          <w:szCs w:val="22"/>
        </w:rPr>
        <w:t>2021</w:t>
      </w:r>
      <w:r w:rsidRPr="00DF3D59">
        <w:rPr>
          <w:rFonts w:eastAsia="標楷體"/>
          <w:kern w:val="2"/>
          <w:szCs w:val="22"/>
        </w:rPr>
        <w:t>年</w:t>
      </w:r>
      <w:r w:rsidRPr="00DF3D59">
        <w:rPr>
          <w:rFonts w:eastAsia="標楷體"/>
          <w:kern w:val="2"/>
          <w:szCs w:val="22"/>
        </w:rPr>
        <w:t>10</w:t>
      </w:r>
      <w:r w:rsidRPr="00DF3D59">
        <w:rPr>
          <w:rFonts w:eastAsia="標楷體"/>
          <w:kern w:val="2"/>
          <w:szCs w:val="22"/>
        </w:rPr>
        <w:t>月</w:t>
      </w:r>
      <w:r w:rsidRPr="00DF3D59">
        <w:rPr>
          <w:rFonts w:eastAsia="標楷體"/>
          <w:kern w:val="2"/>
          <w:szCs w:val="22"/>
        </w:rPr>
        <w:t>8</w:t>
      </w:r>
      <w:r w:rsidRPr="00DF3D59">
        <w:rPr>
          <w:rFonts w:eastAsia="標楷體"/>
          <w:kern w:val="2"/>
          <w:szCs w:val="22"/>
        </w:rPr>
        <w:t>日以前，擇期在網站公佈獲獎名單。</w:t>
      </w:r>
    </w:p>
    <w:tbl>
      <w:tblPr>
        <w:tblStyle w:val="1"/>
        <w:tblW w:w="0" w:type="auto"/>
        <w:jc w:val="center"/>
        <w:shd w:val="clear" w:color="auto" w:fill="DDD9C3"/>
        <w:tblLook w:val="04A0"/>
      </w:tblPr>
      <w:tblGrid>
        <w:gridCol w:w="1980"/>
        <w:gridCol w:w="3406"/>
        <w:gridCol w:w="2264"/>
      </w:tblGrid>
      <w:tr w:rsidR="007111EB" w:rsidRPr="00DF3D59" w:rsidTr="00044509">
        <w:trPr>
          <w:jc w:val="center"/>
        </w:trPr>
        <w:tc>
          <w:tcPr>
            <w:tcW w:w="1980"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lastRenderedPageBreak/>
              <w:t>項目</w:t>
            </w:r>
          </w:p>
        </w:tc>
        <w:tc>
          <w:tcPr>
            <w:tcW w:w="3406"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時間</w:t>
            </w:r>
          </w:p>
        </w:tc>
        <w:tc>
          <w:tcPr>
            <w:tcW w:w="2264"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備註</w:t>
            </w:r>
          </w:p>
        </w:tc>
      </w:tr>
      <w:tr w:rsidR="007111EB" w:rsidRPr="00DF3D59" w:rsidTr="00044509">
        <w:trPr>
          <w:jc w:val="center"/>
        </w:trPr>
        <w:tc>
          <w:tcPr>
            <w:tcW w:w="1980"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競賽</w:t>
            </w:r>
            <w:r w:rsidR="00DF3D59">
              <w:rPr>
                <w:rFonts w:eastAsia="標楷體" w:hint="eastAsia"/>
                <w:kern w:val="2"/>
              </w:rPr>
              <w:t>徵件</w:t>
            </w:r>
            <w:r w:rsidRPr="00DF3D59">
              <w:rPr>
                <w:rFonts w:eastAsia="標楷體"/>
                <w:kern w:val="2"/>
              </w:rPr>
              <w:t>報名</w:t>
            </w:r>
          </w:p>
        </w:tc>
        <w:tc>
          <w:tcPr>
            <w:tcW w:w="3406" w:type="dxa"/>
            <w:shd w:val="clear" w:color="auto" w:fill="DDD9C3"/>
          </w:tcPr>
          <w:p w:rsidR="007111EB" w:rsidRPr="00DF3D59" w:rsidRDefault="00917302" w:rsidP="00044509">
            <w:pPr>
              <w:suppressAutoHyphens w:val="0"/>
              <w:rPr>
                <w:rFonts w:eastAsia="標楷體"/>
                <w:kern w:val="2"/>
              </w:rPr>
            </w:pPr>
            <w:r>
              <w:rPr>
                <w:rFonts w:eastAsia="標楷體" w:hint="eastAsia"/>
                <w:kern w:val="2"/>
              </w:rPr>
              <w:t>即日起</w:t>
            </w:r>
            <w:r w:rsidR="007111EB" w:rsidRPr="00DF3D59">
              <w:rPr>
                <w:rFonts w:eastAsia="標楷體"/>
                <w:kern w:val="2"/>
              </w:rPr>
              <w:t>至</w:t>
            </w:r>
            <w:r w:rsidR="00C92F29">
              <w:rPr>
                <w:rFonts w:eastAsia="標楷體" w:hint="eastAsia"/>
                <w:kern w:val="2"/>
              </w:rPr>
              <w:t>9</w:t>
            </w:r>
            <w:r w:rsidR="007111EB" w:rsidRPr="00DF3D59">
              <w:rPr>
                <w:rFonts w:eastAsia="標楷體"/>
                <w:kern w:val="2"/>
              </w:rPr>
              <w:t>月</w:t>
            </w:r>
            <w:r w:rsidR="00C92F29">
              <w:rPr>
                <w:rFonts w:eastAsia="標楷體" w:hint="eastAsia"/>
                <w:kern w:val="2"/>
              </w:rPr>
              <w:t>24</w:t>
            </w:r>
            <w:r w:rsidR="007111EB" w:rsidRPr="00DF3D59">
              <w:rPr>
                <w:rFonts w:eastAsia="標楷體"/>
                <w:kern w:val="2"/>
              </w:rPr>
              <w:t>日</w:t>
            </w:r>
          </w:p>
        </w:tc>
        <w:tc>
          <w:tcPr>
            <w:tcW w:w="2264"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線上辦理</w:t>
            </w:r>
          </w:p>
        </w:tc>
      </w:tr>
      <w:tr w:rsidR="007111EB" w:rsidRPr="00DF3D59" w:rsidTr="00044509">
        <w:trPr>
          <w:jc w:val="center"/>
        </w:trPr>
        <w:tc>
          <w:tcPr>
            <w:tcW w:w="1980"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初審結果公告</w:t>
            </w:r>
          </w:p>
        </w:tc>
        <w:tc>
          <w:tcPr>
            <w:tcW w:w="3406"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2021</w:t>
            </w:r>
            <w:r w:rsidRPr="00DF3D59">
              <w:rPr>
                <w:rFonts w:eastAsia="標楷體"/>
                <w:kern w:val="2"/>
              </w:rPr>
              <w:t>年</w:t>
            </w:r>
            <w:r w:rsidR="00C92F29">
              <w:rPr>
                <w:rFonts w:eastAsia="標楷體" w:hint="eastAsia"/>
                <w:kern w:val="2"/>
              </w:rPr>
              <w:t>9</w:t>
            </w:r>
            <w:r w:rsidRPr="00DF3D59">
              <w:rPr>
                <w:rFonts w:eastAsia="標楷體"/>
                <w:kern w:val="2"/>
              </w:rPr>
              <w:t>月</w:t>
            </w:r>
            <w:r w:rsidR="00567DA9">
              <w:rPr>
                <w:rFonts w:eastAsia="標楷體"/>
                <w:kern w:val="2"/>
              </w:rPr>
              <w:t>2</w:t>
            </w:r>
            <w:r w:rsidR="00567DA9">
              <w:rPr>
                <w:rFonts w:eastAsia="標楷體" w:hint="eastAsia"/>
                <w:kern w:val="2"/>
              </w:rPr>
              <w:t>7</w:t>
            </w:r>
            <w:r w:rsidRPr="00DF3D59">
              <w:rPr>
                <w:rFonts w:eastAsia="標楷體"/>
                <w:kern w:val="2"/>
              </w:rPr>
              <w:t>日前</w:t>
            </w:r>
          </w:p>
        </w:tc>
        <w:tc>
          <w:tcPr>
            <w:tcW w:w="2264"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辦理初審審查</w:t>
            </w:r>
          </w:p>
        </w:tc>
      </w:tr>
      <w:tr w:rsidR="007111EB" w:rsidRPr="00DF3D59" w:rsidTr="00044509">
        <w:trPr>
          <w:jc w:val="center"/>
        </w:trPr>
        <w:tc>
          <w:tcPr>
            <w:tcW w:w="1980"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實體作品送件</w:t>
            </w:r>
          </w:p>
        </w:tc>
        <w:tc>
          <w:tcPr>
            <w:tcW w:w="3406" w:type="dxa"/>
            <w:shd w:val="clear" w:color="auto" w:fill="DDD9C3"/>
          </w:tcPr>
          <w:p w:rsidR="007111EB" w:rsidRPr="00DF3D59" w:rsidRDefault="007111EB" w:rsidP="00044509">
            <w:pPr>
              <w:suppressAutoHyphens w:val="0"/>
              <w:rPr>
                <w:rFonts w:eastAsia="標楷體"/>
                <w:color w:val="FF0000"/>
                <w:kern w:val="2"/>
              </w:rPr>
            </w:pPr>
            <w:r w:rsidRPr="00DF3D59">
              <w:rPr>
                <w:rFonts w:eastAsia="標楷體"/>
                <w:color w:val="000000"/>
                <w:kern w:val="2"/>
              </w:rPr>
              <w:t>2021</w:t>
            </w:r>
            <w:r w:rsidRPr="00DF3D59">
              <w:rPr>
                <w:rFonts w:eastAsia="標楷體"/>
                <w:color w:val="000000"/>
                <w:kern w:val="2"/>
              </w:rPr>
              <w:t>年</w:t>
            </w:r>
            <w:r w:rsidRPr="00DF3D59">
              <w:rPr>
                <w:rFonts w:eastAsia="標楷體"/>
                <w:color w:val="000000"/>
                <w:kern w:val="2"/>
              </w:rPr>
              <w:t>9</w:t>
            </w:r>
            <w:r w:rsidRPr="00DF3D59">
              <w:rPr>
                <w:rFonts w:eastAsia="標楷體"/>
                <w:color w:val="000000"/>
                <w:kern w:val="2"/>
              </w:rPr>
              <w:t>月</w:t>
            </w:r>
            <w:r w:rsidRPr="00DF3D59">
              <w:rPr>
                <w:rFonts w:eastAsia="標楷體"/>
                <w:color w:val="000000"/>
                <w:kern w:val="2"/>
              </w:rPr>
              <w:t>30</w:t>
            </w:r>
            <w:r w:rsidRPr="00DF3D59">
              <w:rPr>
                <w:rFonts w:eastAsia="標楷體"/>
                <w:color w:val="000000"/>
                <w:kern w:val="2"/>
              </w:rPr>
              <w:t>至</w:t>
            </w:r>
            <w:r w:rsidRPr="00DF3D59">
              <w:rPr>
                <w:rFonts w:eastAsia="標楷體"/>
                <w:color w:val="000000"/>
                <w:kern w:val="2"/>
              </w:rPr>
              <w:t>10</w:t>
            </w:r>
            <w:r w:rsidRPr="00DF3D59">
              <w:rPr>
                <w:rFonts w:eastAsia="標楷體"/>
                <w:color w:val="000000"/>
                <w:kern w:val="2"/>
              </w:rPr>
              <w:t>月</w:t>
            </w:r>
            <w:r w:rsidR="00C92F29">
              <w:rPr>
                <w:rFonts w:eastAsia="標楷體" w:hint="eastAsia"/>
                <w:color w:val="000000"/>
                <w:kern w:val="2"/>
              </w:rPr>
              <w:t>3</w:t>
            </w:r>
            <w:r w:rsidRPr="00DF3D59">
              <w:rPr>
                <w:rFonts w:eastAsia="標楷體"/>
                <w:color w:val="000000"/>
                <w:kern w:val="2"/>
              </w:rPr>
              <w:t>日</w:t>
            </w:r>
          </w:p>
        </w:tc>
        <w:tc>
          <w:tcPr>
            <w:tcW w:w="2264"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指定地點</w:t>
            </w:r>
          </w:p>
        </w:tc>
      </w:tr>
      <w:tr w:rsidR="007111EB" w:rsidRPr="00DF3D59" w:rsidTr="00044509">
        <w:trPr>
          <w:jc w:val="center"/>
        </w:trPr>
        <w:tc>
          <w:tcPr>
            <w:tcW w:w="1980"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複審結果公告</w:t>
            </w:r>
          </w:p>
        </w:tc>
        <w:tc>
          <w:tcPr>
            <w:tcW w:w="3406"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2021</w:t>
            </w:r>
            <w:r w:rsidRPr="00DF3D59">
              <w:rPr>
                <w:rFonts w:eastAsia="標楷體"/>
                <w:kern w:val="2"/>
              </w:rPr>
              <w:t>年</w:t>
            </w:r>
            <w:r w:rsidRPr="00DF3D59">
              <w:rPr>
                <w:rFonts w:eastAsia="標楷體"/>
                <w:kern w:val="2"/>
              </w:rPr>
              <w:t>10</w:t>
            </w:r>
            <w:r w:rsidRPr="00DF3D59">
              <w:rPr>
                <w:rFonts w:eastAsia="標楷體"/>
                <w:kern w:val="2"/>
              </w:rPr>
              <w:t>月</w:t>
            </w:r>
            <w:r w:rsidRPr="00DF3D59">
              <w:rPr>
                <w:rFonts w:eastAsia="標楷體"/>
                <w:kern w:val="2"/>
              </w:rPr>
              <w:t>8</w:t>
            </w:r>
            <w:r w:rsidRPr="00DF3D59">
              <w:rPr>
                <w:rFonts w:eastAsia="標楷體"/>
                <w:kern w:val="2"/>
              </w:rPr>
              <w:t>日</w:t>
            </w:r>
          </w:p>
        </w:tc>
        <w:tc>
          <w:tcPr>
            <w:tcW w:w="2264" w:type="dxa"/>
            <w:shd w:val="clear" w:color="auto" w:fill="DDD9C3"/>
          </w:tcPr>
          <w:p w:rsidR="007111EB" w:rsidRPr="00DF3D59" w:rsidRDefault="007111EB" w:rsidP="00044509">
            <w:pPr>
              <w:suppressAutoHyphens w:val="0"/>
              <w:rPr>
                <w:rFonts w:eastAsia="標楷體"/>
                <w:kern w:val="2"/>
              </w:rPr>
            </w:pPr>
          </w:p>
        </w:tc>
      </w:tr>
      <w:tr w:rsidR="007111EB" w:rsidRPr="00DF3D59" w:rsidTr="00044509">
        <w:trPr>
          <w:jc w:val="center"/>
        </w:trPr>
        <w:tc>
          <w:tcPr>
            <w:tcW w:w="1980"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開幕暨頒獎典禮</w:t>
            </w:r>
          </w:p>
        </w:tc>
        <w:tc>
          <w:tcPr>
            <w:tcW w:w="3406" w:type="dxa"/>
            <w:shd w:val="clear" w:color="auto" w:fill="DDD9C3"/>
          </w:tcPr>
          <w:p w:rsidR="007111EB" w:rsidRPr="00DF3D59" w:rsidRDefault="007111EB" w:rsidP="00044509">
            <w:pPr>
              <w:suppressAutoHyphens w:val="0"/>
              <w:rPr>
                <w:rFonts w:eastAsia="標楷體"/>
                <w:kern w:val="2"/>
              </w:rPr>
            </w:pPr>
            <w:r w:rsidRPr="00DF3D59">
              <w:rPr>
                <w:rFonts w:eastAsia="標楷體"/>
                <w:kern w:val="2"/>
              </w:rPr>
              <w:t>2021</w:t>
            </w:r>
            <w:r w:rsidRPr="00DF3D59">
              <w:rPr>
                <w:rFonts w:eastAsia="標楷體"/>
                <w:kern w:val="2"/>
              </w:rPr>
              <w:t>年</w:t>
            </w:r>
            <w:r w:rsidRPr="00DF3D59">
              <w:rPr>
                <w:rFonts w:eastAsia="標楷體"/>
                <w:kern w:val="2"/>
              </w:rPr>
              <w:t>10</w:t>
            </w:r>
            <w:r w:rsidRPr="00DF3D59">
              <w:rPr>
                <w:rFonts w:eastAsia="標楷體"/>
                <w:kern w:val="2"/>
              </w:rPr>
              <w:t>月</w:t>
            </w:r>
            <w:r w:rsidR="00B158AB">
              <w:rPr>
                <w:rFonts w:eastAsia="標楷體" w:hint="eastAsia"/>
                <w:kern w:val="2"/>
              </w:rPr>
              <w:t>16</w:t>
            </w:r>
            <w:r w:rsidRPr="00DF3D59">
              <w:rPr>
                <w:rFonts w:eastAsia="標楷體"/>
                <w:kern w:val="2"/>
              </w:rPr>
              <w:t>日</w:t>
            </w:r>
          </w:p>
        </w:tc>
        <w:tc>
          <w:tcPr>
            <w:tcW w:w="2264" w:type="dxa"/>
            <w:shd w:val="clear" w:color="auto" w:fill="DDD9C3"/>
          </w:tcPr>
          <w:p w:rsidR="007111EB" w:rsidRPr="00DF3D59" w:rsidRDefault="007111EB" w:rsidP="00044509">
            <w:pPr>
              <w:suppressAutoHyphens w:val="0"/>
              <w:rPr>
                <w:rFonts w:eastAsia="標楷體"/>
                <w:kern w:val="2"/>
              </w:rPr>
            </w:pPr>
          </w:p>
        </w:tc>
      </w:tr>
    </w:tbl>
    <w:p w:rsidR="007111EB" w:rsidRPr="00DF3D59" w:rsidRDefault="007111EB" w:rsidP="00565D11">
      <w:pPr>
        <w:suppressAutoHyphens w:val="0"/>
        <w:autoSpaceDN/>
        <w:textAlignment w:val="auto"/>
        <w:rPr>
          <w:rFonts w:eastAsia="標楷體"/>
          <w:kern w:val="2"/>
          <w:szCs w:val="22"/>
        </w:rPr>
      </w:pPr>
    </w:p>
    <w:p w:rsidR="00565D11" w:rsidRPr="00DF3D59" w:rsidRDefault="00565D11" w:rsidP="00565D11">
      <w:pPr>
        <w:suppressAutoHyphens w:val="0"/>
        <w:autoSpaceDN/>
        <w:ind w:leftChars="100" w:left="240" w:rightChars="-118" w:right="-283"/>
        <w:textAlignment w:val="auto"/>
        <w:rPr>
          <w:rFonts w:eastAsia="標楷體"/>
          <w:color w:val="000000"/>
          <w:kern w:val="2"/>
          <w:szCs w:val="22"/>
        </w:rPr>
      </w:pPr>
      <w:r w:rsidRPr="00DF3D59">
        <w:rPr>
          <w:rFonts w:eastAsia="標楷體"/>
          <w:kern w:val="2"/>
          <w:szCs w:val="22"/>
        </w:rPr>
        <w:t>評審標準：造形美學</w:t>
      </w:r>
      <w:r w:rsidRPr="00DF3D59">
        <w:rPr>
          <w:rFonts w:eastAsia="標楷體"/>
          <w:kern w:val="2"/>
          <w:szCs w:val="22"/>
        </w:rPr>
        <w:t>20%</w:t>
      </w:r>
      <w:r w:rsidRPr="00DF3D59">
        <w:rPr>
          <w:rFonts w:eastAsia="標楷體"/>
          <w:kern w:val="2"/>
          <w:szCs w:val="22"/>
        </w:rPr>
        <w:t>、實用價值</w:t>
      </w:r>
      <w:r w:rsidRPr="00DF3D59">
        <w:rPr>
          <w:rFonts w:eastAsia="標楷體"/>
          <w:kern w:val="2"/>
          <w:szCs w:val="22"/>
        </w:rPr>
        <w:t>30%</w:t>
      </w:r>
      <w:r w:rsidRPr="00DF3D59">
        <w:rPr>
          <w:rFonts w:eastAsia="標楷體"/>
          <w:kern w:val="2"/>
          <w:szCs w:val="22"/>
        </w:rPr>
        <w:t>、設計理念</w:t>
      </w:r>
      <w:r w:rsidRPr="00DF3D59">
        <w:rPr>
          <w:rFonts w:eastAsia="標楷體"/>
          <w:kern w:val="2"/>
          <w:szCs w:val="22"/>
        </w:rPr>
        <w:t>50%</w:t>
      </w:r>
      <w:r w:rsidRPr="00DF3D59">
        <w:rPr>
          <w:rFonts w:eastAsia="標楷體"/>
          <w:kern w:val="2"/>
          <w:szCs w:val="22"/>
        </w:rPr>
        <w:t>（</w:t>
      </w:r>
      <w:r w:rsidRPr="00DF3D59">
        <w:rPr>
          <w:rFonts w:eastAsia="標楷體"/>
          <w:b/>
          <w:bCs/>
          <w:color w:val="000000"/>
          <w:kern w:val="0"/>
          <w:szCs w:val="22"/>
        </w:rPr>
        <w:t>花蓮在地材料或花蓮意象）</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九、</w:t>
      </w:r>
      <w:r w:rsidRPr="00DF3D59">
        <w:rPr>
          <w:rFonts w:eastAsia="標楷體"/>
          <w:kern w:val="2"/>
          <w:szCs w:val="22"/>
        </w:rPr>
        <w:t xml:space="preserve"> </w:t>
      </w:r>
      <w:proofErr w:type="gramStart"/>
      <w:r w:rsidRPr="00DF3D59">
        <w:rPr>
          <w:rFonts w:eastAsia="標楷體"/>
          <w:kern w:val="2"/>
          <w:szCs w:val="22"/>
        </w:rPr>
        <w:t>複審送</w:t>
      </w:r>
      <w:proofErr w:type="gramEnd"/>
      <w:r w:rsidRPr="00DF3D59">
        <w:rPr>
          <w:rFonts w:eastAsia="標楷體"/>
          <w:kern w:val="2"/>
          <w:szCs w:val="22"/>
        </w:rPr>
        <w:t>件：</w:t>
      </w:r>
    </w:p>
    <w:p w:rsidR="00565D11" w:rsidRPr="00DF3D59" w:rsidRDefault="00565D11" w:rsidP="00565D11">
      <w:pPr>
        <w:numPr>
          <w:ilvl w:val="0"/>
          <w:numId w:val="7"/>
        </w:numPr>
        <w:suppressAutoHyphens w:val="0"/>
        <w:autoSpaceDN/>
        <w:textAlignment w:val="auto"/>
        <w:rPr>
          <w:rFonts w:eastAsia="標楷體"/>
          <w:kern w:val="2"/>
          <w:szCs w:val="22"/>
        </w:rPr>
      </w:pPr>
      <w:r w:rsidRPr="00DF3D59">
        <w:rPr>
          <w:rFonts w:eastAsia="標楷體"/>
          <w:kern w:val="2"/>
          <w:szCs w:val="22"/>
        </w:rPr>
        <w:t>通過「初審」之入選者，應將實體作品送達指定地點參與「</w:t>
      </w:r>
      <w:proofErr w:type="gramStart"/>
      <w:r w:rsidRPr="00DF3D59">
        <w:rPr>
          <w:rFonts w:eastAsia="標楷體"/>
          <w:kern w:val="2"/>
          <w:szCs w:val="22"/>
        </w:rPr>
        <w:t>複</w:t>
      </w:r>
      <w:proofErr w:type="gramEnd"/>
      <w:r w:rsidRPr="00DF3D59">
        <w:rPr>
          <w:rFonts w:eastAsia="標楷體"/>
          <w:kern w:val="2"/>
          <w:szCs w:val="22"/>
        </w:rPr>
        <w:t>審」。</w:t>
      </w:r>
    </w:p>
    <w:p w:rsidR="00565D11" w:rsidRPr="00DF3D59" w:rsidRDefault="00565D11" w:rsidP="00565D11">
      <w:pPr>
        <w:numPr>
          <w:ilvl w:val="0"/>
          <w:numId w:val="7"/>
        </w:numPr>
        <w:suppressAutoHyphens w:val="0"/>
        <w:autoSpaceDN/>
        <w:textAlignment w:val="auto"/>
        <w:rPr>
          <w:rFonts w:eastAsia="標楷體"/>
          <w:color w:val="000000"/>
          <w:kern w:val="2"/>
          <w:szCs w:val="22"/>
        </w:rPr>
      </w:pPr>
      <w:r w:rsidRPr="00DF3D59">
        <w:rPr>
          <w:rFonts w:eastAsia="標楷體"/>
          <w:kern w:val="2"/>
          <w:szCs w:val="22"/>
        </w:rPr>
        <w:t>送件作品應與報名表所列資料相符，</w:t>
      </w:r>
      <w:r w:rsidRPr="00DF3D59">
        <w:rPr>
          <w:rFonts w:eastAsia="標楷體"/>
          <w:color w:val="000000"/>
          <w:kern w:val="2"/>
          <w:szCs w:val="22"/>
        </w:rPr>
        <w:t>若有違反情節重大者將取消入選資格。</w:t>
      </w:r>
    </w:p>
    <w:p w:rsidR="00565D11" w:rsidRPr="00DF3D59" w:rsidRDefault="00565D11" w:rsidP="00565D11">
      <w:pPr>
        <w:numPr>
          <w:ilvl w:val="0"/>
          <w:numId w:val="7"/>
        </w:numPr>
        <w:suppressAutoHyphens w:val="0"/>
        <w:autoSpaceDN/>
        <w:textAlignment w:val="auto"/>
        <w:rPr>
          <w:rFonts w:eastAsia="標楷體"/>
          <w:kern w:val="2"/>
          <w:szCs w:val="22"/>
        </w:rPr>
      </w:pPr>
      <w:r w:rsidRPr="00DF3D59">
        <w:rPr>
          <w:rFonts w:eastAsia="標楷體"/>
          <w:kern w:val="2"/>
          <w:szCs w:val="22"/>
        </w:rPr>
        <w:t>送件時間：於初審結果公告後另行通知。</w:t>
      </w:r>
    </w:p>
    <w:p w:rsidR="00565D11" w:rsidRPr="00DF3D59" w:rsidRDefault="00565D11" w:rsidP="00565D11">
      <w:pPr>
        <w:numPr>
          <w:ilvl w:val="0"/>
          <w:numId w:val="7"/>
        </w:numPr>
        <w:suppressAutoHyphens w:val="0"/>
        <w:autoSpaceDN/>
        <w:textAlignment w:val="auto"/>
        <w:rPr>
          <w:rFonts w:eastAsia="標楷體"/>
          <w:kern w:val="2"/>
          <w:szCs w:val="22"/>
        </w:rPr>
      </w:pPr>
      <w:r w:rsidRPr="00DF3D59">
        <w:rPr>
          <w:rFonts w:eastAsia="標楷體"/>
          <w:kern w:val="2"/>
          <w:szCs w:val="22"/>
        </w:rPr>
        <w:t>送件方式：</w:t>
      </w:r>
    </w:p>
    <w:p w:rsidR="00565D11" w:rsidRPr="00DF3D59" w:rsidRDefault="00565D11" w:rsidP="00565D11">
      <w:pPr>
        <w:numPr>
          <w:ilvl w:val="0"/>
          <w:numId w:val="6"/>
        </w:numPr>
        <w:suppressAutoHyphens w:val="0"/>
        <w:autoSpaceDN/>
        <w:textAlignment w:val="auto"/>
        <w:rPr>
          <w:rFonts w:eastAsia="標楷體"/>
          <w:kern w:val="2"/>
          <w:szCs w:val="22"/>
        </w:rPr>
      </w:pPr>
      <w:r w:rsidRPr="00DF3D59">
        <w:rPr>
          <w:rFonts w:eastAsia="標楷體"/>
          <w:kern w:val="2"/>
          <w:szCs w:val="22"/>
        </w:rPr>
        <w:t>親送或以郵件方式寄達。</w:t>
      </w:r>
    </w:p>
    <w:p w:rsidR="00565D11" w:rsidRPr="00DF3D59" w:rsidRDefault="00565D11" w:rsidP="00565D11">
      <w:pPr>
        <w:numPr>
          <w:ilvl w:val="0"/>
          <w:numId w:val="6"/>
        </w:numPr>
        <w:suppressAutoHyphens w:val="0"/>
        <w:autoSpaceDN/>
        <w:textAlignment w:val="auto"/>
        <w:rPr>
          <w:rFonts w:eastAsia="標楷體"/>
          <w:kern w:val="2"/>
          <w:szCs w:val="22"/>
        </w:rPr>
      </w:pPr>
      <w:r w:rsidRPr="00DF3D59">
        <w:rPr>
          <w:rFonts w:eastAsia="標楷體"/>
          <w:kern w:val="2"/>
          <w:szCs w:val="22"/>
        </w:rPr>
        <w:t>請於送件期間內寄達指定地點，若未於時間內抵達指定地點，將失去</w:t>
      </w:r>
      <w:proofErr w:type="gramStart"/>
      <w:r w:rsidRPr="00DF3D59">
        <w:rPr>
          <w:rFonts w:eastAsia="標楷體"/>
          <w:kern w:val="2"/>
          <w:szCs w:val="22"/>
        </w:rPr>
        <w:t>複</w:t>
      </w:r>
      <w:proofErr w:type="gramEnd"/>
      <w:r w:rsidRPr="00DF3D59">
        <w:rPr>
          <w:rFonts w:eastAsia="標楷體"/>
          <w:kern w:val="2"/>
          <w:szCs w:val="22"/>
        </w:rPr>
        <w:t>審資格，作品寄送費用及過程中衍生之相關費用請自理。</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十、</w:t>
      </w:r>
      <w:r w:rsidRPr="00DF3D59">
        <w:rPr>
          <w:rFonts w:eastAsia="標楷體"/>
          <w:kern w:val="2"/>
          <w:szCs w:val="22"/>
        </w:rPr>
        <w:t xml:space="preserve"> </w:t>
      </w:r>
      <w:r w:rsidRPr="00DF3D59">
        <w:rPr>
          <w:rFonts w:eastAsia="標楷體"/>
          <w:kern w:val="2"/>
          <w:szCs w:val="22"/>
        </w:rPr>
        <w:t>作品運輸：</w:t>
      </w:r>
    </w:p>
    <w:p w:rsidR="00565D11" w:rsidRPr="00DF3D59" w:rsidRDefault="00565D11" w:rsidP="00565D11">
      <w:pPr>
        <w:numPr>
          <w:ilvl w:val="0"/>
          <w:numId w:val="10"/>
        </w:numPr>
        <w:suppressAutoHyphens w:val="0"/>
        <w:autoSpaceDN/>
        <w:textAlignment w:val="auto"/>
        <w:rPr>
          <w:rFonts w:eastAsia="標楷體"/>
          <w:kern w:val="2"/>
          <w:szCs w:val="22"/>
        </w:rPr>
      </w:pPr>
      <w:r w:rsidRPr="00DF3D59">
        <w:rPr>
          <w:rFonts w:eastAsia="標楷體"/>
          <w:kern w:val="2"/>
          <w:szCs w:val="22"/>
        </w:rPr>
        <w:t>參賽者須承擔作品抵達指定地點之前任何可能的損壞或遺失風險，參賽者同時須承擔展覽結束後之作品運返期間任何可能的損壞或遺失風險，必要時請自行保險。為了確保運輸上的安全，請謹慎包裝。</w:t>
      </w:r>
    </w:p>
    <w:p w:rsidR="00565D11" w:rsidRPr="00DF3D59" w:rsidRDefault="00565D11" w:rsidP="00565D11">
      <w:pPr>
        <w:numPr>
          <w:ilvl w:val="0"/>
          <w:numId w:val="10"/>
        </w:numPr>
        <w:suppressAutoHyphens w:val="0"/>
        <w:autoSpaceDN/>
        <w:textAlignment w:val="auto"/>
        <w:rPr>
          <w:rFonts w:eastAsia="標楷體"/>
          <w:kern w:val="2"/>
          <w:szCs w:val="22"/>
        </w:rPr>
      </w:pPr>
      <w:r w:rsidRPr="00DF3D59">
        <w:rPr>
          <w:rFonts w:eastAsia="標楷體"/>
          <w:kern w:val="2"/>
          <w:szCs w:val="22"/>
        </w:rPr>
        <w:t>作品抵達後，開箱檢視發現作品有損壞情形時，將主動告知參賽者。作品經檢視確認無損傷後，將做好預防措施以保護作品安全，但不負責任何天然災害或不可抗力因素造成之損害。</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十一、</w:t>
      </w:r>
      <w:r w:rsidRPr="00DF3D59">
        <w:rPr>
          <w:rFonts w:eastAsia="標楷體"/>
          <w:kern w:val="2"/>
          <w:szCs w:val="22"/>
        </w:rPr>
        <w:t xml:space="preserve"> </w:t>
      </w:r>
      <w:r w:rsidRPr="00DF3D59">
        <w:rPr>
          <w:rFonts w:eastAsia="標楷體"/>
          <w:kern w:val="2"/>
          <w:szCs w:val="22"/>
        </w:rPr>
        <w:t>作品保險：</w:t>
      </w:r>
    </w:p>
    <w:p w:rsidR="00565D11" w:rsidRPr="00DF3D59" w:rsidRDefault="00565D11" w:rsidP="00565D11">
      <w:pPr>
        <w:numPr>
          <w:ilvl w:val="0"/>
          <w:numId w:val="11"/>
        </w:numPr>
        <w:suppressAutoHyphens w:val="0"/>
        <w:autoSpaceDN/>
        <w:textAlignment w:val="auto"/>
        <w:rPr>
          <w:rFonts w:eastAsia="標楷體"/>
          <w:kern w:val="2"/>
          <w:szCs w:val="22"/>
        </w:rPr>
      </w:pPr>
      <w:r w:rsidRPr="00DF3D59">
        <w:rPr>
          <w:rFonts w:eastAsia="標楷體"/>
          <w:kern w:val="2"/>
          <w:szCs w:val="22"/>
        </w:rPr>
        <w:t>展</w:t>
      </w:r>
      <w:proofErr w:type="gramStart"/>
      <w:r w:rsidRPr="00DF3D59">
        <w:rPr>
          <w:rFonts w:eastAsia="標楷體"/>
          <w:kern w:val="2"/>
          <w:szCs w:val="22"/>
        </w:rPr>
        <w:t>品送退件</w:t>
      </w:r>
      <w:proofErr w:type="gramEnd"/>
      <w:r w:rsidRPr="00DF3D59">
        <w:rPr>
          <w:rFonts w:eastAsia="標楷體"/>
          <w:kern w:val="2"/>
          <w:szCs w:val="22"/>
        </w:rPr>
        <w:t>運送期間保險費用由參賽者自行參酌投保。無論參賽者保險與否，運送期間之毀損或意外，主辦單位概不負責。</w:t>
      </w:r>
    </w:p>
    <w:p w:rsidR="00565D11" w:rsidRPr="00DF3D59" w:rsidRDefault="00565D11" w:rsidP="00565D11">
      <w:pPr>
        <w:numPr>
          <w:ilvl w:val="0"/>
          <w:numId w:val="11"/>
        </w:numPr>
        <w:suppressAutoHyphens w:val="0"/>
        <w:autoSpaceDN/>
        <w:textAlignment w:val="auto"/>
        <w:rPr>
          <w:rFonts w:eastAsia="標楷體"/>
          <w:kern w:val="2"/>
          <w:szCs w:val="22"/>
        </w:rPr>
      </w:pPr>
      <w:r w:rsidRPr="00DF3D59">
        <w:rPr>
          <w:rFonts w:eastAsia="標楷體"/>
          <w:kern w:val="2"/>
          <w:szCs w:val="22"/>
        </w:rPr>
        <w:lastRenderedPageBreak/>
        <w:t>作品自抵達指定地點起，經</w:t>
      </w:r>
      <w:proofErr w:type="gramStart"/>
      <w:r w:rsidRPr="00DF3D59">
        <w:rPr>
          <w:rFonts w:eastAsia="標楷體"/>
          <w:kern w:val="2"/>
          <w:szCs w:val="22"/>
        </w:rPr>
        <w:t>開箱點交</w:t>
      </w:r>
      <w:proofErr w:type="gramEnd"/>
      <w:r w:rsidRPr="00DF3D59">
        <w:rPr>
          <w:rFonts w:eastAsia="標楷體"/>
          <w:kern w:val="2"/>
          <w:szCs w:val="22"/>
        </w:rPr>
        <w:t>確認無破損後，於評審</w:t>
      </w:r>
      <w:proofErr w:type="gramStart"/>
      <w:r w:rsidRPr="00DF3D59">
        <w:rPr>
          <w:rFonts w:eastAsia="標楷體"/>
          <w:kern w:val="2"/>
          <w:szCs w:val="22"/>
        </w:rPr>
        <w:t>期間、</w:t>
      </w:r>
      <w:proofErr w:type="gramEnd"/>
      <w:r w:rsidRPr="00DF3D59">
        <w:rPr>
          <w:rFonts w:eastAsia="標楷體"/>
          <w:kern w:val="2"/>
          <w:szCs w:val="22"/>
        </w:rPr>
        <w:t>準備期、展覽、退件出場館前或退件截止期限前，保險由執行單位辦理。</w:t>
      </w:r>
    </w:p>
    <w:p w:rsidR="00565D11" w:rsidRPr="00DF3D59" w:rsidRDefault="00565D11" w:rsidP="00565D11">
      <w:pPr>
        <w:numPr>
          <w:ilvl w:val="0"/>
          <w:numId w:val="11"/>
        </w:numPr>
        <w:suppressAutoHyphens w:val="0"/>
        <w:autoSpaceDN/>
        <w:textAlignment w:val="auto"/>
        <w:rPr>
          <w:rFonts w:eastAsia="標楷體"/>
          <w:kern w:val="2"/>
          <w:szCs w:val="22"/>
        </w:rPr>
      </w:pPr>
      <w:r w:rsidRPr="00DF3D59">
        <w:rPr>
          <w:rFonts w:eastAsia="標楷體"/>
          <w:kern w:val="2"/>
          <w:szCs w:val="22"/>
        </w:rPr>
        <w:t>主辦單位負擔每件作品不超過新臺幣</w:t>
      </w:r>
      <w:r w:rsidRPr="00DF3D59">
        <w:rPr>
          <w:rFonts w:eastAsia="標楷體"/>
          <w:kern w:val="2"/>
          <w:szCs w:val="22"/>
        </w:rPr>
        <w:t>3</w:t>
      </w:r>
      <w:r w:rsidRPr="00DF3D59">
        <w:rPr>
          <w:rFonts w:eastAsia="標楷體"/>
          <w:kern w:val="2"/>
          <w:szCs w:val="22"/>
        </w:rPr>
        <w:t>萬元保險價值之保險費用。</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十二、</w:t>
      </w:r>
      <w:r w:rsidRPr="00DF3D59">
        <w:rPr>
          <w:rFonts w:eastAsia="標楷體"/>
          <w:kern w:val="2"/>
          <w:szCs w:val="22"/>
        </w:rPr>
        <w:t xml:space="preserve"> </w:t>
      </w:r>
      <w:r w:rsidRPr="00DF3D59">
        <w:rPr>
          <w:rFonts w:eastAsia="標楷體"/>
          <w:kern w:val="2"/>
          <w:szCs w:val="22"/>
        </w:rPr>
        <w:t>退件方式：</w:t>
      </w:r>
    </w:p>
    <w:p w:rsidR="00565D11" w:rsidRPr="00DF3D59" w:rsidRDefault="00565D11" w:rsidP="00565D11">
      <w:pPr>
        <w:numPr>
          <w:ilvl w:val="0"/>
          <w:numId w:val="12"/>
        </w:numPr>
        <w:suppressAutoHyphens w:val="0"/>
        <w:autoSpaceDN/>
        <w:textAlignment w:val="auto"/>
        <w:rPr>
          <w:rFonts w:eastAsia="標楷體"/>
          <w:kern w:val="2"/>
          <w:szCs w:val="22"/>
        </w:rPr>
      </w:pPr>
      <w:r w:rsidRPr="00DF3D59">
        <w:rPr>
          <w:rFonts w:eastAsia="標楷體"/>
          <w:kern w:val="2"/>
          <w:szCs w:val="22"/>
        </w:rPr>
        <w:t>自取時間將另行通知。</w:t>
      </w:r>
    </w:p>
    <w:p w:rsidR="00565D11" w:rsidRPr="00DF3D59" w:rsidRDefault="00565D11" w:rsidP="00565D11">
      <w:pPr>
        <w:numPr>
          <w:ilvl w:val="0"/>
          <w:numId w:val="12"/>
        </w:numPr>
        <w:suppressAutoHyphens w:val="0"/>
        <w:autoSpaceDN/>
        <w:textAlignment w:val="auto"/>
        <w:rPr>
          <w:rFonts w:eastAsia="標楷體"/>
          <w:kern w:val="2"/>
          <w:szCs w:val="22"/>
        </w:rPr>
      </w:pPr>
      <w:r w:rsidRPr="00DF3D59">
        <w:rPr>
          <w:rFonts w:eastAsia="標楷體"/>
          <w:kern w:val="2"/>
          <w:szCs w:val="22"/>
        </w:rPr>
        <w:t>若無法自取之參賽者，將</w:t>
      </w:r>
      <w:proofErr w:type="gramStart"/>
      <w:r w:rsidRPr="00DF3D59">
        <w:rPr>
          <w:rFonts w:eastAsia="標楷體"/>
          <w:kern w:val="2"/>
          <w:szCs w:val="22"/>
        </w:rPr>
        <w:t>於卸展</w:t>
      </w:r>
      <w:proofErr w:type="gramEnd"/>
      <w:r w:rsidRPr="00DF3D59">
        <w:rPr>
          <w:rFonts w:eastAsia="標楷體"/>
          <w:kern w:val="2"/>
          <w:szCs w:val="22"/>
        </w:rPr>
        <w:t>後協助包裝作品，將作品寄還予參賽者，郵寄費用由參賽者承擔。</w:t>
      </w:r>
    </w:p>
    <w:p w:rsidR="00565D11" w:rsidRPr="00DF3D59" w:rsidRDefault="00565D11" w:rsidP="00565D11">
      <w:pPr>
        <w:numPr>
          <w:ilvl w:val="0"/>
          <w:numId w:val="12"/>
        </w:numPr>
        <w:suppressAutoHyphens w:val="0"/>
        <w:autoSpaceDN/>
        <w:textAlignment w:val="auto"/>
        <w:rPr>
          <w:rFonts w:eastAsia="標楷體"/>
          <w:kern w:val="2"/>
          <w:szCs w:val="22"/>
        </w:rPr>
      </w:pPr>
      <w:r w:rsidRPr="00DF3D59">
        <w:rPr>
          <w:rFonts w:eastAsia="標楷體"/>
          <w:kern w:val="2"/>
          <w:szCs w:val="22"/>
        </w:rPr>
        <w:t>作品運送過程可能產生之遺失、損壞等風險需自行承擔，恕不負賠償與修復責任。</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t>十三、</w:t>
      </w:r>
      <w:r w:rsidRPr="00DF3D59">
        <w:rPr>
          <w:rFonts w:eastAsia="標楷體"/>
          <w:kern w:val="2"/>
          <w:szCs w:val="22"/>
        </w:rPr>
        <w:t xml:space="preserve"> </w:t>
      </w:r>
      <w:r w:rsidRPr="00DF3D59">
        <w:rPr>
          <w:rFonts w:eastAsia="標楷體"/>
          <w:kern w:val="2"/>
          <w:szCs w:val="22"/>
        </w:rPr>
        <w:t>參賽須知：</w:t>
      </w:r>
    </w:p>
    <w:p w:rsidR="00565D11" w:rsidRPr="00DF3D59" w:rsidRDefault="00565D11" w:rsidP="00565D11">
      <w:pPr>
        <w:numPr>
          <w:ilvl w:val="0"/>
          <w:numId w:val="13"/>
        </w:numPr>
        <w:suppressAutoHyphens w:val="0"/>
        <w:autoSpaceDN/>
        <w:textAlignment w:val="auto"/>
        <w:rPr>
          <w:rFonts w:eastAsia="標楷體"/>
          <w:kern w:val="2"/>
          <w:szCs w:val="22"/>
        </w:rPr>
      </w:pPr>
      <w:r w:rsidRPr="00DF3D59">
        <w:rPr>
          <w:rFonts w:eastAsia="標楷體"/>
          <w:kern w:val="2"/>
          <w:szCs w:val="22"/>
        </w:rPr>
        <w:t>參賽作品若有參加其他任何比賽獲入選以上，不得參加本次競賽，違者取消得獎資格。</w:t>
      </w:r>
      <w:r w:rsidRPr="00DF3D59">
        <w:rPr>
          <w:rFonts w:eastAsia="標楷體"/>
          <w:kern w:val="2"/>
          <w:szCs w:val="22"/>
        </w:rPr>
        <w:t xml:space="preserve"> </w:t>
      </w:r>
    </w:p>
    <w:p w:rsidR="00565D11" w:rsidRPr="00DF3D59" w:rsidRDefault="00565D11" w:rsidP="00565D11">
      <w:pPr>
        <w:numPr>
          <w:ilvl w:val="0"/>
          <w:numId w:val="13"/>
        </w:numPr>
        <w:suppressAutoHyphens w:val="0"/>
        <w:autoSpaceDN/>
        <w:textAlignment w:val="auto"/>
        <w:rPr>
          <w:rFonts w:eastAsia="標楷體"/>
          <w:kern w:val="2"/>
          <w:szCs w:val="22"/>
        </w:rPr>
      </w:pPr>
      <w:r w:rsidRPr="00DF3D59">
        <w:rPr>
          <w:rFonts w:eastAsia="標楷體"/>
          <w:kern w:val="2"/>
          <w:szCs w:val="22"/>
        </w:rPr>
        <w:t>主辦單位對參賽作品保有研究、攝影、紀錄、宣傳、教育推廣及本競賽相關使用之權利。</w:t>
      </w:r>
    </w:p>
    <w:p w:rsidR="00565D11" w:rsidRPr="00DF3D59" w:rsidRDefault="00565D11" w:rsidP="00565D11">
      <w:pPr>
        <w:numPr>
          <w:ilvl w:val="0"/>
          <w:numId w:val="13"/>
        </w:numPr>
        <w:suppressAutoHyphens w:val="0"/>
        <w:autoSpaceDN/>
        <w:textAlignment w:val="auto"/>
        <w:rPr>
          <w:rFonts w:eastAsia="標楷體"/>
          <w:kern w:val="2"/>
          <w:szCs w:val="22"/>
        </w:rPr>
      </w:pPr>
      <w:r w:rsidRPr="00DF3D59">
        <w:rPr>
          <w:rFonts w:eastAsia="標楷體"/>
          <w:kern w:val="2"/>
          <w:szCs w:val="22"/>
        </w:rPr>
        <w:t>參賽作品應為參賽者原創，凡有抄襲或侵害他人著作權之作品疑慮者，將先行下架作品，如經查證屬實，將取消得獎資格、追回獎金及獎狀並公告違規情形，一切法律責任由參加者自行負責。本活動參加者應聲明及保證其所填寫或提出之</w:t>
      </w:r>
      <w:proofErr w:type="gramStart"/>
      <w:r w:rsidRPr="00DF3D59">
        <w:rPr>
          <w:rFonts w:eastAsia="標楷體"/>
          <w:kern w:val="2"/>
          <w:szCs w:val="22"/>
        </w:rPr>
        <w:t>資料均為真實</w:t>
      </w:r>
      <w:proofErr w:type="gramEnd"/>
      <w:r w:rsidRPr="00DF3D59">
        <w:rPr>
          <w:rFonts w:eastAsia="標楷體"/>
          <w:kern w:val="2"/>
          <w:szCs w:val="22"/>
        </w:rPr>
        <w:t>，</w:t>
      </w:r>
      <w:proofErr w:type="gramStart"/>
      <w:r w:rsidRPr="00DF3D59">
        <w:rPr>
          <w:rFonts w:eastAsia="標楷體"/>
          <w:kern w:val="2"/>
          <w:szCs w:val="22"/>
        </w:rPr>
        <w:t>且未冒用</w:t>
      </w:r>
      <w:proofErr w:type="gramEnd"/>
      <w:r w:rsidRPr="00DF3D59">
        <w:rPr>
          <w:rFonts w:eastAsia="標楷體"/>
          <w:kern w:val="2"/>
          <w:szCs w:val="22"/>
        </w:rPr>
        <w:t>或盜用任何第三人之資料，</w:t>
      </w:r>
      <w:proofErr w:type="gramStart"/>
      <w:r w:rsidRPr="00DF3D59">
        <w:rPr>
          <w:rFonts w:eastAsia="標楷體"/>
          <w:kern w:val="2"/>
          <w:szCs w:val="22"/>
        </w:rPr>
        <w:t>如冒用</w:t>
      </w:r>
      <w:proofErr w:type="gramEnd"/>
      <w:r w:rsidRPr="00DF3D59">
        <w:rPr>
          <w:rFonts w:eastAsia="標楷體"/>
          <w:kern w:val="2"/>
          <w:szCs w:val="22"/>
        </w:rPr>
        <w:t>或盜用任何第三人資料之法律責任由該參加者自行負擔，概與主辦單位無關，需附上相</w:t>
      </w:r>
      <w:proofErr w:type="gramStart"/>
      <w:r w:rsidRPr="00DF3D59">
        <w:rPr>
          <w:rFonts w:eastAsia="標楷體"/>
          <w:kern w:val="2"/>
          <w:szCs w:val="22"/>
        </w:rPr>
        <w:t>關切結</w:t>
      </w:r>
      <w:proofErr w:type="gramEnd"/>
      <w:r w:rsidRPr="00DF3D59">
        <w:rPr>
          <w:rFonts w:eastAsia="標楷體"/>
          <w:kern w:val="2"/>
          <w:szCs w:val="22"/>
        </w:rPr>
        <w:t>書。</w:t>
      </w:r>
    </w:p>
    <w:p w:rsidR="00565D11" w:rsidRPr="00DF3D59" w:rsidRDefault="00565D11" w:rsidP="00565D11">
      <w:pPr>
        <w:numPr>
          <w:ilvl w:val="0"/>
          <w:numId w:val="13"/>
        </w:numPr>
        <w:suppressAutoHyphens w:val="0"/>
        <w:autoSpaceDN/>
        <w:textAlignment w:val="auto"/>
        <w:rPr>
          <w:rFonts w:eastAsia="標楷體"/>
          <w:kern w:val="2"/>
          <w:szCs w:val="22"/>
        </w:rPr>
      </w:pPr>
      <w:r w:rsidRPr="00DF3D59">
        <w:rPr>
          <w:rFonts w:eastAsia="標楷體"/>
          <w:kern w:val="2"/>
          <w:szCs w:val="22"/>
        </w:rPr>
        <w:t>凡完成報名參加本次競賽者，即視為已充分瞭解本辦法中各項條款，並願意完全遵守競賽之各項規定。如有違反者，主辦單位及執行單位有權利取消參賽資格並追回已得之獎金與獎項，且得公告之。若有違反本須知之事項，致主辦單位及執行單位受有損害，得獎者應負損害賠償責任。</w:t>
      </w:r>
    </w:p>
    <w:p w:rsidR="00565D11" w:rsidRPr="00DF3D59" w:rsidRDefault="00565D11" w:rsidP="00565D11">
      <w:pPr>
        <w:numPr>
          <w:ilvl w:val="0"/>
          <w:numId w:val="13"/>
        </w:numPr>
        <w:suppressAutoHyphens w:val="0"/>
        <w:autoSpaceDN/>
        <w:textAlignment w:val="auto"/>
        <w:rPr>
          <w:rFonts w:eastAsia="標楷體"/>
          <w:kern w:val="2"/>
          <w:szCs w:val="22"/>
        </w:rPr>
      </w:pPr>
      <w:r w:rsidRPr="00DF3D59">
        <w:rPr>
          <w:rFonts w:eastAsia="標楷體"/>
          <w:kern w:val="2"/>
          <w:szCs w:val="22"/>
        </w:rPr>
        <w:t>本辦法如有未盡事宜，主辦單位保留補充修改之權利，若有任何更動，皆以本活動網站公告為</w:t>
      </w:r>
      <w:proofErr w:type="gramStart"/>
      <w:r w:rsidRPr="00DF3D59">
        <w:rPr>
          <w:rFonts w:eastAsia="標楷體"/>
          <w:kern w:val="2"/>
          <w:szCs w:val="22"/>
        </w:rPr>
        <w:t>準</w:t>
      </w:r>
      <w:proofErr w:type="gramEnd"/>
      <w:r w:rsidRPr="00DF3D59">
        <w:rPr>
          <w:rFonts w:eastAsia="標楷體"/>
          <w:kern w:val="2"/>
          <w:szCs w:val="22"/>
        </w:rPr>
        <w:t>，</w:t>
      </w:r>
      <w:proofErr w:type="gramStart"/>
      <w:r w:rsidRPr="00DF3D59">
        <w:rPr>
          <w:rFonts w:eastAsia="標楷體"/>
          <w:kern w:val="2"/>
          <w:szCs w:val="22"/>
        </w:rPr>
        <w:t>不</w:t>
      </w:r>
      <w:proofErr w:type="gramEnd"/>
      <w:r w:rsidRPr="00DF3D59">
        <w:rPr>
          <w:rFonts w:eastAsia="標楷體"/>
          <w:kern w:val="2"/>
          <w:szCs w:val="22"/>
        </w:rPr>
        <w:t>另行通知。主辦單位保留隨時修正、暫停、終止或解釋本活動及本辦法之一切及最終權利，相關內容如有變動將另行公告於活動網站。</w:t>
      </w:r>
    </w:p>
    <w:p w:rsidR="00565D11" w:rsidRPr="00DF3D59" w:rsidRDefault="00565D11" w:rsidP="00565D11">
      <w:pPr>
        <w:suppressAutoHyphens w:val="0"/>
        <w:autoSpaceDN/>
        <w:textAlignment w:val="auto"/>
        <w:rPr>
          <w:rFonts w:eastAsia="標楷體"/>
          <w:kern w:val="2"/>
          <w:szCs w:val="22"/>
        </w:rPr>
      </w:pPr>
    </w:p>
    <w:p w:rsidR="00565D11" w:rsidRPr="00DF3D59" w:rsidRDefault="00565D11" w:rsidP="00565D11">
      <w:pPr>
        <w:suppressAutoHyphens w:val="0"/>
        <w:autoSpaceDN/>
        <w:textAlignment w:val="auto"/>
        <w:rPr>
          <w:rFonts w:eastAsia="標楷體"/>
          <w:kern w:val="2"/>
          <w:szCs w:val="22"/>
        </w:rPr>
      </w:pPr>
      <w:r w:rsidRPr="00DF3D59">
        <w:rPr>
          <w:rFonts w:eastAsia="標楷體"/>
          <w:kern w:val="2"/>
          <w:szCs w:val="22"/>
        </w:rPr>
        <w:lastRenderedPageBreak/>
        <w:t>十四、</w:t>
      </w:r>
      <w:r w:rsidRPr="00DF3D59">
        <w:rPr>
          <w:rFonts w:eastAsia="標楷體"/>
          <w:kern w:val="2"/>
          <w:szCs w:val="22"/>
        </w:rPr>
        <w:t xml:space="preserve"> </w:t>
      </w:r>
      <w:r w:rsidRPr="00DF3D59">
        <w:rPr>
          <w:rFonts w:eastAsia="標楷體"/>
          <w:kern w:val="2"/>
          <w:szCs w:val="22"/>
        </w:rPr>
        <w:t>展覽及活動訊息：</w:t>
      </w:r>
    </w:p>
    <w:p w:rsidR="00565D11" w:rsidRPr="00DF3D59" w:rsidRDefault="00565D11" w:rsidP="00565D11">
      <w:pPr>
        <w:numPr>
          <w:ilvl w:val="0"/>
          <w:numId w:val="14"/>
        </w:numPr>
        <w:suppressAutoHyphens w:val="0"/>
        <w:autoSpaceDN/>
        <w:textAlignment w:val="auto"/>
        <w:rPr>
          <w:rFonts w:eastAsia="標楷體"/>
          <w:kern w:val="2"/>
          <w:szCs w:val="22"/>
        </w:rPr>
      </w:pPr>
      <w:r w:rsidRPr="00DF3D59">
        <w:rPr>
          <w:rFonts w:eastAsia="標楷體"/>
          <w:kern w:val="2"/>
          <w:szCs w:val="22"/>
        </w:rPr>
        <w:t>展覽日期：</w:t>
      </w:r>
      <w:r w:rsidRPr="00DF3D59">
        <w:rPr>
          <w:rFonts w:eastAsia="標楷體"/>
          <w:kern w:val="2"/>
          <w:szCs w:val="22"/>
        </w:rPr>
        <w:t>2021</w:t>
      </w:r>
      <w:r w:rsidRPr="00DF3D59">
        <w:rPr>
          <w:rFonts w:eastAsia="標楷體"/>
          <w:kern w:val="2"/>
          <w:szCs w:val="22"/>
        </w:rPr>
        <w:t>年</w:t>
      </w:r>
      <w:r w:rsidRPr="00DF3D59">
        <w:rPr>
          <w:rFonts w:eastAsia="標楷體"/>
          <w:kern w:val="2"/>
          <w:szCs w:val="22"/>
        </w:rPr>
        <w:t>10</w:t>
      </w:r>
      <w:r w:rsidRPr="00DF3D59">
        <w:rPr>
          <w:rFonts w:eastAsia="標楷體"/>
          <w:kern w:val="2"/>
          <w:szCs w:val="22"/>
        </w:rPr>
        <w:t>月</w:t>
      </w:r>
      <w:r w:rsidRPr="00DF3D59">
        <w:rPr>
          <w:rFonts w:eastAsia="標楷體"/>
          <w:kern w:val="2"/>
          <w:szCs w:val="22"/>
        </w:rPr>
        <w:t>9</w:t>
      </w:r>
      <w:r w:rsidRPr="00DF3D59">
        <w:rPr>
          <w:rFonts w:eastAsia="標楷體"/>
          <w:kern w:val="2"/>
          <w:szCs w:val="22"/>
        </w:rPr>
        <w:t>日至</w:t>
      </w:r>
      <w:r w:rsidRPr="00DF3D59">
        <w:rPr>
          <w:rFonts w:eastAsia="標楷體"/>
          <w:kern w:val="2"/>
          <w:szCs w:val="22"/>
        </w:rPr>
        <w:t>2021</w:t>
      </w:r>
      <w:r w:rsidRPr="00DF3D59">
        <w:rPr>
          <w:rFonts w:eastAsia="標楷體"/>
          <w:kern w:val="2"/>
          <w:szCs w:val="22"/>
        </w:rPr>
        <w:t>年</w:t>
      </w:r>
      <w:r w:rsidRPr="00DF3D59">
        <w:rPr>
          <w:rFonts w:eastAsia="標楷體"/>
          <w:kern w:val="2"/>
          <w:szCs w:val="22"/>
        </w:rPr>
        <w:t>11</w:t>
      </w:r>
      <w:r w:rsidRPr="00DF3D59">
        <w:rPr>
          <w:rFonts w:eastAsia="標楷體"/>
          <w:kern w:val="2"/>
          <w:szCs w:val="22"/>
        </w:rPr>
        <w:t>月</w:t>
      </w:r>
      <w:r w:rsidRPr="00DF3D59">
        <w:rPr>
          <w:rFonts w:eastAsia="標楷體"/>
          <w:kern w:val="2"/>
          <w:szCs w:val="22"/>
        </w:rPr>
        <w:t>7</w:t>
      </w:r>
      <w:r w:rsidRPr="00DF3D59">
        <w:rPr>
          <w:rFonts w:eastAsia="標楷體"/>
          <w:kern w:val="2"/>
          <w:szCs w:val="22"/>
        </w:rPr>
        <w:t>日。</w:t>
      </w:r>
    </w:p>
    <w:p w:rsidR="00353EC9" w:rsidRPr="00712E15" w:rsidRDefault="00565D11" w:rsidP="00712E15">
      <w:pPr>
        <w:widowControl/>
        <w:numPr>
          <w:ilvl w:val="0"/>
          <w:numId w:val="14"/>
        </w:numPr>
        <w:suppressAutoHyphens w:val="0"/>
        <w:autoSpaceDN/>
        <w:textAlignment w:val="auto"/>
        <w:rPr>
          <w:rFonts w:eastAsia="標楷體"/>
          <w:kern w:val="2"/>
          <w:szCs w:val="22"/>
        </w:rPr>
      </w:pPr>
      <w:r w:rsidRPr="00DF3D59">
        <w:rPr>
          <w:rFonts w:eastAsia="標楷體"/>
          <w:kern w:val="2"/>
          <w:szCs w:val="22"/>
        </w:rPr>
        <w:t>展覽地點：</w:t>
      </w:r>
      <w:proofErr w:type="gramStart"/>
      <w:r w:rsidRPr="00DF3D59">
        <w:rPr>
          <w:rFonts w:eastAsia="標楷體"/>
          <w:kern w:val="2"/>
          <w:szCs w:val="22"/>
        </w:rPr>
        <w:t>花蓮文創園區</w:t>
      </w:r>
      <w:proofErr w:type="gramEnd"/>
      <w:r w:rsidRPr="00DF3D59">
        <w:rPr>
          <w:rFonts w:eastAsia="標楷體"/>
          <w:kern w:val="2"/>
          <w:szCs w:val="22"/>
        </w:rPr>
        <w:t>。（</w:t>
      </w:r>
      <w:r w:rsidRPr="00DF3D59">
        <w:rPr>
          <w:rFonts w:eastAsia="標楷體"/>
          <w:kern w:val="2"/>
          <w:szCs w:val="22"/>
        </w:rPr>
        <w:t>970</w:t>
      </w:r>
      <w:r w:rsidRPr="00DF3D59">
        <w:rPr>
          <w:rFonts w:eastAsia="標楷體"/>
          <w:kern w:val="2"/>
          <w:szCs w:val="22"/>
        </w:rPr>
        <w:t>花蓮縣花蓮市中華路</w:t>
      </w:r>
      <w:r w:rsidRPr="00DF3D59">
        <w:rPr>
          <w:rFonts w:eastAsia="標楷體"/>
          <w:kern w:val="2"/>
          <w:szCs w:val="22"/>
        </w:rPr>
        <w:t>144</w:t>
      </w:r>
      <w:r w:rsidRPr="00DF3D59">
        <w:rPr>
          <w:rFonts w:eastAsia="標楷體"/>
          <w:kern w:val="2"/>
          <w:szCs w:val="22"/>
        </w:rPr>
        <w:t>號）</w:t>
      </w:r>
    </w:p>
    <w:sectPr w:rsidR="00353EC9" w:rsidRPr="00712E15" w:rsidSect="0027086E">
      <w:footerReference w:type="default" r:id="rId8"/>
      <w:pgSz w:w="11906" w:h="16838"/>
      <w:pgMar w:top="1134" w:right="964" w:bottom="1134" w:left="964" w:header="357" w:footer="425" w:gutter="0"/>
      <w:cols w:space="720"/>
      <w:docGrid w:type="lines" w:linePitch="5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9FA" w:rsidRDefault="00E779FA">
      <w:r>
        <w:separator/>
      </w:r>
    </w:p>
  </w:endnote>
  <w:endnote w:type="continuationSeparator" w:id="0">
    <w:p w:rsidR="00E779FA" w:rsidRDefault="00E77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6E" w:rsidRDefault="00D32F81">
    <w:pPr>
      <w:pStyle w:val="a5"/>
      <w:jc w:val="center"/>
    </w:pPr>
    <w:r>
      <w:rPr>
        <w:rStyle w:val="a7"/>
      </w:rPr>
      <w:t>-</w:t>
    </w:r>
    <w:r w:rsidR="0027086E">
      <w:rPr>
        <w:rStyle w:val="a7"/>
      </w:rPr>
      <w:fldChar w:fldCharType="begin"/>
    </w:r>
    <w:r>
      <w:rPr>
        <w:rStyle w:val="a7"/>
      </w:rPr>
      <w:instrText xml:space="preserve"> PAGE </w:instrText>
    </w:r>
    <w:r w:rsidR="0027086E">
      <w:rPr>
        <w:rStyle w:val="a7"/>
      </w:rPr>
      <w:fldChar w:fldCharType="separate"/>
    </w:r>
    <w:r w:rsidR="002009F7">
      <w:rPr>
        <w:rStyle w:val="a7"/>
        <w:noProof/>
      </w:rPr>
      <w:t>2</w:t>
    </w:r>
    <w:r w:rsidR="0027086E">
      <w:rPr>
        <w:rStyle w:val="a7"/>
      </w:rPr>
      <w:fldChar w:fldCharType="end"/>
    </w:r>
    <w:r>
      <w:rPr>
        <w:rStyle w:val="a7"/>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9FA" w:rsidRDefault="00E779FA">
      <w:r>
        <w:rPr>
          <w:color w:val="000000"/>
        </w:rPr>
        <w:separator/>
      </w:r>
    </w:p>
  </w:footnote>
  <w:footnote w:type="continuationSeparator" w:id="0">
    <w:p w:rsidR="00E779FA" w:rsidRDefault="00E77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45F"/>
    <w:multiLevelType w:val="hybridMultilevel"/>
    <w:tmpl w:val="7270A76E"/>
    <w:lvl w:ilvl="0" w:tplc="0409000F">
      <w:start w:val="1"/>
      <w:numFmt w:val="decimal"/>
      <w:lvlText w:val="%1."/>
      <w:lvlJc w:val="left"/>
      <w:pPr>
        <w:ind w:left="720" w:hanging="480"/>
      </w:pPr>
    </w:lvl>
    <w:lvl w:ilvl="1" w:tplc="DA128F44">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338013D"/>
    <w:multiLevelType w:val="hybridMultilevel"/>
    <w:tmpl w:val="38A69752"/>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485531"/>
    <w:multiLevelType w:val="hybridMultilevel"/>
    <w:tmpl w:val="22A0B510"/>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nsid w:val="15755AF7"/>
    <w:multiLevelType w:val="hybridMultilevel"/>
    <w:tmpl w:val="0DBEA320"/>
    <w:lvl w:ilvl="0" w:tplc="0A581F8E">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166E3D6D"/>
    <w:multiLevelType w:val="hybridMultilevel"/>
    <w:tmpl w:val="5BB0D17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1A393D83"/>
    <w:multiLevelType w:val="multilevel"/>
    <w:tmpl w:val="0522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10415"/>
    <w:multiLevelType w:val="hybridMultilevel"/>
    <w:tmpl w:val="5BB0D17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30D545A"/>
    <w:multiLevelType w:val="hybridMultilevel"/>
    <w:tmpl w:val="2EFCDF2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F47692"/>
    <w:multiLevelType w:val="hybridMultilevel"/>
    <w:tmpl w:val="3FD8BB24"/>
    <w:lvl w:ilvl="0" w:tplc="FF3685C6">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2F411287"/>
    <w:multiLevelType w:val="hybridMultilevel"/>
    <w:tmpl w:val="0CA09CCA"/>
    <w:lvl w:ilvl="0" w:tplc="FF3685C6">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32314825"/>
    <w:multiLevelType w:val="hybridMultilevel"/>
    <w:tmpl w:val="776261D0"/>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B67E4F"/>
    <w:multiLevelType w:val="hybridMultilevel"/>
    <w:tmpl w:val="037E77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B0F3854"/>
    <w:multiLevelType w:val="hybridMultilevel"/>
    <w:tmpl w:val="72CC7C8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36D53C3"/>
    <w:multiLevelType w:val="hybridMultilevel"/>
    <w:tmpl w:val="2A6E2D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0C6985"/>
    <w:multiLevelType w:val="multilevel"/>
    <w:tmpl w:val="CAF81FEC"/>
    <w:lvl w:ilvl="0">
      <w:start w:val="1"/>
      <w:numFmt w:val="decimal"/>
      <w:lvlText w:val="%1."/>
      <w:lvlJc w:val="left"/>
      <w:pPr>
        <w:ind w:left="851" w:hanging="371"/>
      </w:pPr>
      <w:rPr>
        <w:sz w:val="24"/>
        <w:szCs w:val="24"/>
      </w:rPr>
    </w:lvl>
    <w:lvl w:ilvl="1">
      <w:start w:val="1"/>
      <w:numFmt w:val="ideographTraditional"/>
      <w:lvlText w:val="%2、"/>
      <w:lvlJc w:val="left"/>
      <w:pPr>
        <w:ind w:left="900" w:hanging="480"/>
      </w:pPr>
    </w:lvl>
    <w:lvl w:ilvl="2">
      <w:start w:val="1"/>
      <w:numFmt w:val="lowerRoman"/>
      <w:lvlText w:val="%3."/>
      <w:lvlJc w:val="right"/>
      <w:pPr>
        <w:ind w:left="1380" w:hanging="480"/>
      </w:pPr>
    </w:lvl>
    <w:lvl w:ilvl="3">
      <w:start w:val="1"/>
      <w:numFmt w:val="decimal"/>
      <w:lvlText w:val="%4."/>
      <w:lvlJc w:val="left"/>
      <w:pPr>
        <w:ind w:left="1860" w:hanging="480"/>
      </w:pPr>
    </w:lvl>
    <w:lvl w:ilvl="4">
      <w:start w:val="1"/>
      <w:numFmt w:val="ideographTraditional"/>
      <w:lvlText w:val="%5、"/>
      <w:lvlJc w:val="left"/>
      <w:pPr>
        <w:ind w:left="2340" w:hanging="480"/>
      </w:pPr>
    </w:lvl>
    <w:lvl w:ilvl="5">
      <w:start w:val="1"/>
      <w:numFmt w:val="lowerRoman"/>
      <w:lvlText w:val="%6."/>
      <w:lvlJc w:val="right"/>
      <w:pPr>
        <w:ind w:left="2820" w:hanging="480"/>
      </w:pPr>
    </w:lvl>
    <w:lvl w:ilvl="6">
      <w:start w:val="1"/>
      <w:numFmt w:val="decimal"/>
      <w:lvlText w:val="%7."/>
      <w:lvlJc w:val="left"/>
      <w:pPr>
        <w:ind w:left="3300" w:hanging="480"/>
      </w:pPr>
    </w:lvl>
    <w:lvl w:ilvl="7">
      <w:start w:val="1"/>
      <w:numFmt w:val="ideographTraditional"/>
      <w:lvlText w:val="%8、"/>
      <w:lvlJc w:val="left"/>
      <w:pPr>
        <w:ind w:left="3780" w:hanging="480"/>
      </w:pPr>
    </w:lvl>
    <w:lvl w:ilvl="8">
      <w:start w:val="1"/>
      <w:numFmt w:val="lowerRoman"/>
      <w:lvlText w:val="%9."/>
      <w:lvlJc w:val="right"/>
      <w:pPr>
        <w:ind w:left="4260" w:hanging="480"/>
      </w:pPr>
    </w:lvl>
  </w:abstractNum>
  <w:abstractNum w:abstractNumId="15">
    <w:nsid w:val="5A972121"/>
    <w:multiLevelType w:val="hybridMultilevel"/>
    <w:tmpl w:val="037E77E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5F645A7F"/>
    <w:multiLevelType w:val="hybridMultilevel"/>
    <w:tmpl w:val="5BB0D17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63B84794"/>
    <w:multiLevelType w:val="hybridMultilevel"/>
    <w:tmpl w:val="5BB0D17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6FB71F5A"/>
    <w:multiLevelType w:val="hybridMultilevel"/>
    <w:tmpl w:val="5BB0D17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71714AC5"/>
    <w:multiLevelType w:val="multilevel"/>
    <w:tmpl w:val="689E0636"/>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639" w:hanging="480"/>
      </w:pPr>
      <w:rPr>
        <w:rFonts w:ascii="Wingdings" w:hAnsi="Wingdings"/>
      </w:rPr>
    </w:lvl>
    <w:lvl w:ilvl="2">
      <w:numFmt w:val="bullet"/>
      <w:lvlText w:val=""/>
      <w:lvlJc w:val="left"/>
      <w:pPr>
        <w:ind w:left="1119" w:hanging="480"/>
      </w:pPr>
      <w:rPr>
        <w:rFonts w:ascii="Wingdings" w:hAnsi="Wingdings"/>
      </w:rPr>
    </w:lvl>
    <w:lvl w:ilvl="3">
      <w:numFmt w:val="bullet"/>
      <w:lvlText w:val=""/>
      <w:lvlJc w:val="left"/>
      <w:pPr>
        <w:ind w:left="1599" w:hanging="480"/>
      </w:pPr>
      <w:rPr>
        <w:rFonts w:ascii="Wingdings" w:hAnsi="Wingdings"/>
      </w:rPr>
    </w:lvl>
    <w:lvl w:ilvl="4">
      <w:numFmt w:val="bullet"/>
      <w:lvlText w:val=""/>
      <w:lvlJc w:val="left"/>
      <w:pPr>
        <w:ind w:left="2079" w:hanging="480"/>
      </w:pPr>
      <w:rPr>
        <w:rFonts w:ascii="Wingdings" w:hAnsi="Wingdings"/>
      </w:rPr>
    </w:lvl>
    <w:lvl w:ilvl="5">
      <w:numFmt w:val="bullet"/>
      <w:lvlText w:val=""/>
      <w:lvlJc w:val="left"/>
      <w:pPr>
        <w:ind w:left="2559" w:hanging="480"/>
      </w:pPr>
      <w:rPr>
        <w:rFonts w:ascii="Wingdings" w:hAnsi="Wingdings"/>
      </w:rPr>
    </w:lvl>
    <w:lvl w:ilvl="6">
      <w:numFmt w:val="bullet"/>
      <w:lvlText w:val=""/>
      <w:lvlJc w:val="left"/>
      <w:pPr>
        <w:ind w:left="3039" w:hanging="480"/>
      </w:pPr>
      <w:rPr>
        <w:rFonts w:ascii="Wingdings" w:hAnsi="Wingdings"/>
      </w:rPr>
    </w:lvl>
    <w:lvl w:ilvl="7">
      <w:numFmt w:val="bullet"/>
      <w:lvlText w:val=""/>
      <w:lvlJc w:val="left"/>
      <w:pPr>
        <w:ind w:left="3519" w:hanging="480"/>
      </w:pPr>
      <w:rPr>
        <w:rFonts w:ascii="Wingdings" w:hAnsi="Wingdings"/>
      </w:rPr>
    </w:lvl>
    <w:lvl w:ilvl="8">
      <w:numFmt w:val="bullet"/>
      <w:lvlText w:val=""/>
      <w:lvlJc w:val="left"/>
      <w:pPr>
        <w:ind w:left="3999" w:hanging="480"/>
      </w:pPr>
      <w:rPr>
        <w:rFonts w:ascii="Wingdings" w:hAnsi="Wingdings"/>
      </w:rPr>
    </w:lvl>
  </w:abstractNum>
  <w:abstractNum w:abstractNumId="20">
    <w:nsid w:val="7F0078E8"/>
    <w:multiLevelType w:val="hybridMultilevel"/>
    <w:tmpl w:val="458C955C"/>
    <w:lvl w:ilvl="0" w:tplc="CC66EDEA">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4"/>
  </w:num>
  <w:num w:numId="3">
    <w:abstractNumId w:val="5"/>
  </w:num>
  <w:num w:numId="4">
    <w:abstractNumId w:val="11"/>
  </w:num>
  <w:num w:numId="5">
    <w:abstractNumId w:val="0"/>
  </w:num>
  <w:num w:numId="6">
    <w:abstractNumId w:val="8"/>
  </w:num>
  <w:num w:numId="7">
    <w:abstractNumId w:val="17"/>
  </w:num>
  <w:num w:numId="8">
    <w:abstractNumId w:val="7"/>
  </w:num>
  <w:num w:numId="9">
    <w:abstractNumId w:val="15"/>
  </w:num>
  <w:num w:numId="10">
    <w:abstractNumId w:val="4"/>
  </w:num>
  <w:num w:numId="11">
    <w:abstractNumId w:val="16"/>
  </w:num>
  <w:num w:numId="12">
    <w:abstractNumId w:val="6"/>
  </w:num>
  <w:num w:numId="13">
    <w:abstractNumId w:val="18"/>
  </w:num>
  <w:num w:numId="14">
    <w:abstractNumId w:val="12"/>
  </w:num>
  <w:num w:numId="15">
    <w:abstractNumId w:val="1"/>
  </w:num>
  <w:num w:numId="16">
    <w:abstractNumId w:val="3"/>
  </w:num>
  <w:num w:numId="17">
    <w:abstractNumId w:val="10"/>
  </w:num>
  <w:num w:numId="18">
    <w:abstractNumId w:val="20"/>
  </w:num>
  <w:num w:numId="19">
    <w:abstractNumId w:val="2"/>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0651F0"/>
    <w:rsid w:val="000246D1"/>
    <w:rsid w:val="0003294A"/>
    <w:rsid w:val="000651F0"/>
    <w:rsid w:val="000F2762"/>
    <w:rsid w:val="001701FE"/>
    <w:rsid w:val="001766C1"/>
    <w:rsid w:val="0018190F"/>
    <w:rsid w:val="001B6261"/>
    <w:rsid w:val="002009F7"/>
    <w:rsid w:val="002179F2"/>
    <w:rsid w:val="002232E3"/>
    <w:rsid w:val="0027086E"/>
    <w:rsid w:val="002C713B"/>
    <w:rsid w:val="00322925"/>
    <w:rsid w:val="00353EC9"/>
    <w:rsid w:val="003651BF"/>
    <w:rsid w:val="003C6AF0"/>
    <w:rsid w:val="00401716"/>
    <w:rsid w:val="00450612"/>
    <w:rsid w:val="00455E30"/>
    <w:rsid w:val="004B2377"/>
    <w:rsid w:val="004F11C0"/>
    <w:rsid w:val="00565D11"/>
    <w:rsid w:val="00567DA9"/>
    <w:rsid w:val="00644830"/>
    <w:rsid w:val="00644903"/>
    <w:rsid w:val="006B6910"/>
    <w:rsid w:val="006F1973"/>
    <w:rsid w:val="006F4B66"/>
    <w:rsid w:val="007111EB"/>
    <w:rsid w:val="00712E15"/>
    <w:rsid w:val="007733A6"/>
    <w:rsid w:val="00783CEE"/>
    <w:rsid w:val="007A7704"/>
    <w:rsid w:val="007C046C"/>
    <w:rsid w:val="007D5348"/>
    <w:rsid w:val="00814E7D"/>
    <w:rsid w:val="00917302"/>
    <w:rsid w:val="009757D9"/>
    <w:rsid w:val="00992D8B"/>
    <w:rsid w:val="009C1305"/>
    <w:rsid w:val="009D3DBA"/>
    <w:rsid w:val="00A465A9"/>
    <w:rsid w:val="00AA7992"/>
    <w:rsid w:val="00AE438E"/>
    <w:rsid w:val="00B158AB"/>
    <w:rsid w:val="00C14C63"/>
    <w:rsid w:val="00C477DA"/>
    <w:rsid w:val="00C61070"/>
    <w:rsid w:val="00C73D25"/>
    <w:rsid w:val="00C92F29"/>
    <w:rsid w:val="00CC6AF5"/>
    <w:rsid w:val="00CE3FF6"/>
    <w:rsid w:val="00D32F81"/>
    <w:rsid w:val="00D87B3A"/>
    <w:rsid w:val="00DB0C49"/>
    <w:rsid w:val="00DE4896"/>
    <w:rsid w:val="00DF3D59"/>
    <w:rsid w:val="00E12055"/>
    <w:rsid w:val="00E175D9"/>
    <w:rsid w:val="00E2744D"/>
    <w:rsid w:val="00E75255"/>
    <w:rsid w:val="00E779FA"/>
    <w:rsid w:val="00ED7372"/>
    <w:rsid w:val="00F15FF8"/>
    <w:rsid w:val="00F228BD"/>
    <w:rsid w:val="00F62EB3"/>
    <w:rsid w:val="00F86595"/>
    <w:rsid w:val="00FF24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086E"/>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086E"/>
    <w:pPr>
      <w:tabs>
        <w:tab w:val="center" w:pos="4153"/>
        <w:tab w:val="right" w:pos="8306"/>
      </w:tabs>
      <w:snapToGrid w:val="0"/>
    </w:pPr>
    <w:rPr>
      <w:sz w:val="20"/>
      <w:szCs w:val="20"/>
    </w:rPr>
  </w:style>
  <w:style w:type="character" w:customStyle="1" w:styleId="a4">
    <w:name w:val="頁首 字元"/>
    <w:rsid w:val="0027086E"/>
    <w:rPr>
      <w:rFonts w:ascii="Times New Roman" w:eastAsia="新細明體" w:hAnsi="Times New Roman" w:cs="Times New Roman"/>
      <w:sz w:val="20"/>
      <w:szCs w:val="20"/>
    </w:rPr>
  </w:style>
  <w:style w:type="paragraph" w:styleId="a5">
    <w:name w:val="footer"/>
    <w:basedOn w:val="a"/>
    <w:rsid w:val="0027086E"/>
    <w:pPr>
      <w:tabs>
        <w:tab w:val="center" w:pos="4153"/>
        <w:tab w:val="right" w:pos="8306"/>
      </w:tabs>
      <w:snapToGrid w:val="0"/>
    </w:pPr>
    <w:rPr>
      <w:sz w:val="20"/>
      <w:szCs w:val="20"/>
    </w:rPr>
  </w:style>
  <w:style w:type="character" w:customStyle="1" w:styleId="a6">
    <w:name w:val="頁尾 字元"/>
    <w:rsid w:val="0027086E"/>
    <w:rPr>
      <w:rFonts w:ascii="Times New Roman" w:eastAsia="新細明體" w:hAnsi="Times New Roman" w:cs="Times New Roman"/>
      <w:sz w:val="20"/>
      <w:szCs w:val="20"/>
    </w:rPr>
  </w:style>
  <w:style w:type="character" w:styleId="a7">
    <w:name w:val="page number"/>
    <w:rsid w:val="0027086E"/>
  </w:style>
  <w:style w:type="character" w:styleId="a8">
    <w:name w:val="Hyperlink"/>
    <w:rsid w:val="0027086E"/>
    <w:rPr>
      <w:color w:val="0563C1"/>
      <w:u w:val="single"/>
    </w:rPr>
  </w:style>
  <w:style w:type="paragraph" w:styleId="a9">
    <w:name w:val="Balloon Text"/>
    <w:basedOn w:val="a"/>
    <w:rsid w:val="0027086E"/>
    <w:rPr>
      <w:rFonts w:ascii="Calibri Light" w:hAnsi="Calibri Light"/>
      <w:sz w:val="18"/>
      <w:szCs w:val="18"/>
    </w:rPr>
  </w:style>
  <w:style w:type="character" w:customStyle="1" w:styleId="aa">
    <w:name w:val="註解方塊文字 字元"/>
    <w:rsid w:val="0027086E"/>
    <w:rPr>
      <w:rFonts w:ascii="Calibri Light" w:eastAsia="新細明體" w:hAnsi="Calibri Light" w:cs="Times New Roman"/>
      <w:kern w:val="3"/>
      <w:sz w:val="18"/>
      <w:szCs w:val="18"/>
    </w:rPr>
  </w:style>
  <w:style w:type="paragraph" w:styleId="ab">
    <w:name w:val="List Paragraph"/>
    <w:basedOn w:val="a"/>
    <w:rsid w:val="0027086E"/>
    <w:pPr>
      <w:ind w:left="480"/>
    </w:pPr>
    <w:rPr>
      <w:rFonts w:ascii="Calibri" w:hAnsi="Calibri"/>
      <w:szCs w:val="22"/>
    </w:rPr>
  </w:style>
  <w:style w:type="character" w:styleId="ac">
    <w:name w:val="FollowedHyperlink"/>
    <w:rsid w:val="0027086E"/>
    <w:rPr>
      <w:color w:val="954F72"/>
      <w:u w:val="single"/>
    </w:rPr>
  </w:style>
  <w:style w:type="table" w:customStyle="1" w:styleId="1">
    <w:name w:val="表格格線1"/>
    <w:basedOn w:val="a1"/>
    <w:next w:val="ad"/>
    <w:uiPriority w:val="39"/>
    <w:rsid w:val="00565D11"/>
    <w:pPr>
      <w:autoSpaceDN/>
      <w:textAlignment w:val="auto"/>
    </w:pPr>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39"/>
    <w:rsid w:val="00565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12</cp:revision>
  <cp:lastPrinted>2020-04-23T09:32:00Z</cp:lastPrinted>
  <dcterms:created xsi:type="dcterms:W3CDTF">2021-07-02T08:36:00Z</dcterms:created>
  <dcterms:modified xsi:type="dcterms:W3CDTF">2021-07-14T00:40:00Z</dcterms:modified>
</cp:coreProperties>
</file>