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96" w:rsidRPr="00C80F96" w:rsidRDefault="00C80F96" w:rsidP="00C80F96">
      <w:pPr>
        <w:jc w:val="center"/>
        <w:rPr>
          <w:rFonts w:ascii="標楷體" w:eastAsia="標楷體" w:hAnsi="標楷體"/>
          <w:sz w:val="36"/>
          <w:szCs w:val="36"/>
        </w:rPr>
      </w:pPr>
      <w:r w:rsidRPr="00C80F96">
        <w:rPr>
          <w:rFonts w:ascii="標楷體" w:eastAsia="標楷體" w:hAnsi="標楷體" w:hint="eastAsia"/>
          <w:sz w:val="36"/>
          <w:szCs w:val="36"/>
        </w:rPr>
        <w:t>「花蓮縣縣定古蹟吉安慶修院委託經營管理案」</w:t>
      </w:r>
    </w:p>
    <w:p w:rsidR="00C80F96" w:rsidRDefault="00C80F96" w:rsidP="00C80F96">
      <w:pPr>
        <w:jc w:val="center"/>
        <w:rPr>
          <w:rFonts w:ascii="標楷體" w:eastAsia="標楷體" w:hAnsi="標楷體"/>
          <w:sz w:val="36"/>
          <w:szCs w:val="36"/>
        </w:rPr>
      </w:pPr>
      <w:r w:rsidRPr="00C80F96">
        <w:rPr>
          <w:rFonts w:ascii="標楷體" w:eastAsia="標楷體" w:hAnsi="標楷體" w:hint="eastAsia"/>
          <w:sz w:val="36"/>
          <w:szCs w:val="36"/>
        </w:rPr>
        <w:t>服務建議書徵求說明</w:t>
      </w:r>
    </w:p>
    <w:p w:rsidR="00B91F5C" w:rsidRPr="005D20F7" w:rsidRDefault="00B91F5C" w:rsidP="004B292C">
      <w:pPr>
        <w:spacing w:line="300" w:lineRule="atLeast"/>
        <w:ind w:left="568" w:hanging="28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D20F7">
        <w:rPr>
          <w:rFonts w:ascii="標楷體" w:eastAsia="標楷體" w:hAnsi="標楷體" w:hint="eastAsia"/>
          <w:sz w:val="28"/>
          <w:szCs w:val="28"/>
        </w:rPr>
        <w:t>一、</w:t>
      </w:r>
      <w:r w:rsidR="00B535D2" w:rsidRPr="005D20F7">
        <w:rPr>
          <w:rFonts w:ascii="標楷體" w:eastAsia="標楷體" w:hAnsi="標楷體" w:hint="eastAsia"/>
          <w:sz w:val="28"/>
          <w:szCs w:val="28"/>
        </w:rPr>
        <w:t>履約委託標的：</w:t>
      </w:r>
    </w:p>
    <w:p w:rsidR="00B91F5C" w:rsidRPr="005D20F7" w:rsidRDefault="00B91F5C" w:rsidP="004B292C">
      <w:pPr>
        <w:spacing w:line="300" w:lineRule="atLeast"/>
        <w:ind w:left="993" w:hanging="426"/>
        <w:jc w:val="both"/>
        <w:textDirection w:val="lrTbV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91F5C">
        <w:rPr>
          <w:rFonts w:ascii="標楷體" w:eastAsia="標楷體" w:hAnsi="Times New Roman" w:cs="Times New Roman" w:hint="eastAsia"/>
          <w:sz w:val="28"/>
          <w:szCs w:val="20"/>
        </w:rPr>
        <w:t>(</w:t>
      </w:r>
      <w:proofErr w:type="gramStart"/>
      <w:r w:rsidR="005C40DE">
        <w:rPr>
          <w:rFonts w:ascii="標楷體" w:eastAsia="標楷體" w:hAnsi="Times New Roman" w:cs="Times New Roman" w:hint="eastAsia"/>
          <w:sz w:val="28"/>
          <w:szCs w:val="20"/>
        </w:rPr>
        <w:t>一</w:t>
      </w:r>
      <w:proofErr w:type="gramEnd"/>
      <w:r w:rsidR="005C40DE">
        <w:rPr>
          <w:rFonts w:ascii="標楷體" w:eastAsia="標楷體" w:hAnsi="Times New Roman" w:cs="Times New Roman" w:hint="eastAsia"/>
          <w:sz w:val="28"/>
          <w:szCs w:val="20"/>
        </w:rPr>
        <w:t>)</w:t>
      </w:r>
      <w:r w:rsidRPr="005D20F7">
        <w:rPr>
          <w:rFonts w:ascii="標楷體" w:eastAsia="標楷體" w:hAnsi="Times New Roman" w:cs="Times New Roman" w:hint="eastAsia"/>
          <w:sz w:val="28"/>
          <w:szCs w:val="28"/>
        </w:rPr>
        <w:t>廠商應給付之標的及工作事項：</w:t>
      </w:r>
      <w:r w:rsidRPr="005D20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吉安慶修院經營管理。</w:t>
      </w:r>
    </w:p>
    <w:p w:rsidR="00B535D2" w:rsidRPr="005D20F7" w:rsidRDefault="00B91F5C" w:rsidP="004B292C">
      <w:pPr>
        <w:spacing w:line="300" w:lineRule="atLeast"/>
        <w:ind w:leftChars="236" w:left="568" w:hanging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B6769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經營管理範圍：</w:t>
      </w:r>
      <w:r w:rsidR="00B535D2" w:rsidRPr="005D20F7">
        <w:rPr>
          <w:rFonts w:ascii="標楷體" w:eastAsia="標楷體" w:hAnsi="標楷體" w:hint="eastAsia"/>
          <w:sz w:val="28"/>
          <w:szCs w:val="28"/>
        </w:rPr>
        <w:t>花蓮縣</w:t>
      </w:r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縣定古蹟吉安慶修院。</w:t>
      </w:r>
    </w:p>
    <w:p w:rsidR="00B535D2" w:rsidRPr="009C170A" w:rsidRDefault="00B91F5C" w:rsidP="009C170A">
      <w:pPr>
        <w:spacing w:line="300" w:lineRule="atLeas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70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C170A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7B6769" w:rsidRPr="009C170A">
        <w:rPr>
          <w:rFonts w:ascii="標楷體" w:eastAsia="標楷體" w:hAnsi="標楷體" w:hint="eastAsia"/>
          <w:color w:val="000000" w:themeColor="text1"/>
          <w:sz w:val="28"/>
          <w:szCs w:val="28"/>
        </w:rPr>
        <w:t>所在位置：</w:t>
      </w:r>
      <w:r w:rsidR="00B535D2" w:rsidRPr="009C170A">
        <w:rPr>
          <w:rFonts w:ascii="標楷體" w:eastAsia="標楷體" w:hAnsi="標楷體" w:hint="eastAsia"/>
          <w:color w:val="000000" w:themeColor="text1"/>
          <w:sz w:val="28"/>
          <w:szCs w:val="28"/>
        </w:rPr>
        <w:t>花蓮縣吉安鄉中興路345之1號。</w:t>
      </w:r>
    </w:p>
    <w:p w:rsidR="00B535D2" w:rsidRPr="005D20F7" w:rsidRDefault="00B91F5C" w:rsidP="009C170A">
      <w:pPr>
        <w:pStyle w:val="a3"/>
        <w:spacing w:line="300" w:lineRule="atLeast"/>
        <w:ind w:leftChars="0" w:left="1134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D20F7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古蹟</w:t>
      </w:r>
      <w:proofErr w:type="gramStart"/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定著</w:t>
      </w:r>
      <w:proofErr w:type="gramEnd"/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土地：花蓮縣吉安鄉福興段796、818-1、820-4地號土地。</w:t>
      </w:r>
    </w:p>
    <w:p w:rsidR="00B535D2" w:rsidRPr="005D20F7" w:rsidRDefault="00B91F5C" w:rsidP="009C170A">
      <w:pPr>
        <w:spacing w:line="300" w:lineRule="atLeast"/>
        <w:ind w:leftChars="355" w:left="1275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D20F7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其他使用土地：花蓮縣吉安鄉福興段794-2、796-1（部分）、796-2、814（部分</w:t>
      </w:r>
      <w:r w:rsidR="00B535D2" w:rsidRPr="005D20F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B535D2"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、815、816（部分）、818、820（部分）、820-3（部分）、820-5地號土地。</w:t>
      </w:r>
    </w:p>
    <w:p w:rsidR="00F03519" w:rsidRPr="005D20F7" w:rsidRDefault="00F03519" w:rsidP="009C170A">
      <w:pPr>
        <w:spacing w:line="300" w:lineRule="atLeast"/>
        <w:ind w:leftChars="354" w:left="113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20F7">
        <w:rPr>
          <w:rFonts w:ascii="標楷體" w:eastAsia="標楷體" w:hAnsi="標楷體" w:hint="eastAsia"/>
          <w:color w:val="000000" w:themeColor="text1"/>
          <w:sz w:val="28"/>
          <w:szCs w:val="28"/>
        </w:rPr>
        <w:t>4.建物：花蓮縣吉安鄉福興段1864（古蹟本體）、2049（文創小鋪、文創交流中心、廊道）建號建物。</w:t>
      </w:r>
    </w:p>
    <w:p w:rsidR="00D956B0" w:rsidRDefault="00165093" w:rsidP="004B292C">
      <w:pPr>
        <w:adjustRightInd w:val="0"/>
        <w:spacing w:line="300" w:lineRule="atLeast"/>
        <w:ind w:firstLineChars="88" w:firstLine="246"/>
        <w:jc w:val="both"/>
        <w:textDirection w:val="lrTbV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5C40DE" w:rsidRPr="005D20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、委託</w:t>
      </w:r>
      <w:r w:rsidR="00AE0D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</w:t>
      </w:r>
      <w:r w:rsidR="00051B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營</w:t>
      </w:r>
      <w:r w:rsidR="00F03519" w:rsidRPr="00F035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管理</w:t>
      </w:r>
      <w:r w:rsidR="005C40DE" w:rsidRPr="005D20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 w:rsidR="00F03519" w:rsidRPr="00F035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3D05D1" w:rsidRPr="00D956B0" w:rsidRDefault="003D05D1" w:rsidP="004B292C">
      <w:pPr>
        <w:adjustRightInd w:val="0"/>
        <w:spacing w:line="300" w:lineRule="atLeast"/>
        <w:ind w:firstLineChars="202" w:firstLine="566"/>
        <w:jc w:val="both"/>
        <w:textDirection w:val="lrTbV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B47A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經營</w:t>
      </w:r>
      <w:r w:rsidR="00B7739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管理項目</w:t>
      </w:r>
      <w:r w:rsidR="00297C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D956B0" w:rsidRPr="008B524C" w:rsidRDefault="00D956B0" w:rsidP="004B292C">
      <w:pPr>
        <w:adjustRightInd w:val="0"/>
        <w:spacing w:line="300" w:lineRule="atLeast"/>
        <w:ind w:left="1134" w:hanging="284"/>
        <w:jc w:val="both"/>
        <w:textDirection w:val="lrTbV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1.委託時間：自1</w:t>
      </w:r>
      <w:r w:rsidRPr="008B524C">
        <w:rPr>
          <w:rFonts w:ascii="標楷體" w:eastAsia="標楷體" w:hAnsi="標楷體" w:cs="Times New Roman"/>
          <w:color w:val="000000" w:themeColor="text1"/>
          <w:sz w:val="28"/>
          <w:szCs w:val="20"/>
        </w:rPr>
        <w:t>11</w:t>
      </w: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年1月1日起至1</w:t>
      </w:r>
      <w:r w:rsidRPr="008B524C">
        <w:rPr>
          <w:rFonts w:ascii="標楷體" w:eastAsia="標楷體" w:hAnsi="標楷體" w:cs="Times New Roman"/>
          <w:color w:val="000000" w:themeColor="text1"/>
          <w:sz w:val="28"/>
          <w:szCs w:val="20"/>
        </w:rPr>
        <w:t>11</w:t>
      </w: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年12月31日止，機關保有</w:t>
      </w: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後續擴充2次的權利，每次</w:t>
      </w:r>
      <w:r w:rsidR="00297CD7" w:rsidRPr="008B52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擴充期間</w:t>
      </w: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以1年為上限</w:t>
      </w:r>
      <w:r w:rsidRPr="008B524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D956B0" w:rsidRPr="008B524C" w:rsidRDefault="00297CD7" w:rsidP="004B292C">
      <w:pPr>
        <w:adjustRightInd w:val="0"/>
        <w:spacing w:line="300" w:lineRule="atLeast"/>
        <w:ind w:left="1134" w:hanging="284"/>
        <w:jc w:val="both"/>
        <w:textDirection w:val="lrTbV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標楷體" w:cs="Times New Roman"/>
          <w:color w:val="000000" w:themeColor="text1"/>
          <w:sz w:val="28"/>
          <w:szCs w:val="20"/>
        </w:rPr>
        <w:t>2</w:t>
      </w:r>
      <w:r w:rsidR="00D956B0" w:rsidRPr="008B524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.配合古蹟的使用安排吉安慶修院活動之內容，並搭配文化性的主題，推廣古蹟歷史價值。</w:t>
      </w:r>
    </w:p>
    <w:p w:rsidR="00D956B0" w:rsidRPr="008B524C" w:rsidRDefault="00297CD7" w:rsidP="004B292C">
      <w:pPr>
        <w:adjustRightInd w:val="0"/>
        <w:spacing w:line="300" w:lineRule="atLeast"/>
        <w:ind w:firstLineChars="303" w:firstLine="848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館舍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營運管理：</w:t>
      </w:r>
    </w:p>
    <w:p w:rsidR="00D956B0" w:rsidRPr="008B524C" w:rsidRDefault="00D956B0" w:rsidP="004B292C">
      <w:pPr>
        <w:adjustRightInd w:val="0"/>
        <w:spacing w:line="300" w:lineRule="atLeast"/>
        <w:ind w:leftChars="473" w:left="1701" w:hangingChars="202" w:hanging="56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(1) 館舍開放時間：如遇特殊情事須暫時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休館者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，應先報經機關核准後，始得為之。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A.每月公休日最多不得超過4日（須為平常日，但除夕除外）。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B.每天早上至少8點30分至下午5點需開放參觀。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C.營運時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間如有調整必要，需經機關書面同意後始得調整。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D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.得提出夜間開放時間、方式與經營策略，經機關核准後，據以實施。</w:t>
      </w:r>
    </w:p>
    <w:p w:rsidR="00D956B0" w:rsidRPr="008B524C" w:rsidRDefault="00D956B0" w:rsidP="004B292C">
      <w:pPr>
        <w:adjustRightInd w:val="0"/>
        <w:spacing w:line="300" w:lineRule="atLeast"/>
        <w:ind w:leftChars="472" w:left="1133" w:firstLine="1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2)</w:t>
      </w:r>
      <w:r w:rsidR="00297CD7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古蹟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開放參觀，</w:t>
      </w:r>
      <w:r w:rsidR="003D05D1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經營管理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956B0" w:rsidRPr="008B524C" w:rsidRDefault="00D956B0" w:rsidP="004B292C">
      <w:pPr>
        <w:adjustRightInd w:val="0"/>
        <w:spacing w:line="300" w:lineRule="atLeast"/>
        <w:ind w:leftChars="650" w:left="156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廠商依本契約所提供之服務，依「花蓮縣縣定古蹟吉安慶修院門票收費基準表」，本契約起始時之門票票價全票30元、半票及團體票各15元。非經機關核准，不得另立名目加收任何費用。廠商若需調整收費標準，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應函報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機關經由相關行政程序通過後始得執行。非經機關同意，不得擅自調整。</w:t>
      </w:r>
    </w:p>
    <w:p w:rsidR="00D956B0" w:rsidRPr="008B524C" w:rsidRDefault="00D956B0" w:rsidP="004B292C">
      <w:pPr>
        <w:adjustRightInd w:val="0"/>
        <w:spacing w:line="300" w:lineRule="atLeast"/>
        <w:ind w:left="1701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) 策劃及辦理以慶修院為主題之活動，經機關核准後，據以實施，並提供導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覽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解說服務。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A.將營運與活動成果，作成相關紀錄，並配合機關辦理督考審查及公部門或民間研究機構之參考。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B.廠商在委託空間舉辦活動，應於每季第一個月1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5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日前函文向機關提出申請，若活動內容</w:t>
      </w:r>
      <w:r w:rsidR="00407393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變更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，需於活動開始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15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日前函文向機關申請，經機關同意後，始得變更其活動內容。廠商以慶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修院名義發佈文宣，須先送機關審查始可發布。</w:t>
      </w:r>
    </w:p>
    <w:p w:rsidR="00D956B0" w:rsidRPr="008B524C" w:rsidRDefault="00D956B0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C.廠商於受託期間所用之經費如係為機關或其他中央政府補助款者，各項活動之文宣應以機關為承辦單位（指導單位另行告知）。</w:t>
      </w:r>
    </w:p>
    <w:p w:rsidR="00B77395" w:rsidRPr="00D956B0" w:rsidRDefault="000855E1" w:rsidP="004B292C">
      <w:pPr>
        <w:spacing w:line="300" w:lineRule="atLeast"/>
        <w:ind w:leftChars="118" w:left="283" w:firstLine="284"/>
        <w:rPr>
          <w:rFonts w:ascii="標楷體" w:eastAsia="標楷體" w:hAnsi="Times New Roman" w:cs="Times New Roman"/>
          <w:color w:val="FF0000"/>
          <w:sz w:val="28"/>
          <w:szCs w:val="20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B7739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B77395">
        <w:rPr>
          <w:rFonts w:ascii="標楷體" w:eastAsia="標楷體" w:hAnsi="標楷體" w:hint="eastAsia"/>
          <w:color w:val="000000" w:themeColor="text1"/>
          <w:sz w:val="28"/>
          <w:szCs w:val="28"/>
        </w:rPr>
        <w:t>二)</w:t>
      </w:r>
      <w:r w:rsidR="00B77395" w:rsidRPr="00D956B0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建物、附屬設備及事務機具之營運管理維護事項：</w:t>
      </w:r>
    </w:p>
    <w:p w:rsidR="00B77395" w:rsidRPr="008B524C" w:rsidRDefault="000855E1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</w:t>
      </w:r>
      <w:r w:rsidR="009B2965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廠商須於後續每年檢送各有關合約書副本或</w:t>
      </w:r>
      <w:proofErr w:type="gramStart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影本乙份</w:t>
      </w:r>
      <w:proofErr w:type="gramEnd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報機關備查，費用概由廠商支付：</w:t>
      </w:r>
    </w:p>
    <w:p w:rsidR="00B77395" w:rsidRPr="008B524C" w:rsidRDefault="00B77395" w:rsidP="004B292C">
      <w:pPr>
        <w:adjustRightInd w:val="0"/>
        <w:spacing w:line="300" w:lineRule="atLeast"/>
        <w:ind w:left="2268" w:hanging="113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="009B2965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) 需於每年11月30日前檢送下列之證明：</w:t>
      </w:r>
    </w:p>
    <w:p w:rsidR="00B77395" w:rsidRPr="008B524C" w:rsidRDefault="00DF3167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A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.委請合格消防安全設備檢修機構（人員）依法令規定辦理消防檢修，並向花蓮縣消防局申報備查。若經花蓮縣消防局檢查有缺失者，應予完全修復，以維公共安全。</w:t>
      </w:r>
    </w:p>
    <w:p w:rsidR="00B77395" w:rsidRPr="008B524C" w:rsidRDefault="00DF3167" w:rsidP="004B292C">
      <w:pPr>
        <w:adjustRightInd w:val="0"/>
        <w:spacing w:line="300" w:lineRule="atLeast"/>
        <w:ind w:left="17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B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.委託合格水電公司行號（人員）定期進行機電設備保修維護。</w:t>
      </w:r>
    </w:p>
    <w:p w:rsidR="00B77395" w:rsidRPr="008B524C" w:rsidRDefault="00DF3167" w:rsidP="004B292C">
      <w:pPr>
        <w:adjustRightInd w:val="0"/>
        <w:spacing w:line="300" w:lineRule="atLeast"/>
        <w:ind w:left="2268" w:hanging="85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C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.提出有效防火管理人證書影本。</w:t>
      </w:r>
    </w:p>
    <w:p w:rsidR="00DF3167" w:rsidRPr="008B524C" w:rsidRDefault="00B77395" w:rsidP="004B292C">
      <w:pPr>
        <w:adjustRightInd w:val="0"/>
        <w:spacing w:line="300" w:lineRule="atLeast"/>
        <w:ind w:leftChars="472" w:left="1699" w:hangingChars="202" w:hanging="56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="009B2965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)</w:t>
      </w:r>
      <w:r w:rsidR="00367D33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廠商對機關提供之建築物，應投保公共意外責任險</w:t>
      </w:r>
      <w:r w:rsidR="00AD5A68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及火災險</w:t>
      </w:r>
      <w:r w:rsidR="00367D33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，其保費由廠商全額負擔。廠商對參觀民眾之安全應負完全責任，其所投保之公共意外責任險，每人保險金額不得低於新台幣200萬元</w:t>
      </w:r>
      <w:r w:rsidR="00AD5A68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；火災險保險金額不得低於契約價金總額</w:t>
      </w:r>
      <w:r w:rsidR="00367D33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  <w:r w:rsidR="000855E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且</w:t>
      </w:r>
      <w:r w:rsidR="00DF3167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需於保險期限屆至後20日內檢</w:t>
      </w:r>
      <w:r w:rsidR="000855E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送投保</w:t>
      </w:r>
      <w:r w:rsidR="00DF3167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保險之證明。</w:t>
      </w:r>
    </w:p>
    <w:p w:rsidR="00B77395" w:rsidRPr="008B524C" w:rsidRDefault="009B2965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</w:t>
      </w:r>
      <w:bookmarkStart w:id="0" w:name="_Hlk89445212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廠商應自行籌措營運管理衍生之費用，例水費、電費、電話費、網路費、保全費、清潔維護費、人事費及其他相關營運成本費用。因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營業衍生之所有相關稅金，由廠商負責依限繳納。廠商應自簽約日起承擔機關就慶修院原有之保全契約，廠商得評估需求，增加保全強度。</w:t>
      </w:r>
      <w:bookmarkEnd w:id="0"/>
    </w:p>
    <w:p w:rsidR="00B77395" w:rsidRPr="008B524C" w:rsidRDefault="009B2965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4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.大型硬體設備（例如建築本身）若經機關核定已過使用期限或不因廠商管理維護不當而致損壞，由機關編列經費負責修復，餘由廠商負責。</w:t>
      </w:r>
    </w:p>
    <w:p w:rsidR="00B77395" w:rsidRPr="008B524C" w:rsidRDefault="00367D3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5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</w:t>
      </w:r>
      <w:bookmarkStart w:id="1" w:name="_Hlk89444227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廠商為增進營運管理效能所為維修、整建或變更，其施工計畫及設計詳細圖說均應依歷史建築相關法令規定辦理，送機關審核。</w:t>
      </w:r>
      <w:bookmarkEnd w:id="1"/>
    </w:p>
    <w:p w:rsidR="00B77395" w:rsidRPr="008B524C" w:rsidRDefault="00367D3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6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</w:t>
      </w:r>
      <w:bookmarkStart w:id="2" w:name="_Hlk89444348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廠商在不影響結構體及建築物安全、環境生態原則下，得調整空間使用，</w:t>
      </w:r>
      <w:r w:rsidR="00140D5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變更或增添工作物、設施、設備，應</w:t>
      </w:r>
      <w:r w:rsidR="00140D5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報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經機關核</w:t>
      </w:r>
      <w:r w:rsidR="00140D5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備後執行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140D5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涉及建築管理法令時，應由廠商依程序申請辦理。</w:t>
      </w:r>
      <w:bookmarkEnd w:id="2"/>
    </w:p>
    <w:p w:rsidR="00B77395" w:rsidRDefault="00367D3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7</w:t>
      </w:r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.機關提供之建物、附屬設備及事務機具等，廠商應盡善良管理人之注意義務，除因天災或其他不可抗力之事變外，因廠商之故意或過失致損毀、</w:t>
      </w:r>
      <w:proofErr w:type="gramStart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滅失者</w:t>
      </w:r>
      <w:proofErr w:type="gramEnd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，廠商應負修</w:t>
      </w:r>
      <w:bookmarkStart w:id="3" w:name="_Hlk89443646"/>
      <w:r w:rsidR="00B77395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繕或賠償責任。</w:t>
      </w:r>
      <w:bookmarkEnd w:id="3"/>
    </w:p>
    <w:p w:rsidR="000855E1" w:rsidRPr="008B524C" w:rsidRDefault="000855E1" w:rsidP="000855E1">
      <w:pPr>
        <w:adjustRightInd w:val="0"/>
        <w:spacing w:line="300" w:lineRule="atLeast"/>
        <w:ind w:leftChars="353" w:left="1133" w:hangingChars="102" w:hanging="28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8</w:t>
      </w:r>
      <w:r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廠商須負環境及場地之保護、管理、清潔、消毒事宜義務，包括植物生態保護、樹木養護(日常修剪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)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、場地之清潔、安全管理、除草、消毒等。</w:t>
      </w:r>
    </w:p>
    <w:p w:rsidR="000855E1" w:rsidRPr="008B524C" w:rsidRDefault="000855E1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/>
          <w:color w:val="000000" w:themeColor="text1"/>
          <w:sz w:val="28"/>
          <w:szCs w:val="20"/>
        </w:rPr>
        <w:t>9.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因吉安慶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修院內建築以木構造為主，為保存維護本縣珍貴之縣定古蹟，除古蹟本體、小鋪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及文創交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流中心外，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餘木構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造建築（例如手水舍、88佛廊、鐘樓及涼亭等），廠商每年至少上一次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護木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漆。</w:t>
      </w:r>
    </w:p>
    <w:p w:rsidR="00D956B0" w:rsidRPr="008B524C" w:rsidRDefault="00D956B0" w:rsidP="004B292C">
      <w:pPr>
        <w:adjustRightInd w:val="0"/>
        <w:spacing w:line="300" w:lineRule="atLeast"/>
        <w:ind w:left="1560" w:hanging="99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(</w:t>
      </w:r>
      <w:r w:rsidR="003D05D1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三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) 商業營運機制：</w:t>
      </w:r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.廠商得在履約地點</w:t>
      </w:r>
      <w:bookmarkStart w:id="4" w:name="_Hlk89439831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展售慶修院相關或花蓮在地</w:t>
      </w:r>
      <w:proofErr w:type="gramStart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之文創商品</w:t>
      </w:r>
      <w:proofErr w:type="gramEnd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、紀念品；亦可提供點心、咖啡、茶飲或其他不含酒精之飲料（如需配合活動販售酒精飲料，應報機關同意後始得辦理）。但不得有損及古蹟本體或使用瓦斯及明火之行為。</w:t>
      </w:r>
      <w:bookmarkEnd w:id="4"/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.於履約</w:t>
      </w:r>
      <w:proofErr w:type="gramStart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廠商經機關同意得運用吉安慶修院主題、意象</w:t>
      </w:r>
      <w:proofErr w:type="gramStart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開發文創商</w:t>
      </w:r>
      <w:proofErr w:type="gramEnd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品。</w:t>
      </w:r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.若辦理文化活動須設置臨時展售攤位時，應於結束後立即回復原狀。</w:t>
      </w:r>
    </w:p>
    <w:p w:rsidR="00D956B0" w:rsidRPr="008B524C" w:rsidRDefault="000E3B86" w:rsidP="004B292C">
      <w:pPr>
        <w:adjustRightInd w:val="0"/>
        <w:spacing w:line="300" w:lineRule="atLeast"/>
        <w:ind w:left="1701" w:hanging="85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4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.前述各項商業活動，請自行辦理營利登記後始得營運。</w:t>
      </w:r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5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.委託經營</w:t>
      </w:r>
      <w:proofErr w:type="gramStart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就委託之經營項目、建築物、設備得研訂借（使）用規約報請機關核備後，依規（約）定，將建築物、設備提供外部表演團體或個人使用。其收費項目及標準應於管理經營計畫書中提出，如有變動，須報經機關核</w:t>
      </w:r>
      <w:r w:rsidR="00140D5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備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後始可實施。</w:t>
      </w:r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6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.廠商報經機關同意，將業務或土地、建築物及各項設備之全部或一部移轉、出借、出租與第三人者，該第三人於慶修院營業需比照廠商營業之所有規定，並受機關查核。</w:t>
      </w:r>
    </w:p>
    <w:p w:rsidR="00D956B0" w:rsidRPr="008B524C" w:rsidRDefault="000E3B86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7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.有關經費之收支，廠商應按一般會計公認原則及稅法規定辦理；針對慶修院經營管理相關費用，開立專戶，專款專用，並接受機關之查核。機關為查核廠商承辦受託業務之收支情形，得要求廠商提供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財務報表及營業人銷售額與稅額申報表(已完成申報證明)，並不定期要求出示會計表冊、帳簿、相關憑證及有關資料，必要時並得影印，廠商不得拒絕。</w:t>
      </w:r>
    </w:p>
    <w:p w:rsidR="00D956B0" w:rsidRPr="008B524C" w:rsidRDefault="000E3B86" w:rsidP="004B292C">
      <w:pPr>
        <w:adjustRightInd w:val="0"/>
        <w:spacing w:line="300" w:lineRule="atLeast"/>
        <w:ind w:left="1701" w:hanging="85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8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.廠商所有營運收入皆須開立發票，以供查核。</w:t>
      </w:r>
    </w:p>
    <w:p w:rsidR="00D956B0" w:rsidRPr="008B524C" w:rsidRDefault="000E3B86" w:rsidP="004B292C">
      <w:pPr>
        <w:adjustRightInd w:val="0"/>
        <w:spacing w:line="300" w:lineRule="atLeast"/>
        <w:ind w:left="1559" w:hanging="708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9.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廠商應架設網站或經營網路社群，推展本案標的。</w:t>
      </w:r>
    </w:p>
    <w:p w:rsidR="00D956B0" w:rsidRPr="008B524C" w:rsidRDefault="00605387" w:rsidP="004B292C">
      <w:pPr>
        <w:adjustRightInd w:val="0"/>
        <w:spacing w:line="300" w:lineRule="atLeast"/>
        <w:ind w:left="1134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(四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其他權利義務：</w:t>
      </w:r>
    </w:p>
    <w:p w:rsidR="00D956B0" w:rsidRPr="008B524C" w:rsidRDefault="00D956B0" w:rsidP="004B292C">
      <w:pPr>
        <w:adjustRightInd w:val="0"/>
        <w:spacing w:line="300" w:lineRule="atLeast"/>
        <w:ind w:leftChars="355" w:left="1132" w:hangingChars="100" w:hanging="280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廠商應維持歷史建築風貌，主要營運行為或活動內容應依慶修院之歷史紋理及脈絡為之。</w:t>
      </w:r>
    </w:p>
    <w:p w:rsidR="00D956B0" w:rsidRPr="008B524C" w:rsidRDefault="00D956B0" w:rsidP="004B292C">
      <w:pPr>
        <w:adjustRightInd w:val="0"/>
        <w:spacing w:line="300" w:lineRule="atLeast"/>
        <w:ind w:leftChars="354" w:left="1130" w:hangingChars="100" w:hanging="280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機關如舉辦相關活動時，或委託第三人舉辦相關活動，廠商應優先提供場地，配合辦理，並得酌收水電清潔費。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本案標的為花蓮縣公有地方文化館，廠商應配合中央或地方相關政策與計畫，進行館舍營運、慶修院網站之管理更新及展場設備維護、擴充、更新。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4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未經許可不得以慶修院名義募款或接受捐款。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，旅客為許願留置在院區內之金錢，廠商應忠實保管後，持續按月以機關之名義捐贈慈善團體。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5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廠商應建立所提供各項服務方案及資料建檔，隨時更新持續紀錄，並接受機關督導。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6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慶修院展示之文物，廠商應妥善管理、維護，每年盤點一次，做成紀錄。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7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委託經營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廠商應以自己名義對外行使法律行為，廠商如不法侵害服務對象或第三人權益時，應負全部之損害責任，並通知機關。</w:t>
      </w:r>
    </w:p>
    <w:p w:rsidR="00D956B0" w:rsidRPr="008B524C" w:rsidRDefault="00D956B0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8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為配合慶修院相關活動及工程所需，廠商應於契約期間內，加強慶修院周邊交通線之</w:t>
      </w:r>
      <w:proofErr w:type="gramStart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規</w:t>
      </w:r>
      <w:proofErr w:type="gramEnd"/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畫及遊客停車之引導。</w:t>
      </w:r>
    </w:p>
    <w:p w:rsidR="00D956B0" w:rsidRPr="008B524C" w:rsidRDefault="00D956B0" w:rsidP="004B292C">
      <w:pPr>
        <w:adjustRightInd w:val="0"/>
        <w:spacing w:line="300" w:lineRule="atLeast"/>
        <w:ind w:left="1560" w:hanging="709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9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廠商不得有下列各款之行為：</w:t>
      </w:r>
    </w:p>
    <w:p w:rsidR="00D956B0" w:rsidRPr="008B524C" w:rsidRDefault="00BE4126" w:rsidP="004B292C">
      <w:pPr>
        <w:adjustRightInd w:val="0"/>
        <w:spacing w:line="300" w:lineRule="atLeast"/>
        <w:ind w:left="1701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(1)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對外開放營業期間內未經機關同意任意停止對外營業。</w:t>
      </w:r>
    </w:p>
    <w:p w:rsidR="00D956B0" w:rsidRPr="008B524C" w:rsidRDefault="00BE4126" w:rsidP="004B292C">
      <w:pPr>
        <w:adjustRightInd w:val="0"/>
        <w:spacing w:line="300" w:lineRule="atLeast"/>
        <w:ind w:leftChars="473" w:left="1561" w:hangingChars="152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擅自將受託之業務或土地、建築物及各項設備之全部或一部移轉、出借、出租與第三人，或未經機關同意擅自增設、修改、拆除建築物及其他設施，或未依使用辦法供第三人使用。</w:t>
      </w:r>
    </w:p>
    <w:p w:rsidR="00D956B0" w:rsidRPr="008B524C" w:rsidRDefault="00D133BD" w:rsidP="004B292C">
      <w:pPr>
        <w:adjustRightInd w:val="0"/>
        <w:spacing w:line="300" w:lineRule="atLeast"/>
        <w:ind w:leftChars="473" w:left="1561" w:hangingChars="152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規避、妨礙、拖延或拒絕機關查核，或對受託業務及財務為不實之陳報。</w:t>
      </w:r>
    </w:p>
    <w:p w:rsidR="00D956B0" w:rsidRPr="008B524C" w:rsidRDefault="00D133BD" w:rsidP="004B292C">
      <w:pPr>
        <w:adjustRightInd w:val="0"/>
        <w:spacing w:line="300" w:lineRule="atLeast"/>
        <w:ind w:leftChars="472" w:left="1559" w:hangingChars="152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(4)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擅自另立名目收取費用或未經機關同意超收費用，或以機關、吉安慶修院名義募款。</w:t>
      </w:r>
    </w:p>
    <w:p w:rsidR="00D956B0" w:rsidRPr="008B524C" w:rsidRDefault="00D133BD" w:rsidP="004B292C">
      <w:pPr>
        <w:adjustRightInd w:val="0"/>
        <w:spacing w:line="300" w:lineRule="atLeast"/>
        <w:ind w:firstLineChars="405" w:firstLine="113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(5)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對附近居民權益造成損害。</w:t>
      </w:r>
    </w:p>
    <w:p w:rsidR="00D956B0" w:rsidRPr="008B524C" w:rsidRDefault="00D133BD" w:rsidP="004B292C">
      <w:pPr>
        <w:adjustRightInd w:val="0"/>
        <w:spacing w:line="300" w:lineRule="atLeast"/>
        <w:ind w:firstLineChars="405" w:firstLine="113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(6)</w:t>
      </w:r>
      <w:r w:rsidR="00D956B0"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違反目的事業相關法令規定或本契約之約定。</w:t>
      </w:r>
    </w:p>
    <w:p w:rsidR="00D956B0" w:rsidRPr="008B524C" w:rsidRDefault="00D956B0" w:rsidP="004B292C">
      <w:pPr>
        <w:adjustRightInd w:val="0"/>
        <w:spacing w:line="300" w:lineRule="atLeast"/>
        <w:ind w:firstLineChars="253" w:firstLine="708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本案營運管理相關經費，全數由廠商自行籌措。</w:t>
      </w:r>
    </w:p>
    <w:p w:rsidR="00D956B0" w:rsidRPr="008B524C" w:rsidRDefault="00D956B0" w:rsidP="004B292C">
      <w:pPr>
        <w:adjustRightInd w:val="0"/>
        <w:spacing w:line="300" w:lineRule="atLeast"/>
        <w:ind w:left="1276" w:hanging="567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11</w:t>
      </w:r>
      <w:r w:rsidR="000E3B86" w:rsidRPr="008B524C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B524C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若有民眾針對委外事項或慶修院提出相關建議意見，廠商須善意回應並即時處理，且回報機關。</w:t>
      </w:r>
    </w:p>
    <w:p w:rsidR="00D956B0" w:rsidRPr="00605387" w:rsidRDefault="00547083" w:rsidP="004B292C">
      <w:pPr>
        <w:adjustRightInd w:val="0"/>
        <w:spacing w:line="300" w:lineRule="atLeast"/>
        <w:ind w:left="1134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(五)</w:t>
      </w:r>
      <w:r w:rsidR="00D956B0" w:rsidRPr="00605387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契約變更、終止、期滿之辦理：</w:t>
      </w:r>
    </w:p>
    <w:p w:rsidR="00D956B0" w:rsidRPr="00730485" w:rsidRDefault="0054708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lastRenderedPageBreak/>
        <w:t>1.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有下列情事之</w:t>
      </w:r>
      <w:proofErr w:type="gramStart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</w:t>
      </w:r>
      <w:proofErr w:type="gramEnd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者，雙方得於情事發生後30日內以書面要求變更契約：</w:t>
      </w:r>
    </w:p>
    <w:p w:rsidR="00D956B0" w:rsidRPr="00730485" w:rsidRDefault="00547083" w:rsidP="004B292C">
      <w:pPr>
        <w:adjustRightInd w:val="0"/>
        <w:spacing w:line="300" w:lineRule="atLeast"/>
        <w:ind w:left="1701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(1)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法令有變更者。</w:t>
      </w:r>
    </w:p>
    <w:p w:rsidR="00D956B0" w:rsidRPr="00730485" w:rsidRDefault="00547083" w:rsidP="004B292C">
      <w:pPr>
        <w:adjustRightInd w:val="0"/>
        <w:spacing w:line="300" w:lineRule="atLeast"/>
        <w:ind w:firstLineChars="405" w:firstLine="113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(2)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服務需求變更者。</w:t>
      </w:r>
    </w:p>
    <w:p w:rsidR="00D956B0" w:rsidRPr="00730485" w:rsidRDefault="00547083" w:rsidP="004B292C">
      <w:pPr>
        <w:adjustRightInd w:val="0"/>
        <w:spacing w:line="300" w:lineRule="atLeast"/>
        <w:ind w:left="1701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技術設備更新者。</w:t>
      </w:r>
    </w:p>
    <w:p w:rsidR="00D956B0" w:rsidRPr="00730485" w:rsidRDefault="00547083" w:rsidP="004B292C">
      <w:pPr>
        <w:adjustRightInd w:val="0"/>
        <w:spacing w:line="300" w:lineRule="atLeast"/>
        <w:ind w:left="1701" w:hanging="567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(4)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服務內容經評估有變更必要者。</w:t>
      </w:r>
    </w:p>
    <w:p w:rsidR="00D956B0" w:rsidRPr="00730485" w:rsidRDefault="00547083" w:rsidP="004B292C">
      <w:pPr>
        <w:adjustRightInd w:val="0"/>
        <w:spacing w:line="300" w:lineRule="atLeast"/>
        <w:ind w:firstLineChars="405" w:firstLine="113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5)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其他不可抗力之相關因素影響契約之執行者。</w:t>
      </w:r>
    </w:p>
    <w:p w:rsidR="00D956B0" w:rsidRPr="00730485" w:rsidRDefault="00D956B0" w:rsidP="004B292C">
      <w:pPr>
        <w:adjustRightInd w:val="0"/>
        <w:spacing w:line="300" w:lineRule="atLeast"/>
        <w:ind w:left="156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當事人一方接到對方變更契約要求後，應於30日內以書面答覆；逾期未答覆或無正當理由拒絕變更者，他方得終止契約。</w:t>
      </w:r>
    </w:p>
    <w:p w:rsidR="00D956B0" w:rsidRPr="00730485" w:rsidRDefault="0054708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2.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委託經營</w:t>
      </w:r>
      <w:proofErr w:type="gramStart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機關除因業務需要，有收回建築物、土地及設備之必要時，得於90日前以書面通知廠商終止契約，並應對廠商補償</w:t>
      </w:r>
      <w:proofErr w:type="gramStart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之責</w:t>
      </w:r>
      <w:proofErr w:type="gramEnd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外，機關不得無故或藉故解除契約。廠商於受託期間因天災或不可抗力之事變，致無法履行本契約約定事項，經機關協助仍無法改善時，機關得終止契約。</w:t>
      </w:r>
    </w:p>
    <w:p w:rsidR="00D956B0" w:rsidRPr="00730485" w:rsidRDefault="00547083" w:rsidP="004B292C">
      <w:pPr>
        <w:adjustRightInd w:val="0"/>
        <w:spacing w:line="300" w:lineRule="atLeast"/>
        <w:ind w:left="1134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3.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契約期滿或終止、解除契約，財務處理依下列規定辦理，如有損害，廠商應負損害賠償責任：</w:t>
      </w:r>
    </w:p>
    <w:p w:rsidR="00D956B0" w:rsidRPr="00730485" w:rsidRDefault="00547083" w:rsidP="004B292C">
      <w:pPr>
        <w:adjustRightInd w:val="0"/>
        <w:spacing w:line="300" w:lineRule="atLeast"/>
        <w:ind w:left="1560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機關提供之土地、建築物及設備於原因發生時起30日內歸還機關，如有毀損、滅失或變更時，應即修繕，並負回復原狀及損害賠償責任。但因合理使用所生之自然損耗，不在此限。</w:t>
      </w:r>
    </w:p>
    <w:p w:rsidR="00D956B0" w:rsidRPr="00730485" w:rsidRDefault="00547083" w:rsidP="004B292C">
      <w:pPr>
        <w:adjustRightInd w:val="0"/>
        <w:spacing w:line="300" w:lineRule="atLeast"/>
        <w:ind w:left="1560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2)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廠商經營管理</w:t>
      </w:r>
      <w:proofErr w:type="gramStart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以委託經費購置、以慶修院名義受贈或廠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商於執行委託經營管理業務範圍內受贈之各項財物、設施、設備（含政府補助購置），應於30日內返還機關。</w:t>
      </w:r>
    </w:p>
    <w:p w:rsidR="00D956B0" w:rsidRPr="00730485" w:rsidRDefault="00547083" w:rsidP="004B292C">
      <w:pPr>
        <w:adjustRightInd w:val="0"/>
        <w:spacing w:line="300" w:lineRule="atLeast"/>
        <w:ind w:left="1560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3)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廠商經營期間補充之設備如與土地、建築物及水電基本設施不可分離者，其所有權屬機關，廠商不得要求任何補償。</w:t>
      </w:r>
    </w:p>
    <w:p w:rsidR="00D956B0" w:rsidRPr="00730485" w:rsidRDefault="00547083" w:rsidP="004B292C">
      <w:pPr>
        <w:adjustRightInd w:val="0"/>
        <w:spacing w:line="300" w:lineRule="atLeast"/>
        <w:ind w:left="1560" w:hanging="426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4)</w:t>
      </w:r>
      <w:r w:rsidR="00D956B0"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廠商遺留之物品，經機關通知到達日起未搬遷者，或因地址不明無法通知者，視同廢棄物，由機關逕行處理，廠商不得提出異議。機關處理所需費用，由廠商負擔。</w:t>
      </w:r>
    </w:p>
    <w:p w:rsidR="00D956B0" w:rsidRPr="00730485" w:rsidRDefault="00D956B0" w:rsidP="004B292C">
      <w:pPr>
        <w:adjustRightInd w:val="0"/>
        <w:spacing w:line="300" w:lineRule="atLeast"/>
        <w:ind w:left="1418" w:hanging="284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4</w:t>
      </w:r>
      <w:r w:rsidR="00547083"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契約期滿不再續約或終止、解除契約時，廠商所聘僱之工作人員，廠商應負責遣散。</w:t>
      </w:r>
    </w:p>
    <w:p w:rsidR="00D956B0" w:rsidRPr="00D956B0" w:rsidRDefault="00D956B0" w:rsidP="004B292C">
      <w:pPr>
        <w:adjustRightInd w:val="0"/>
        <w:spacing w:line="300" w:lineRule="atLeast"/>
        <w:ind w:leftChars="472" w:left="1416" w:hangingChars="1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FF0000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5</w:t>
      </w:r>
      <w:r w:rsidR="00547083"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機關於營運管理</w:t>
      </w:r>
      <w:proofErr w:type="gramStart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期間，</w:t>
      </w:r>
      <w:proofErr w:type="gramEnd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將遴選專家學者組成督考小組，考核內容涵蓋廠商產值、環境管理維護、地方參與、參觀</w:t>
      </w:r>
      <w:proofErr w:type="gramStart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人次</w:t>
      </w:r>
      <w:proofErr w:type="gramEnd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、文化藝術推廣成效等，可視執行情形，定期或不定期辦理督考事宜，廠商</w:t>
      </w:r>
      <w:proofErr w:type="gramStart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若經督</w:t>
      </w:r>
      <w:proofErr w:type="gramEnd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考小組評定表現不良（低於8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0</w:t>
      </w: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分），經機關要求限期改善而未改善者，機關得要求終止合約。如有重大過失，亦得隨時依約命令退場。前述終止合約或命令退場，在接獲通知後30日曆天內將土地、建築物及設備如數返還機關，否則願</w:t>
      </w:r>
      <w:proofErr w:type="gramStart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逕</w:t>
      </w:r>
      <w:proofErr w:type="gramEnd"/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受法院強制執行。</w:t>
      </w:r>
    </w:p>
    <w:p w:rsidR="00D956B0" w:rsidRPr="0085492B" w:rsidRDefault="00D956B0" w:rsidP="004B292C">
      <w:pPr>
        <w:adjustRightInd w:val="0"/>
        <w:spacing w:line="300" w:lineRule="atLeast"/>
        <w:ind w:leftChars="353" w:left="1130" w:hangingChars="101" w:hanging="283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6</w:t>
      </w:r>
      <w:r w:rsidR="00547083"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本契約期滿（1</w:t>
      </w:r>
      <w:r w:rsidRPr="00730485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11</w:t>
      </w:r>
      <w:r w:rsidRPr="00730485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年12月31日）後若廠商無意續約或績效不佳，經機關召開之審查會通過不予續約，廠商應於接獲機關通知後30日曆天內將土地、建築物及設備如數返還</w:t>
      </w: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機關，否則願</w:t>
      </w:r>
      <w:proofErr w:type="gramStart"/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逕</w:t>
      </w:r>
      <w:proofErr w:type="gramEnd"/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受法院強</w:t>
      </w: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>制執行。機關辦理重新招標工作，在機關新遴選出慶修院營運管理廠商前，得由機關決定請廠商負責代管工作，所需水電、人事、保全、管銷等一切費用由廠商負責，期限不超過3個月，並應依實際代管日數比例繳付權利金。</w:t>
      </w:r>
    </w:p>
    <w:p w:rsidR="00D956B0" w:rsidRPr="0085492B" w:rsidRDefault="00D956B0" w:rsidP="004B292C">
      <w:pPr>
        <w:adjustRightInd w:val="0"/>
        <w:spacing w:line="300" w:lineRule="atLeast"/>
        <w:ind w:leftChars="354" w:left="1130" w:hangingChars="100" w:hanging="280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7</w:t>
      </w:r>
      <w:r w:rsidR="00547083" w:rsidRPr="0085492B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廠商於契約期滿不再續約後，不得以慶修院名義從事商業行為（例如以慶修院名義架設網站販售慶修院相關商品等），如不服者，願</w:t>
      </w:r>
      <w:proofErr w:type="gramStart"/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逕</w:t>
      </w:r>
      <w:proofErr w:type="gramEnd"/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受法律強制執行。</w:t>
      </w:r>
    </w:p>
    <w:p w:rsidR="00D956B0" w:rsidRPr="0085492B" w:rsidRDefault="00D956B0" w:rsidP="004B292C">
      <w:pPr>
        <w:adjustRightInd w:val="0"/>
        <w:spacing w:line="300" w:lineRule="atLeast"/>
        <w:ind w:left="1560" w:hanging="709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8</w:t>
      </w:r>
      <w:r w:rsidR="00547083" w:rsidRPr="0085492B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.</w:t>
      </w: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廠商應配合機關推動各項行銷活動及策略聯盟機制等。</w:t>
      </w:r>
    </w:p>
    <w:p w:rsidR="00D956B0" w:rsidRPr="0085492B" w:rsidRDefault="00605387" w:rsidP="004B292C">
      <w:pPr>
        <w:adjustRightInd w:val="0"/>
        <w:spacing w:line="300" w:lineRule="atLeast"/>
        <w:ind w:leftChars="177" w:left="991" w:hangingChars="202" w:hanging="566"/>
        <w:jc w:val="both"/>
        <w:textDirection w:val="lrTbV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(六</w:t>
      </w:r>
      <w:r w:rsidRPr="0085492B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)</w:t>
      </w:r>
      <w:r w:rsidR="00D956B0" w:rsidRPr="0085492B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履約保證金</w:t>
      </w:r>
      <w:r w:rsidR="00D956B0"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：廠商須</w:t>
      </w:r>
      <w:r w:rsidR="006256E9" w:rsidRPr="006256E9">
        <w:rPr>
          <w:rFonts w:ascii="標楷體" w:eastAsia="標楷體" w:hint="eastAsia"/>
          <w:color w:val="000000" w:themeColor="text1"/>
          <w:sz w:val="28"/>
        </w:rPr>
        <w:t>自簽約日起</w:t>
      </w:r>
      <w:r w:rsidR="006E1929">
        <w:rPr>
          <w:rFonts w:ascii="標楷體" w:eastAsia="標楷體" w:hint="eastAsia"/>
          <w:color w:val="000000" w:themeColor="text1"/>
          <w:sz w:val="28"/>
        </w:rPr>
        <w:t>1</w:t>
      </w:r>
      <w:r w:rsidR="006E1929">
        <w:rPr>
          <w:rFonts w:ascii="標楷體" w:eastAsia="標楷體"/>
          <w:color w:val="000000" w:themeColor="text1"/>
          <w:sz w:val="28"/>
        </w:rPr>
        <w:t>0</w:t>
      </w:r>
      <w:bookmarkStart w:id="5" w:name="_GoBack"/>
      <w:bookmarkEnd w:id="5"/>
      <w:r w:rsidR="006256E9" w:rsidRPr="006256E9">
        <w:rPr>
          <w:rFonts w:ascii="標楷體" w:eastAsia="標楷體" w:hint="eastAsia"/>
          <w:color w:val="000000" w:themeColor="text1"/>
          <w:sz w:val="28"/>
        </w:rPr>
        <w:t>日內，</w:t>
      </w:r>
      <w:r w:rsidR="00D956B0"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繳納履約保證金新</w:t>
      </w:r>
      <w:r w:rsidR="006256E9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臺</w:t>
      </w:r>
      <w:r w:rsidR="00D956B0"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幣 </w:t>
      </w:r>
      <w:r w:rsidR="00D956B0" w:rsidRPr="0085492B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10</w:t>
      </w:r>
      <w:r w:rsidR="00D956B0" w:rsidRPr="008549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萬元整，於契約期滿且廠商已履行因本契約所生義務責任，並將全部建物及附屬設備、財產、物品等點交歸還機關後，無息退還。</w:t>
      </w:r>
    </w:p>
    <w:p w:rsidR="0085492B" w:rsidRDefault="00005898" w:rsidP="004B292C">
      <w:pPr>
        <w:spacing w:line="300" w:lineRule="atLeast"/>
        <w:ind w:leftChars="119" w:left="989" w:hangingChars="251" w:hanging="70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50A0F"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50A0F" w:rsidRPr="0085492B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每年需繳</w:t>
      </w:r>
      <w:r w:rsidR="00150A0F"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權利金</w:t>
      </w: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150A0F"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50A0F"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不得低於新台幣1</w:t>
      </w:r>
      <w:r w:rsidR="00150A0F" w:rsidRPr="0085492B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="00150A0F"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  <w:r w:rsidRPr="008549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0A0F" w:rsidRDefault="00005898" w:rsidP="004B292C">
      <w:pPr>
        <w:spacing w:line="300" w:lineRule="atLeast"/>
        <w:ind w:leftChars="413" w:left="996" w:hanging="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權利金每年分二次繳交，自簽約日起</w:t>
      </w:r>
      <w:r w:rsidR="00140D5C">
        <w:rPr>
          <w:rFonts w:ascii="標楷體" w:eastAsia="標楷體" w:hAnsi="標楷體" w:hint="eastAsia"/>
          <w:sz w:val="28"/>
          <w:szCs w:val="28"/>
        </w:rPr>
        <w:t>1</w:t>
      </w:r>
      <w:r w:rsidR="00140D5C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日內繳交上半年(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月至6月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之權利金，</w:t>
      </w:r>
      <w:r>
        <w:rPr>
          <w:rFonts w:ascii="標楷體" w:eastAsia="標楷體" w:hint="eastAsia"/>
          <w:sz w:val="28"/>
        </w:rPr>
        <w:t>於7月1</w:t>
      </w:r>
      <w:r>
        <w:rPr>
          <w:rFonts w:ascii="標楷體" w:eastAsia="標楷體"/>
          <w:sz w:val="28"/>
        </w:rPr>
        <w:t>0</w:t>
      </w:r>
      <w:r>
        <w:rPr>
          <w:rFonts w:ascii="標楷體" w:eastAsia="標楷體" w:hint="eastAsia"/>
          <w:sz w:val="28"/>
        </w:rPr>
        <w:t>日前繳交下半年(</w:t>
      </w:r>
      <w:r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月至1</w:t>
      </w: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之權利金。</w:t>
      </w:r>
    </w:p>
    <w:p w:rsidR="00ED656A" w:rsidRDefault="009C170A" w:rsidP="004B292C">
      <w:pPr>
        <w:spacing w:line="3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71CFB">
        <w:rPr>
          <w:rFonts w:ascii="標楷體" w:eastAsia="標楷體" w:hAnsi="標楷體" w:hint="eastAsia"/>
          <w:sz w:val="28"/>
          <w:szCs w:val="28"/>
        </w:rPr>
        <w:t>委託期間各履約期程：</w:t>
      </w:r>
    </w:p>
    <w:p w:rsidR="00071CFB" w:rsidRDefault="00071CFB" w:rsidP="00071CFB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)廠商自決標後，由機關通知廠商簽約日期</w:t>
      </w:r>
      <w:r w:rsidR="007F165B">
        <w:rPr>
          <w:rFonts w:ascii="標楷體" w:eastAsia="標楷體" w:hAnsi="標楷體" w:hint="eastAsia"/>
          <w:sz w:val="28"/>
          <w:szCs w:val="28"/>
        </w:rPr>
        <w:t>與機關</w:t>
      </w:r>
      <w:r>
        <w:rPr>
          <w:rFonts w:ascii="標楷體" w:eastAsia="標楷體" w:hAnsi="標楷體" w:hint="eastAsia"/>
          <w:sz w:val="28"/>
          <w:szCs w:val="28"/>
        </w:rPr>
        <w:t>簽約</w:t>
      </w:r>
      <w:r w:rsidR="007F165B">
        <w:rPr>
          <w:rFonts w:ascii="標楷體" w:eastAsia="標楷體" w:hAnsi="標楷體" w:hint="eastAsia"/>
          <w:sz w:val="28"/>
          <w:szCs w:val="28"/>
        </w:rPr>
        <w:t>。</w:t>
      </w:r>
    </w:p>
    <w:p w:rsidR="007F165B" w:rsidRDefault="007F165B" w:rsidP="007F165B">
      <w:pPr>
        <w:spacing w:line="30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(二)廠商由機關通知日完成委託標的之財產及物品點交事宜。</w:t>
      </w:r>
    </w:p>
    <w:p w:rsidR="003B1744" w:rsidRDefault="003B1744" w:rsidP="00D96DAC">
      <w:pPr>
        <w:spacing w:line="300" w:lineRule="atLeas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="00A51B74">
        <w:rPr>
          <w:rFonts w:ascii="標楷體" w:eastAsia="標楷體" w:hAnsi="標楷體" w:hint="eastAsia"/>
          <w:sz w:val="28"/>
          <w:szCs w:val="28"/>
        </w:rPr>
        <w:t>廠商應自營運</w:t>
      </w:r>
      <w:r w:rsidR="000E74ED">
        <w:rPr>
          <w:rFonts w:ascii="標楷體" w:eastAsia="標楷體" w:hAnsi="標楷體" w:hint="eastAsia"/>
          <w:sz w:val="28"/>
          <w:szCs w:val="28"/>
        </w:rPr>
        <w:t>管理計畫審查通過後3</w:t>
      </w:r>
      <w:r w:rsidR="000E74ED">
        <w:rPr>
          <w:rFonts w:ascii="標楷體" w:eastAsia="標楷體" w:hAnsi="標楷體"/>
          <w:sz w:val="28"/>
          <w:szCs w:val="28"/>
        </w:rPr>
        <w:t>0</w:t>
      </w:r>
      <w:r w:rsidR="000E74ED">
        <w:rPr>
          <w:rFonts w:ascii="標楷體" w:eastAsia="標楷體" w:hAnsi="標楷體" w:hint="eastAsia"/>
          <w:sz w:val="28"/>
          <w:szCs w:val="28"/>
        </w:rPr>
        <w:t>個日曆天內，依據文化資產保存法、古蹟管理維護辦法提出「管理維護計畫」送機關核備。</w:t>
      </w:r>
    </w:p>
    <w:p w:rsidR="002579A4" w:rsidRDefault="002579A4" w:rsidP="002579A4">
      <w:pPr>
        <w:spacing w:line="3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四、服務建議書應包含(但不限)以下內容：</w:t>
      </w:r>
    </w:p>
    <w:p w:rsidR="002579A4" w:rsidRDefault="002579A4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666D9">
        <w:rPr>
          <w:rFonts w:ascii="標楷體" w:eastAsia="標楷體" w:hAnsi="標楷體"/>
          <w:sz w:val="28"/>
          <w:szCs w:val="28"/>
        </w:rPr>
        <w:t>)</w:t>
      </w:r>
      <w:r w:rsidR="00C666D9">
        <w:rPr>
          <w:rFonts w:ascii="標楷體" w:eastAsia="標楷體" w:hAnsi="標楷體" w:hint="eastAsia"/>
          <w:sz w:val="28"/>
          <w:szCs w:val="28"/>
        </w:rPr>
        <w:t>投標廠商名稱(全銜</w:t>
      </w:r>
      <w:r w:rsidR="00C666D9">
        <w:rPr>
          <w:rFonts w:ascii="標楷體" w:eastAsia="標楷體" w:hAnsi="標楷體"/>
          <w:sz w:val="28"/>
          <w:szCs w:val="28"/>
        </w:rPr>
        <w:t>)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辦理相關業務之實績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經營目標及預期效益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(四)經營內容及方式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(五)組織與人力</w:t>
      </w:r>
      <w:r w:rsidR="00F22041">
        <w:rPr>
          <w:rFonts w:ascii="標楷體" w:eastAsia="標楷體" w:hAnsi="標楷體" w:hint="eastAsia"/>
          <w:sz w:val="28"/>
          <w:szCs w:val="28"/>
        </w:rPr>
        <w:t>配置</w:t>
      </w:r>
      <w:r>
        <w:rPr>
          <w:rFonts w:ascii="標楷體" w:eastAsia="標楷體" w:hAnsi="標楷體" w:hint="eastAsia"/>
          <w:sz w:val="28"/>
          <w:szCs w:val="28"/>
        </w:rPr>
        <w:t>(包括組織結構、人力配置圖</w:t>
      </w:r>
      <w:r>
        <w:rPr>
          <w:rFonts w:ascii="標楷體" w:eastAsia="標楷體" w:hAnsi="標楷體"/>
          <w:sz w:val="28"/>
          <w:szCs w:val="28"/>
        </w:rPr>
        <w:t>)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(六)行銷推廣計畫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C666D9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經營管理</w:t>
      </w:r>
      <w:r w:rsidR="00AF07AD">
        <w:rPr>
          <w:rFonts w:ascii="標楷體" w:eastAsia="標楷體" w:hAnsi="標楷體" w:hint="eastAsia"/>
          <w:sz w:val="28"/>
          <w:szCs w:val="28"/>
        </w:rPr>
        <w:t>之執行能力(包括督導系統、計畫執行進度</w:t>
      </w:r>
      <w:r w:rsidR="00AF07AD">
        <w:rPr>
          <w:rFonts w:ascii="標楷體" w:eastAsia="標楷體" w:hAnsi="標楷體"/>
          <w:sz w:val="28"/>
          <w:szCs w:val="28"/>
        </w:rPr>
        <w:t>)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C666D9" w:rsidRDefault="00AF07AD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每年權利金總額不得低於1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萬元整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AF07AD" w:rsidRDefault="00AF07AD" w:rsidP="00C666D9">
      <w:pPr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財務分析(含經費來源、收支預算表</w:t>
      </w:r>
      <w:r>
        <w:rPr>
          <w:rFonts w:ascii="標楷體" w:eastAsia="標楷體" w:hAnsi="標楷體"/>
          <w:sz w:val="28"/>
          <w:szCs w:val="28"/>
        </w:rPr>
        <w:t>)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AF07AD" w:rsidRDefault="00AF07AD" w:rsidP="00AF07AD">
      <w:pPr>
        <w:spacing w:line="30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十)古蹟維護及導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計畫(景觀及空間使用規畫、環境清潔、日常保養、導覽解說、教育推廣.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等)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AF07AD" w:rsidRDefault="00AF07AD" w:rsidP="00AF07AD">
      <w:pPr>
        <w:spacing w:line="30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十一)其他委託經營管理工作相關事項</w:t>
      </w:r>
      <w:r w:rsidR="00F57F01">
        <w:rPr>
          <w:rFonts w:ascii="標楷體" w:eastAsia="標楷體" w:hAnsi="標楷體" w:hint="eastAsia"/>
          <w:sz w:val="28"/>
          <w:szCs w:val="28"/>
        </w:rPr>
        <w:t>。</w:t>
      </w:r>
    </w:p>
    <w:p w:rsidR="00F57F01" w:rsidRDefault="00F57F01" w:rsidP="00F57F01">
      <w:pPr>
        <w:spacing w:line="3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F3DE3">
        <w:rPr>
          <w:rFonts w:ascii="標楷體" w:eastAsia="標楷體" w:hAnsi="標楷體" w:hint="eastAsia"/>
          <w:sz w:val="28"/>
          <w:szCs w:val="28"/>
        </w:rPr>
        <w:t>服務建議書格式</w:t>
      </w:r>
    </w:p>
    <w:p w:rsidR="00CF3DE3" w:rsidRDefault="00CF3DE3" w:rsidP="000B6231">
      <w:pPr>
        <w:spacing w:line="30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除</w:t>
      </w:r>
      <w:r w:rsidR="000B6231">
        <w:rPr>
          <w:rFonts w:ascii="標楷體" w:eastAsia="標楷體" w:hAnsi="標楷體" w:hint="eastAsia"/>
          <w:sz w:val="28"/>
          <w:szCs w:val="28"/>
        </w:rPr>
        <w:t>A</w:t>
      </w:r>
      <w:r w:rsidR="000B6231">
        <w:rPr>
          <w:rFonts w:ascii="標楷體" w:eastAsia="標楷體" w:hAnsi="標楷體"/>
          <w:sz w:val="28"/>
          <w:szCs w:val="28"/>
        </w:rPr>
        <w:t>3</w:t>
      </w:r>
      <w:r w:rsidR="000B6231">
        <w:rPr>
          <w:rFonts w:ascii="標楷體" w:eastAsia="標楷體" w:hAnsi="標楷體" w:hint="eastAsia"/>
          <w:sz w:val="28"/>
          <w:szCs w:val="28"/>
        </w:rPr>
        <w:t>尺寸繪製之必要圖說外，請以A</w:t>
      </w:r>
      <w:r w:rsidR="000B6231">
        <w:rPr>
          <w:rFonts w:ascii="標楷體" w:eastAsia="標楷體" w:hAnsi="標楷體"/>
          <w:sz w:val="28"/>
          <w:szCs w:val="28"/>
        </w:rPr>
        <w:t>4</w:t>
      </w:r>
      <w:r w:rsidR="000B6231">
        <w:rPr>
          <w:rFonts w:ascii="標楷體" w:eastAsia="標楷體" w:hAnsi="標楷體" w:hint="eastAsia"/>
          <w:sz w:val="28"/>
          <w:szCs w:val="28"/>
        </w:rPr>
        <w:t>紙張直</w:t>
      </w:r>
      <w:proofErr w:type="gramStart"/>
      <w:r w:rsidR="000B6231">
        <w:rPr>
          <w:rFonts w:ascii="標楷體" w:eastAsia="標楷體" w:hAnsi="標楷體" w:hint="eastAsia"/>
          <w:sz w:val="28"/>
          <w:szCs w:val="28"/>
        </w:rPr>
        <w:t>式橫書</w:t>
      </w:r>
      <w:proofErr w:type="gramEnd"/>
      <w:r w:rsidR="000B6231">
        <w:rPr>
          <w:rFonts w:ascii="標楷體" w:eastAsia="標楷體" w:hAnsi="標楷體" w:hint="eastAsia"/>
          <w:sz w:val="28"/>
          <w:szCs w:val="28"/>
        </w:rPr>
        <w:t>繕打，並於左側裝訂。</w:t>
      </w:r>
    </w:p>
    <w:p w:rsidR="000B6231" w:rsidRDefault="000B6231" w:rsidP="000B6231">
      <w:pPr>
        <w:spacing w:line="30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(二)建議書應印製8份。</w:t>
      </w:r>
    </w:p>
    <w:p w:rsidR="000B6231" w:rsidRDefault="000B6231" w:rsidP="00F57F01">
      <w:pPr>
        <w:spacing w:line="3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六、其他</w:t>
      </w:r>
    </w:p>
    <w:p w:rsidR="000B6231" w:rsidRDefault="000B6231" w:rsidP="00581B07">
      <w:pPr>
        <w:spacing w:line="300" w:lineRule="atLeas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投標廠商所提供之服務建議書</w:t>
      </w:r>
      <w:r w:rsidR="00581B0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如有下列</w:t>
      </w:r>
      <w:r w:rsidR="00581B07">
        <w:rPr>
          <w:rFonts w:ascii="標楷體" w:eastAsia="標楷體" w:hAnsi="標楷體" w:hint="eastAsia"/>
          <w:sz w:val="28"/>
          <w:szCs w:val="28"/>
        </w:rPr>
        <w:t>情形之一，評選委員得視情形，給予相對較低之</w:t>
      </w:r>
      <w:proofErr w:type="gramStart"/>
      <w:r w:rsidR="00581B07">
        <w:rPr>
          <w:rFonts w:ascii="標楷體" w:eastAsia="標楷體" w:hAnsi="標楷體" w:hint="eastAsia"/>
          <w:sz w:val="28"/>
          <w:szCs w:val="28"/>
        </w:rPr>
        <w:t>分數或序</w:t>
      </w:r>
      <w:proofErr w:type="gramEnd"/>
      <w:r w:rsidR="00581B07">
        <w:rPr>
          <w:rFonts w:ascii="標楷體" w:eastAsia="標楷體" w:hAnsi="標楷體" w:hint="eastAsia"/>
          <w:sz w:val="28"/>
          <w:szCs w:val="28"/>
        </w:rPr>
        <w:t>位：</w:t>
      </w:r>
    </w:p>
    <w:p w:rsidR="00581B07" w:rsidRDefault="00581B07" w:rsidP="006D3DDE">
      <w:pPr>
        <w:spacing w:line="300" w:lineRule="atLeast"/>
        <w:ind w:leftChars="354" w:left="99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</w:t>
      </w:r>
      <w:r>
        <w:rPr>
          <w:rFonts w:ascii="標楷體" w:eastAsia="標楷體" w:hAnsi="標楷體" w:hint="eastAsia"/>
          <w:sz w:val="28"/>
          <w:szCs w:val="28"/>
        </w:rPr>
        <w:t>所製</w:t>
      </w:r>
      <w:r w:rsidR="006D3DDE">
        <w:rPr>
          <w:rFonts w:ascii="標楷體" w:eastAsia="標楷體" w:hAnsi="標楷體" w:hint="eastAsia"/>
          <w:sz w:val="28"/>
          <w:szCs w:val="28"/>
        </w:rPr>
        <w:t>作服務建議書內容、格式，未依照本機關建議內容、格式</w:t>
      </w:r>
      <w:proofErr w:type="gramStart"/>
      <w:r w:rsidR="006D3DDE">
        <w:rPr>
          <w:rFonts w:ascii="標楷體" w:eastAsia="標楷體" w:hAnsi="標楷體" w:hint="eastAsia"/>
          <w:sz w:val="28"/>
          <w:szCs w:val="28"/>
        </w:rPr>
        <w:t>填具者</w:t>
      </w:r>
      <w:proofErr w:type="gramEnd"/>
      <w:r w:rsidR="006D3DDE">
        <w:rPr>
          <w:rFonts w:ascii="標楷體" w:eastAsia="標楷體" w:hAnsi="標楷體" w:hint="eastAsia"/>
          <w:sz w:val="28"/>
          <w:szCs w:val="28"/>
        </w:rPr>
        <w:t>。</w:t>
      </w:r>
    </w:p>
    <w:p w:rsidR="006D3DDE" w:rsidRDefault="006D3DDE" w:rsidP="006D3DDE">
      <w:pPr>
        <w:spacing w:line="300" w:lineRule="atLeas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6D3DD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服務建議書所附之文件不足，或所附文件不足以證明所提供之服務內容者。</w:t>
      </w:r>
    </w:p>
    <w:p w:rsidR="006D3DDE" w:rsidRPr="00581B07" w:rsidRDefault="006D3DDE" w:rsidP="00BF7453">
      <w:pPr>
        <w:spacing w:line="300" w:lineRule="atLeas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6D3DD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投標廠商於服務建議書中引用之相關書籍、</w:t>
      </w:r>
      <w:r w:rsidR="00BF7453">
        <w:rPr>
          <w:rFonts w:ascii="標楷體" w:eastAsia="標楷體" w:hAnsi="標楷體" w:hint="eastAsia"/>
          <w:sz w:val="28"/>
          <w:szCs w:val="28"/>
        </w:rPr>
        <w:t>資料，應加註引用之出處，若未予登載，造成服務建議書內容與其他廠商有雷同之處，評選委員得視抄襲之情形，給予相對較低之分數或直接將其列為不合格廠商。</w:t>
      </w:r>
    </w:p>
    <w:sectPr w:rsidR="006D3DDE" w:rsidRPr="00581B07" w:rsidSect="00140D5C">
      <w:footerReference w:type="default" r:id="rId7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F9" w:rsidRDefault="007468F9" w:rsidP="00D41F13">
      <w:r>
        <w:separator/>
      </w:r>
    </w:p>
  </w:endnote>
  <w:endnote w:type="continuationSeparator" w:id="0">
    <w:p w:rsidR="007468F9" w:rsidRDefault="007468F9" w:rsidP="00D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309313"/>
      <w:docPartObj>
        <w:docPartGallery w:val="Page Numbers (Bottom of Page)"/>
        <w:docPartUnique/>
      </w:docPartObj>
    </w:sdtPr>
    <w:sdtEndPr/>
    <w:sdtContent>
      <w:p w:rsidR="004B70A1" w:rsidRDefault="004B70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B70A1" w:rsidRDefault="004B70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F9" w:rsidRDefault="007468F9" w:rsidP="00D41F13">
      <w:r>
        <w:separator/>
      </w:r>
    </w:p>
  </w:footnote>
  <w:footnote w:type="continuationSeparator" w:id="0">
    <w:p w:rsidR="007468F9" w:rsidRDefault="007468F9" w:rsidP="00D4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535C"/>
    <w:multiLevelType w:val="hybridMultilevel"/>
    <w:tmpl w:val="CB3C7546"/>
    <w:lvl w:ilvl="0" w:tplc="4F0A8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96"/>
    <w:rsid w:val="00005898"/>
    <w:rsid w:val="00047DA8"/>
    <w:rsid w:val="00051B76"/>
    <w:rsid w:val="00071CFB"/>
    <w:rsid w:val="000855E1"/>
    <w:rsid w:val="000B6231"/>
    <w:rsid w:val="000E3B86"/>
    <w:rsid w:val="000E74ED"/>
    <w:rsid w:val="0010218A"/>
    <w:rsid w:val="00140D5C"/>
    <w:rsid w:val="00150A0F"/>
    <w:rsid w:val="0015425A"/>
    <w:rsid w:val="00165093"/>
    <w:rsid w:val="00171746"/>
    <w:rsid w:val="00172770"/>
    <w:rsid w:val="002579A4"/>
    <w:rsid w:val="00297CD7"/>
    <w:rsid w:val="00367555"/>
    <w:rsid w:val="00367D33"/>
    <w:rsid w:val="003946EF"/>
    <w:rsid w:val="003B1744"/>
    <w:rsid w:val="003D05D1"/>
    <w:rsid w:val="00407393"/>
    <w:rsid w:val="0046271F"/>
    <w:rsid w:val="00466E71"/>
    <w:rsid w:val="004B292C"/>
    <w:rsid w:val="004B70A1"/>
    <w:rsid w:val="004C5577"/>
    <w:rsid w:val="00517BA3"/>
    <w:rsid w:val="00541FEE"/>
    <w:rsid w:val="00547083"/>
    <w:rsid w:val="00571AD6"/>
    <w:rsid w:val="00581B07"/>
    <w:rsid w:val="005C40DE"/>
    <w:rsid w:val="005D20F7"/>
    <w:rsid w:val="00605387"/>
    <w:rsid w:val="00621AB3"/>
    <w:rsid w:val="00624139"/>
    <w:rsid w:val="006256E9"/>
    <w:rsid w:val="006D3DDE"/>
    <w:rsid w:val="006E1929"/>
    <w:rsid w:val="006F4FF9"/>
    <w:rsid w:val="00730485"/>
    <w:rsid w:val="007468F9"/>
    <w:rsid w:val="007B6769"/>
    <w:rsid w:val="007F165B"/>
    <w:rsid w:val="0085492B"/>
    <w:rsid w:val="008B524C"/>
    <w:rsid w:val="009B2965"/>
    <w:rsid w:val="009B6FCF"/>
    <w:rsid w:val="009C03EB"/>
    <w:rsid w:val="009C170A"/>
    <w:rsid w:val="009E6F3A"/>
    <w:rsid w:val="00A11232"/>
    <w:rsid w:val="00A51B74"/>
    <w:rsid w:val="00A63FEE"/>
    <w:rsid w:val="00AD5A68"/>
    <w:rsid w:val="00AE0DC3"/>
    <w:rsid w:val="00AF07AD"/>
    <w:rsid w:val="00B16DE5"/>
    <w:rsid w:val="00B379EF"/>
    <w:rsid w:val="00B47A61"/>
    <w:rsid w:val="00B535D2"/>
    <w:rsid w:val="00B77395"/>
    <w:rsid w:val="00B91F5C"/>
    <w:rsid w:val="00BE4126"/>
    <w:rsid w:val="00BF7453"/>
    <w:rsid w:val="00C12238"/>
    <w:rsid w:val="00C34B1E"/>
    <w:rsid w:val="00C666D9"/>
    <w:rsid w:val="00C80F96"/>
    <w:rsid w:val="00CA3BF9"/>
    <w:rsid w:val="00CF3DE3"/>
    <w:rsid w:val="00D10E3C"/>
    <w:rsid w:val="00D133BD"/>
    <w:rsid w:val="00D41F13"/>
    <w:rsid w:val="00D8141A"/>
    <w:rsid w:val="00D956B0"/>
    <w:rsid w:val="00D96DAC"/>
    <w:rsid w:val="00DA01A1"/>
    <w:rsid w:val="00DF3167"/>
    <w:rsid w:val="00E22E01"/>
    <w:rsid w:val="00EA64EE"/>
    <w:rsid w:val="00EA6D9C"/>
    <w:rsid w:val="00ED656A"/>
    <w:rsid w:val="00F01B88"/>
    <w:rsid w:val="00F03519"/>
    <w:rsid w:val="00F22041"/>
    <w:rsid w:val="00F57F01"/>
    <w:rsid w:val="00FD3548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72F5"/>
  <w15:chartTrackingRefBased/>
  <w15:docId w15:val="{8A5A7F64-92E6-43C6-9346-94D8DA8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F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F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2021-12-10T07:34:00Z</cp:lastPrinted>
  <dcterms:created xsi:type="dcterms:W3CDTF">2021-12-08T09:24:00Z</dcterms:created>
  <dcterms:modified xsi:type="dcterms:W3CDTF">2021-12-10T07:54:00Z</dcterms:modified>
</cp:coreProperties>
</file>