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C8370" w14:textId="27138C1A" w:rsidR="002B1E8C" w:rsidRPr="00361368" w:rsidRDefault="00BC3A9C" w:rsidP="00BC3A9C">
      <w:pPr>
        <w:jc w:val="center"/>
        <w:rPr>
          <w:rFonts w:ascii="標楷體" w:eastAsia="標楷體" w:hAnsi="標楷體"/>
          <w:sz w:val="32"/>
          <w:szCs w:val="32"/>
        </w:rPr>
      </w:pPr>
      <w:r w:rsidRPr="00361368">
        <w:rPr>
          <w:rFonts w:ascii="標楷體" w:eastAsia="標楷體" w:hAnsi="標楷體" w:hint="eastAsia"/>
          <w:sz w:val="32"/>
          <w:szCs w:val="32"/>
        </w:rPr>
        <w:t>108年花蓮縣</w:t>
      </w:r>
      <w:r w:rsidR="002459CF" w:rsidRPr="00361368">
        <w:rPr>
          <w:rFonts w:ascii="標楷體" w:eastAsia="標楷體" w:hAnsi="標楷體" w:hint="eastAsia"/>
          <w:sz w:val="32"/>
          <w:szCs w:val="32"/>
        </w:rPr>
        <w:t>公立公共圖書館</w:t>
      </w:r>
      <w:proofErr w:type="gramStart"/>
      <w:r w:rsidRPr="00361368">
        <w:rPr>
          <w:rFonts w:ascii="標楷體" w:eastAsia="標楷體" w:hAnsi="標楷體" w:hint="eastAsia"/>
          <w:sz w:val="32"/>
          <w:szCs w:val="32"/>
        </w:rPr>
        <w:t>借閱量分析</w:t>
      </w:r>
      <w:proofErr w:type="gramEnd"/>
    </w:p>
    <w:p w14:paraId="5DFB0B98" w14:textId="77777777" w:rsidR="00BC3A9C" w:rsidRPr="00361368" w:rsidRDefault="00AB5794" w:rsidP="00BC3A9C">
      <w:pPr>
        <w:jc w:val="right"/>
        <w:rPr>
          <w:rFonts w:ascii="標楷體" w:eastAsia="標楷體" w:hAnsi="標楷體"/>
          <w:szCs w:val="24"/>
        </w:rPr>
      </w:pPr>
      <w:r w:rsidRPr="00361368">
        <w:rPr>
          <w:rFonts w:ascii="標楷體" w:eastAsia="標楷體" w:hAnsi="標楷體" w:hint="eastAsia"/>
          <w:szCs w:val="24"/>
        </w:rPr>
        <w:t>花蓮縣文化局會計</w:t>
      </w:r>
      <w:r w:rsidR="00BC3A9C" w:rsidRPr="00361368">
        <w:rPr>
          <w:rFonts w:ascii="標楷體" w:eastAsia="標楷體" w:hAnsi="標楷體" w:hint="eastAsia"/>
          <w:szCs w:val="24"/>
        </w:rPr>
        <w:t>室</w:t>
      </w:r>
    </w:p>
    <w:p w14:paraId="02F8B0FF" w14:textId="77777777" w:rsidR="00BC3A9C" w:rsidRPr="00361368" w:rsidRDefault="00BC3A9C" w:rsidP="00BC3A9C">
      <w:pPr>
        <w:jc w:val="right"/>
        <w:rPr>
          <w:rFonts w:ascii="標楷體" w:eastAsia="標楷體" w:hAnsi="標楷體"/>
          <w:szCs w:val="24"/>
        </w:rPr>
      </w:pPr>
      <w:r w:rsidRPr="00361368">
        <w:rPr>
          <w:rFonts w:ascii="標楷體" w:eastAsia="標楷體" w:hAnsi="標楷體" w:hint="eastAsia"/>
          <w:szCs w:val="24"/>
        </w:rPr>
        <w:t>109年8月</w:t>
      </w:r>
    </w:p>
    <w:p w14:paraId="19AADF5C" w14:textId="77777777" w:rsidR="00D46347" w:rsidRPr="00361368" w:rsidRDefault="00EE139D" w:rsidP="00EE139D">
      <w:pPr>
        <w:rPr>
          <w:rFonts w:ascii="標楷體" w:eastAsia="標楷體" w:hAnsi="標楷體"/>
          <w:szCs w:val="24"/>
        </w:rPr>
      </w:pPr>
      <w:r w:rsidRPr="00361368">
        <w:rPr>
          <w:rFonts w:ascii="標楷體" w:eastAsia="標楷體" w:hAnsi="標楷體" w:hint="eastAsia"/>
          <w:szCs w:val="24"/>
        </w:rPr>
        <w:t xml:space="preserve">    </w:t>
      </w:r>
      <w:r w:rsidR="00BC3A9C" w:rsidRPr="00361368">
        <w:rPr>
          <w:rFonts w:ascii="標楷體" w:eastAsia="標楷體" w:hAnsi="標楷體" w:hint="eastAsia"/>
          <w:szCs w:val="24"/>
        </w:rPr>
        <w:t>本</w:t>
      </w:r>
      <w:r w:rsidR="006A3B4E" w:rsidRPr="00361368">
        <w:rPr>
          <w:rFonts w:ascii="標楷體" w:eastAsia="標楷體" w:hAnsi="標楷體" w:hint="eastAsia"/>
          <w:szCs w:val="24"/>
        </w:rPr>
        <w:t>文公立公共圖書館</w:t>
      </w:r>
      <w:r w:rsidR="00032E35" w:rsidRPr="00361368">
        <w:rPr>
          <w:rFonts w:ascii="標楷體" w:eastAsia="標楷體" w:hAnsi="標楷體" w:hint="eastAsia"/>
          <w:szCs w:val="24"/>
        </w:rPr>
        <w:t>（注1）</w:t>
      </w:r>
      <w:r w:rsidRPr="00361368">
        <w:rPr>
          <w:rFonts w:ascii="標楷體" w:eastAsia="標楷體" w:hAnsi="標楷體" w:hint="eastAsia"/>
          <w:szCs w:val="24"/>
        </w:rPr>
        <w:t>係指由各級政府所設立，依政府組織層級區分為國立圖書館、直轄市立圖書館、縣（市）立圖書館及縣（市）文化局（中心）圖書館（簡稱縣市圖書館）、鄉（鎮、市）立圖書館（簡稱鄉鎮圖書館）</w:t>
      </w:r>
      <w:r w:rsidR="006A3B4E" w:rsidRPr="00361368">
        <w:rPr>
          <w:rFonts w:ascii="標楷體" w:eastAsia="標楷體" w:hAnsi="標楷體" w:hint="eastAsia"/>
          <w:szCs w:val="24"/>
        </w:rPr>
        <w:t>。</w:t>
      </w:r>
      <w:r w:rsidR="00D46347" w:rsidRPr="00361368">
        <w:rPr>
          <w:rFonts w:ascii="標楷體" w:eastAsia="標楷體" w:hAnsi="標楷體" w:hint="eastAsia"/>
          <w:szCs w:val="24"/>
        </w:rPr>
        <w:t>以花蓮縣而言，則有文化局圖書館及13鄉鎮市立圖書館，合計14座圖書館符合定義。</w:t>
      </w:r>
    </w:p>
    <w:p w14:paraId="4B479328" w14:textId="77777777" w:rsidR="00032E35" w:rsidRPr="00361368" w:rsidRDefault="00032E35" w:rsidP="00EE139D">
      <w:pPr>
        <w:rPr>
          <w:rFonts w:ascii="標楷體" w:eastAsia="標楷體" w:hAnsi="標楷體"/>
          <w:szCs w:val="24"/>
        </w:rPr>
      </w:pPr>
    </w:p>
    <w:p w14:paraId="13E541FF" w14:textId="77777777" w:rsidR="00032E35" w:rsidRPr="00361368" w:rsidRDefault="003B13BA" w:rsidP="00EE139D">
      <w:pPr>
        <w:rPr>
          <w:rFonts w:ascii="標楷體" w:eastAsia="標楷體" w:hAnsi="標楷體"/>
          <w:szCs w:val="24"/>
        </w:rPr>
      </w:pPr>
      <w:r w:rsidRPr="00361368">
        <w:rPr>
          <w:rFonts w:ascii="標楷體" w:eastAsia="標楷體" w:hAnsi="標楷體" w:hint="eastAsia"/>
          <w:szCs w:val="24"/>
        </w:rPr>
        <w:t xml:space="preserve">    本文就近5年(104年至108年)花蓮縣公立公共圖書館全年圖書資訊借閱人數（人次）、全年購買圖書資料費、全年圖書資訊</w:t>
      </w:r>
      <w:proofErr w:type="gramStart"/>
      <w:r w:rsidRPr="00361368">
        <w:rPr>
          <w:rFonts w:ascii="標楷體" w:eastAsia="標楷體" w:hAnsi="標楷體" w:hint="eastAsia"/>
          <w:szCs w:val="24"/>
        </w:rPr>
        <w:t>借閱冊數</w:t>
      </w:r>
      <w:proofErr w:type="gramEnd"/>
      <w:r w:rsidRPr="00361368">
        <w:rPr>
          <w:rFonts w:ascii="標楷體" w:eastAsia="標楷體" w:hAnsi="標楷體" w:hint="eastAsia"/>
          <w:szCs w:val="24"/>
        </w:rPr>
        <w:t>（冊）、圖書</w:t>
      </w:r>
      <w:proofErr w:type="gramStart"/>
      <w:r w:rsidRPr="00361368">
        <w:rPr>
          <w:rFonts w:ascii="標楷體" w:eastAsia="標楷體" w:hAnsi="標楷體" w:hint="eastAsia"/>
          <w:szCs w:val="24"/>
        </w:rPr>
        <w:t>及非書資料</w:t>
      </w:r>
      <w:proofErr w:type="gramEnd"/>
      <w:r w:rsidRPr="00361368">
        <w:rPr>
          <w:rFonts w:ascii="標楷體" w:eastAsia="標楷體" w:hAnsi="標楷體" w:hint="eastAsia"/>
          <w:szCs w:val="24"/>
        </w:rPr>
        <w:t>收藏數量進行分析，文中各項資料均來自教育部之國家圖書館及公立公共圖書館統計</w:t>
      </w:r>
      <w:r w:rsidR="009D23E4" w:rsidRPr="00361368">
        <w:rPr>
          <w:rFonts w:ascii="標楷體" w:eastAsia="標楷體" w:hAnsi="標楷體" w:hint="eastAsia"/>
          <w:szCs w:val="24"/>
        </w:rPr>
        <w:t>（注2）</w:t>
      </w:r>
      <w:r w:rsidRPr="00361368">
        <w:rPr>
          <w:rFonts w:ascii="標楷體" w:eastAsia="標楷體" w:hAnsi="標楷體" w:hint="eastAsia"/>
          <w:szCs w:val="24"/>
        </w:rPr>
        <w:t>。</w:t>
      </w:r>
    </w:p>
    <w:p w14:paraId="5D218CA8" w14:textId="4AEDE876" w:rsidR="004E1ADC" w:rsidRDefault="004E1ADC" w:rsidP="00EE139D">
      <w:pPr>
        <w:rPr>
          <w:rFonts w:ascii="標楷體" w:eastAsia="標楷體" w:hAnsi="標楷體"/>
          <w:szCs w:val="24"/>
        </w:rPr>
      </w:pPr>
    </w:p>
    <w:p w14:paraId="23FBD414" w14:textId="5E28A672" w:rsidR="006C29FB" w:rsidRPr="006C29FB" w:rsidRDefault="006C29FB" w:rsidP="00EE139D">
      <w:pPr>
        <w:rPr>
          <w:rFonts w:ascii="標楷體" w:eastAsia="標楷體" w:hAnsi="標楷體"/>
          <w:sz w:val="28"/>
          <w:szCs w:val="28"/>
        </w:rPr>
      </w:pPr>
      <w:r w:rsidRPr="006C29FB">
        <w:rPr>
          <w:rFonts w:ascii="標楷體" w:eastAsia="標楷體" w:hAnsi="標楷體" w:hint="eastAsia"/>
          <w:sz w:val="28"/>
          <w:szCs w:val="28"/>
        </w:rPr>
        <w:t>一、</w:t>
      </w:r>
      <w:r w:rsidRPr="006C29FB">
        <w:rPr>
          <w:rFonts w:ascii="標楷體" w:eastAsia="標楷體" w:hAnsi="標楷體" w:hint="eastAsia"/>
          <w:b/>
          <w:sz w:val="28"/>
          <w:szCs w:val="28"/>
        </w:rPr>
        <w:t>公立公共圖書館全年圖書資訊借閱人數</w:t>
      </w:r>
    </w:p>
    <w:p w14:paraId="220CA912" w14:textId="77777777" w:rsidR="006C29FB" w:rsidRPr="00361368" w:rsidRDefault="006C29FB" w:rsidP="00EE139D">
      <w:pPr>
        <w:rPr>
          <w:rFonts w:ascii="標楷體" w:eastAsia="標楷體" w:hAnsi="標楷體"/>
          <w:szCs w:val="24"/>
        </w:rPr>
      </w:pPr>
    </w:p>
    <w:p w14:paraId="6B1DEBA2" w14:textId="77777777" w:rsidR="004E1ADC" w:rsidRPr="00361368" w:rsidRDefault="004E1ADC" w:rsidP="004E1ADC">
      <w:pPr>
        <w:ind w:firstLineChars="200" w:firstLine="480"/>
        <w:rPr>
          <w:rFonts w:ascii="標楷體" w:eastAsia="標楷體" w:hAnsi="標楷體"/>
          <w:szCs w:val="24"/>
        </w:rPr>
      </w:pPr>
      <w:r w:rsidRPr="00361368">
        <w:rPr>
          <w:rFonts w:ascii="標楷體" w:eastAsia="標楷體" w:hAnsi="標楷體" w:hint="eastAsia"/>
          <w:szCs w:val="24"/>
        </w:rPr>
        <w:t>近5年全國公立公共圖書館全年圖書資訊借閱人數除</w:t>
      </w:r>
      <w:proofErr w:type="gramStart"/>
      <w:r w:rsidRPr="00361368">
        <w:rPr>
          <w:rFonts w:ascii="標楷體" w:eastAsia="標楷體" w:hAnsi="標楷體" w:hint="eastAsia"/>
          <w:szCs w:val="24"/>
        </w:rPr>
        <w:t>105年外呈上升</w:t>
      </w:r>
      <w:proofErr w:type="gramEnd"/>
      <w:r w:rsidRPr="00361368">
        <w:rPr>
          <w:rFonts w:ascii="標楷體" w:eastAsia="標楷體" w:hAnsi="標楷體" w:hint="eastAsia"/>
          <w:szCs w:val="24"/>
        </w:rPr>
        <w:t>趨勢，而本縣在107年大幅增加後，108</w:t>
      </w:r>
      <w:r w:rsidR="000722DC" w:rsidRPr="00361368">
        <w:rPr>
          <w:rFonts w:ascii="標楷體" w:eastAsia="標楷體" w:hAnsi="標楷體" w:hint="eastAsia"/>
          <w:szCs w:val="24"/>
        </w:rPr>
        <w:t>年略為回落，但整體亦呈上升趨勢，於全國所占百分比</w:t>
      </w:r>
      <w:r w:rsidRPr="00361368">
        <w:rPr>
          <w:rFonts w:ascii="標楷體" w:eastAsia="標楷體" w:hAnsi="標楷體" w:hint="eastAsia"/>
          <w:szCs w:val="24"/>
        </w:rPr>
        <w:t>穩定於0.57至0.58。</w:t>
      </w:r>
    </w:p>
    <w:p w14:paraId="75E5A78D" w14:textId="77777777" w:rsidR="004E1ADC" w:rsidRPr="00361368" w:rsidRDefault="004E1ADC" w:rsidP="00EE139D">
      <w:pPr>
        <w:rPr>
          <w:rFonts w:ascii="標楷體" w:eastAsia="標楷體" w:hAnsi="標楷體"/>
          <w:szCs w:val="24"/>
        </w:rPr>
      </w:pPr>
    </w:p>
    <w:tbl>
      <w:tblPr>
        <w:tblStyle w:val="a7"/>
        <w:tblW w:w="0" w:type="auto"/>
        <w:jc w:val="center"/>
        <w:tblBorders>
          <w:left w:val="none" w:sz="0" w:space="0" w:color="auto"/>
          <w:right w:val="none" w:sz="0" w:space="0" w:color="auto"/>
        </w:tblBorders>
        <w:tblLook w:val="04A0" w:firstRow="1" w:lastRow="0" w:firstColumn="1" w:lastColumn="0" w:noHBand="0" w:noVBand="1"/>
      </w:tblPr>
      <w:tblGrid>
        <w:gridCol w:w="1037"/>
        <w:gridCol w:w="1416"/>
        <w:gridCol w:w="1037"/>
        <w:gridCol w:w="1056"/>
        <w:gridCol w:w="1037"/>
        <w:gridCol w:w="1037"/>
        <w:gridCol w:w="1037"/>
      </w:tblGrid>
      <w:tr w:rsidR="00D44359" w:rsidRPr="00361368" w14:paraId="3AB169A0" w14:textId="77777777" w:rsidTr="00810B13">
        <w:trPr>
          <w:jc w:val="center"/>
        </w:trPr>
        <w:tc>
          <w:tcPr>
            <w:tcW w:w="7657" w:type="dxa"/>
            <w:gridSpan w:val="7"/>
            <w:tcBorders>
              <w:top w:val="nil"/>
              <w:bottom w:val="nil"/>
            </w:tcBorders>
          </w:tcPr>
          <w:p w14:paraId="0659B640" w14:textId="77777777" w:rsidR="00D44359" w:rsidRPr="00361368" w:rsidRDefault="00D44359" w:rsidP="00CD26EA">
            <w:pPr>
              <w:jc w:val="center"/>
              <w:rPr>
                <w:rFonts w:ascii="標楷體" w:eastAsia="標楷體" w:hAnsi="標楷體"/>
                <w:b/>
                <w:szCs w:val="24"/>
              </w:rPr>
            </w:pPr>
            <w:r w:rsidRPr="00361368">
              <w:rPr>
                <w:rFonts w:ascii="標楷體" w:eastAsia="標楷體" w:hAnsi="標楷體" w:hint="eastAsia"/>
                <w:b/>
                <w:szCs w:val="24"/>
              </w:rPr>
              <w:t>表</w:t>
            </w:r>
            <w:proofErr w:type="gramStart"/>
            <w:r w:rsidRPr="00361368">
              <w:rPr>
                <w:rFonts w:ascii="標楷體" w:eastAsia="標楷體" w:hAnsi="標楷體" w:hint="eastAsia"/>
                <w:b/>
                <w:szCs w:val="24"/>
              </w:rPr>
              <w:t>一</w:t>
            </w:r>
            <w:proofErr w:type="gramEnd"/>
            <w:r w:rsidRPr="00361368">
              <w:rPr>
                <w:rFonts w:ascii="標楷體" w:eastAsia="標楷體" w:hAnsi="標楷體" w:hint="eastAsia"/>
                <w:b/>
                <w:szCs w:val="24"/>
              </w:rPr>
              <w:t xml:space="preserve"> 公立公共圖書館全年圖書資訊借閱人數</w:t>
            </w:r>
          </w:p>
        </w:tc>
      </w:tr>
      <w:tr w:rsidR="00D44359" w:rsidRPr="00361368" w14:paraId="55840F9A" w14:textId="77777777" w:rsidTr="00810B13">
        <w:trPr>
          <w:jc w:val="center"/>
        </w:trPr>
        <w:tc>
          <w:tcPr>
            <w:tcW w:w="7657" w:type="dxa"/>
            <w:gridSpan w:val="7"/>
            <w:tcBorders>
              <w:top w:val="nil"/>
            </w:tcBorders>
          </w:tcPr>
          <w:p w14:paraId="432DF7B1" w14:textId="77777777" w:rsidR="00D44359" w:rsidRPr="00361368" w:rsidRDefault="00D44359" w:rsidP="00D44359">
            <w:pPr>
              <w:jc w:val="right"/>
              <w:rPr>
                <w:rFonts w:ascii="標楷體" w:eastAsia="標楷體" w:hAnsi="標楷體"/>
                <w:szCs w:val="24"/>
              </w:rPr>
            </w:pPr>
            <w:r w:rsidRPr="00361368">
              <w:rPr>
                <w:rFonts w:ascii="標楷體" w:eastAsia="標楷體" w:hAnsi="標楷體" w:hint="eastAsia"/>
                <w:szCs w:val="24"/>
              </w:rPr>
              <w:t>單位：</w:t>
            </w:r>
            <w:proofErr w:type="gramStart"/>
            <w:r w:rsidRPr="00361368">
              <w:rPr>
                <w:rFonts w:ascii="標楷體" w:eastAsia="標楷體" w:hAnsi="標楷體" w:hint="eastAsia"/>
                <w:szCs w:val="24"/>
              </w:rPr>
              <w:t>人次、</w:t>
            </w:r>
            <w:proofErr w:type="gramEnd"/>
            <w:r w:rsidRPr="00361368">
              <w:rPr>
                <w:rFonts w:ascii="標楷體" w:eastAsia="標楷體" w:hAnsi="標楷體" w:hint="eastAsia"/>
                <w:szCs w:val="24"/>
              </w:rPr>
              <w:t>％</w:t>
            </w:r>
          </w:p>
        </w:tc>
      </w:tr>
      <w:tr w:rsidR="00174FC0" w:rsidRPr="00361368" w14:paraId="50A7F933" w14:textId="77777777" w:rsidTr="00280E8B">
        <w:trPr>
          <w:jc w:val="center"/>
        </w:trPr>
        <w:tc>
          <w:tcPr>
            <w:tcW w:w="1037" w:type="dxa"/>
          </w:tcPr>
          <w:p w14:paraId="465759AB" w14:textId="77777777" w:rsidR="00174FC0" w:rsidRPr="00361368" w:rsidRDefault="00174FC0" w:rsidP="00174FC0">
            <w:pPr>
              <w:widowControl/>
              <w:jc w:val="center"/>
              <w:rPr>
                <w:rFonts w:ascii="標楷體" w:eastAsia="標楷體" w:hAnsi="標楷體"/>
                <w:color w:val="000000"/>
              </w:rPr>
            </w:pPr>
            <w:r w:rsidRPr="00361368">
              <w:rPr>
                <w:rFonts w:ascii="標楷體" w:eastAsia="標楷體" w:hAnsi="標楷體" w:hint="eastAsia"/>
                <w:color w:val="000000"/>
              </w:rPr>
              <w:t>年度</w:t>
            </w:r>
          </w:p>
        </w:tc>
        <w:tc>
          <w:tcPr>
            <w:tcW w:w="1416" w:type="dxa"/>
          </w:tcPr>
          <w:p w14:paraId="2017BCFB"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全國</w:t>
            </w:r>
          </w:p>
        </w:tc>
        <w:tc>
          <w:tcPr>
            <w:tcW w:w="1037" w:type="dxa"/>
          </w:tcPr>
          <w:p w14:paraId="49B9A414"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56" w:type="dxa"/>
          </w:tcPr>
          <w:p w14:paraId="71D86443"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本縣</w:t>
            </w:r>
          </w:p>
        </w:tc>
        <w:tc>
          <w:tcPr>
            <w:tcW w:w="1037" w:type="dxa"/>
          </w:tcPr>
          <w:p w14:paraId="158B45BE"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37" w:type="dxa"/>
          </w:tcPr>
          <w:p w14:paraId="1AFF56FA" w14:textId="77777777" w:rsidR="00174FC0" w:rsidRPr="00361368" w:rsidRDefault="00174FC0" w:rsidP="00174FC0">
            <w:pPr>
              <w:jc w:val="center"/>
              <w:rPr>
                <w:rFonts w:ascii="標楷體" w:eastAsia="標楷體" w:hAnsi="標楷體"/>
                <w:color w:val="000000"/>
              </w:rPr>
            </w:pPr>
            <w:proofErr w:type="gramStart"/>
            <w:r w:rsidRPr="00361368">
              <w:rPr>
                <w:rFonts w:ascii="標楷體" w:eastAsia="標楷體" w:hAnsi="標楷體" w:hint="eastAsia"/>
                <w:color w:val="000000"/>
              </w:rPr>
              <w:t>本縣占全國</w:t>
            </w:r>
            <w:proofErr w:type="gramEnd"/>
            <w:r w:rsidRPr="00361368">
              <w:rPr>
                <w:rFonts w:ascii="標楷體" w:eastAsia="標楷體" w:hAnsi="標楷體" w:hint="eastAsia"/>
                <w:color w:val="000000"/>
              </w:rPr>
              <w:t>比</w:t>
            </w:r>
          </w:p>
        </w:tc>
        <w:tc>
          <w:tcPr>
            <w:tcW w:w="1037" w:type="dxa"/>
          </w:tcPr>
          <w:p w14:paraId="50B87D33"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與前年度相較變動量</w:t>
            </w:r>
          </w:p>
        </w:tc>
      </w:tr>
      <w:tr w:rsidR="00810B13" w:rsidRPr="00361368" w14:paraId="4AE63A6D" w14:textId="77777777" w:rsidTr="00810B13">
        <w:trPr>
          <w:jc w:val="center"/>
        </w:trPr>
        <w:tc>
          <w:tcPr>
            <w:tcW w:w="1037" w:type="dxa"/>
            <w:vAlign w:val="center"/>
          </w:tcPr>
          <w:p w14:paraId="570FF40A"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104</w:t>
            </w:r>
          </w:p>
        </w:tc>
        <w:tc>
          <w:tcPr>
            <w:tcW w:w="1416" w:type="dxa"/>
            <w:vAlign w:val="center"/>
          </w:tcPr>
          <w:p w14:paraId="1A120DA9"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20,369,651 </w:t>
            </w:r>
          </w:p>
        </w:tc>
        <w:tc>
          <w:tcPr>
            <w:tcW w:w="1037" w:type="dxa"/>
            <w:vAlign w:val="center"/>
          </w:tcPr>
          <w:p w14:paraId="41A2C0B2" w14:textId="77777777" w:rsidR="00810B13" w:rsidRPr="00361368" w:rsidRDefault="00810B13" w:rsidP="00B13A66">
            <w:pPr>
              <w:jc w:val="right"/>
              <w:rPr>
                <w:rFonts w:ascii="標楷體" w:eastAsia="標楷體" w:hAnsi="標楷體"/>
                <w:color w:val="000000"/>
              </w:rPr>
            </w:pPr>
            <w:r w:rsidRPr="00361368">
              <w:rPr>
                <w:rFonts w:ascii="標楷體" w:eastAsia="標楷體" w:hAnsi="標楷體" w:hint="eastAsia"/>
                <w:color w:val="000000"/>
              </w:rPr>
              <w:t xml:space="preserve">　</w:t>
            </w:r>
            <w:r w:rsidR="00B13A66" w:rsidRPr="00361368">
              <w:rPr>
                <w:rFonts w:ascii="標楷體" w:eastAsia="標楷體" w:hAnsi="標楷體" w:hint="eastAsia"/>
                <w:color w:val="000000"/>
              </w:rPr>
              <w:t>-</w:t>
            </w:r>
          </w:p>
        </w:tc>
        <w:tc>
          <w:tcPr>
            <w:tcW w:w="1056" w:type="dxa"/>
            <w:vAlign w:val="center"/>
          </w:tcPr>
          <w:p w14:paraId="1BC73E43" w14:textId="77777777" w:rsidR="00810B13" w:rsidRPr="00361368" w:rsidRDefault="00810B13" w:rsidP="00B13A66">
            <w:pPr>
              <w:jc w:val="right"/>
              <w:rPr>
                <w:rFonts w:ascii="標楷體" w:eastAsia="標楷體" w:hAnsi="標楷體"/>
                <w:color w:val="000000"/>
              </w:rPr>
            </w:pPr>
            <w:r w:rsidRPr="00361368">
              <w:rPr>
                <w:rFonts w:ascii="標楷體" w:eastAsia="標楷體" w:hAnsi="標楷體" w:hint="eastAsia"/>
                <w:color w:val="000000"/>
              </w:rPr>
              <w:t xml:space="preserve">105,334 </w:t>
            </w:r>
          </w:p>
        </w:tc>
        <w:tc>
          <w:tcPr>
            <w:tcW w:w="1037" w:type="dxa"/>
            <w:vAlign w:val="center"/>
          </w:tcPr>
          <w:p w14:paraId="45AC62C3" w14:textId="77777777" w:rsidR="00810B13" w:rsidRPr="00361368" w:rsidRDefault="00810B13" w:rsidP="00B13A66">
            <w:pPr>
              <w:jc w:val="right"/>
              <w:rPr>
                <w:rFonts w:ascii="標楷體" w:eastAsia="標楷體" w:hAnsi="標楷體"/>
                <w:color w:val="000000"/>
              </w:rPr>
            </w:pPr>
            <w:r w:rsidRPr="00361368">
              <w:rPr>
                <w:rFonts w:ascii="標楷體" w:eastAsia="標楷體" w:hAnsi="標楷體" w:hint="eastAsia"/>
                <w:color w:val="000000"/>
              </w:rPr>
              <w:t xml:space="preserve">　</w:t>
            </w:r>
            <w:r w:rsidR="00B13A66" w:rsidRPr="00361368">
              <w:rPr>
                <w:rFonts w:ascii="標楷體" w:eastAsia="標楷體" w:hAnsi="標楷體" w:hint="eastAsia"/>
                <w:color w:val="000000"/>
              </w:rPr>
              <w:t>-</w:t>
            </w:r>
          </w:p>
        </w:tc>
        <w:tc>
          <w:tcPr>
            <w:tcW w:w="1037" w:type="dxa"/>
            <w:vAlign w:val="center"/>
          </w:tcPr>
          <w:p w14:paraId="0155A531" w14:textId="77777777" w:rsidR="00810B13" w:rsidRPr="00361368" w:rsidRDefault="00810B13" w:rsidP="00B13A66">
            <w:pPr>
              <w:jc w:val="right"/>
              <w:rPr>
                <w:rFonts w:ascii="標楷體" w:eastAsia="標楷體" w:hAnsi="標楷體"/>
                <w:color w:val="000000"/>
              </w:rPr>
            </w:pPr>
            <w:r w:rsidRPr="00361368">
              <w:rPr>
                <w:rFonts w:ascii="標楷體" w:eastAsia="標楷體" w:hAnsi="標楷體" w:hint="eastAsia"/>
                <w:color w:val="000000"/>
              </w:rPr>
              <w:t xml:space="preserve">0.52 </w:t>
            </w:r>
          </w:p>
        </w:tc>
        <w:tc>
          <w:tcPr>
            <w:tcW w:w="1037" w:type="dxa"/>
            <w:vAlign w:val="bottom"/>
          </w:tcPr>
          <w:p w14:paraId="4DAEEDD1" w14:textId="77777777" w:rsidR="00810B13" w:rsidRPr="00361368" w:rsidRDefault="00810B13" w:rsidP="00B13A66">
            <w:pPr>
              <w:jc w:val="right"/>
              <w:rPr>
                <w:rFonts w:ascii="標楷體" w:eastAsia="標楷體" w:hAnsi="標楷體"/>
                <w:color w:val="000000"/>
              </w:rPr>
            </w:pPr>
            <w:r w:rsidRPr="00361368">
              <w:rPr>
                <w:rFonts w:ascii="標楷體" w:eastAsia="標楷體" w:hAnsi="標楷體" w:hint="eastAsia"/>
                <w:color w:val="000000"/>
              </w:rPr>
              <w:t xml:space="preserve">　</w:t>
            </w:r>
            <w:r w:rsidR="00B13A66" w:rsidRPr="00361368">
              <w:rPr>
                <w:rFonts w:ascii="標楷體" w:eastAsia="標楷體" w:hAnsi="標楷體" w:hint="eastAsia"/>
                <w:color w:val="000000"/>
              </w:rPr>
              <w:t>-</w:t>
            </w:r>
          </w:p>
        </w:tc>
      </w:tr>
      <w:tr w:rsidR="00810B13" w:rsidRPr="00361368" w14:paraId="314FDCD3" w14:textId="77777777" w:rsidTr="00810B13">
        <w:trPr>
          <w:jc w:val="center"/>
        </w:trPr>
        <w:tc>
          <w:tcPr>
            <w:tcW w:w="1037" w:type="dxa"/>
            <w:vAlign w:val="center"/>
          </w:tcPr>
          <w:p w14:paraId="7D5C422F"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105</w:t>
            </w:r>
          </w:p>
        </w:tc>
        <w:tc>
          <w:tcPr>
            <w:tcW w:w="1416" w:type="dxa"/>
            <w:vAlign w:val="center"/>
          </w:tcPr>
          <w:p w14:paraId="5763F611"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20,361,842 </w:t>
            </w:r>
          </w:p>
        </w:tc>
        <w:tc>
          <w:tcPr>
            <w:tcW w:w="1037" w:type="dxa"/>
            <w:vAlign w:val="center"/>
          </w:tcPr>
          <w:p w14:paraId="30E3C0B8"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-0.04 </w:t>
            </w:r>
          </w:p>
        </w:tc>
        <w:tc>
          <w:tcPr>
            <w:tcW w:w="1056" w:type="dxa"/>
            <w:vAlign w:val="center"/>
          </w:tcPr>
          <w:p w14:paraId="2C6524D1"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115,647 </w:t>
            </w:r>
          </w:p>
        </w:tc>
        <w:tc>
          <w:tcPr>
            <w:tcW w:w="1037" w:type="dxa"/>
            <w:vAlign w:val="center"/>
          </w:tcPr>
          <w:p w14:paraId="3F4234D3"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9.79 </w:t>
            </w:r>
          </w:p>
        </w:tc>
        <w:tc>
          <w:tcPr>
            <w:tcW w:w="1037" w:type="dxa"/>
            <w:vAlign w:val="center"/>
          </w:tcPr>
          <w:p w14:paraId="69F166C1"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0.57 </w:t>
            </w:r>
          </w:p>
        </w:tc>
        <w:tc>
          <w:tcPr>
            <w:tcW w:w="1037" w:type="dxa"/>
            <w:vAlign w:val="bottom"/>
          </w:tcPr>
          <w:p w14:paraId="6CFFEDBA"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0.05 </w:t>
            </w:r>
          </w:p>
        </w:tc>
      </w:tr>
      <w:tr w:rsidR="00810B13" w:rsidRPr="00361368" w14:paraId="671E3A18" w14:textId="77777777" w:rsidTr="00810B13">
        <w:trPr>
          <w:jc w:val="center"/>
        </w:trPr>
        <w:tc>
          <w:tcPr>
            <w:tcW w:w="1037" w:type="dxa"/>
            <w:vAlign w:val="center"/>
          </w:tcPr>
          <w:p w14:paraId="5FD765FD"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106</w:t>
            </w:r>
          </w:p>
        </w:tc>
        <w:tc>
          <w:tcPr>
            <w:tcW w:w="1416" w:type="dxa"/>
            <w:vAlign w:val="center"/>
          </w:tcPr>
          <w:p w14:paraId="657084DB"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21,735,947 </w:t>
            </w:r>
          </w:p>
        </w:tc>
        <w:tc>
          <w:tcPr>
            <w:tcW w:w="1037" w:type="dxa"/>
            <w:vAlign w:val="center"/>
          </w:tcPr>
          <w:p w14:paraId="28A5BF9E"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6.75 </w:t>
            </w:r>
          </w:p>
        </w:tc>
        <w:tc>
          <w:tcPr>
            <w:tcW w:w="1056" w:type="dxa"/>
            <w:vAlign w:val="center"/>
          </w:tcPr>
          <w:p w14:paraId="79B4E61D"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122,815 </w:t>
            </w:r>
          </w:p>
        </w:tc>
        <w:tc>
          <w:tcPr>
            <w:tcW w:w="1037" w:type="dxa"/>
            <w:vAlign w:val="center"/>
          </w:tcPr>
          <w:p w14:paraId="2BECDEF2"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6.20 </w:t>
            </w:r>
          </w:p>
        </w:tc>
        <w:tc>
          <w:tcPr>
            <w:tcW w:w="1037" w:type="dxa"/>
            <w:vAlign w:val="center"/>
          </w:tcPr>
          <w:p w14:paraId="3931BFDC"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0.57 </w:t>
            </w:r>
          </w:p>
        </w:tc>
        <w:tc>
          <w:tcPr>
            <w:tcW w:w="1037" w:type="dxa"/>
            <w:vAlign w:val="bottom"/>
          </w:tcPr>
          <w:p w14:paraId="449A1B83"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0.00 </w:t>
            </w:r>
          </w:p>
        </w:tc>
      </w:tr>
      <w:tr w:rsidR="00810B13" w:rsidRPr="00361368" w14:paraId="574B4249" w14:textId="77777777" w:rsidTr="00810B13">
        <w:trPr>
          <w:jc w:val="center"/>
        </w:trPr>
        <w:tc>
          <w:tcPr>
            <w:tcW w:w="1037" w:type="dxa"/>
            <w:vAlign w:val="center"/>
          </w:tcPr>
          <w:p w14:paraId="0DA78BD4"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107</w:t>
            </w:r>
          </w:p>
        </w:tc>
        <w:tc>
          <w:tcPr>
            <w:tcW w:w="1416" w:type="dxa"/>
            <w:vAlign w:val="center"/>
          </w:tcPr>
          <w:p w14:paraId="6FAC0713"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22,396,221 </w:t>
            </w:r>
          </w:p>
        </w:tc>
        <w:tc>
          <w:tcPr>
            <w:tcW w:w="1037" w:type="dxa"/>
            <w:vAlign w:val="center"/>
          </w:tcPr>
          <w:p w14:paraId="3598538C"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3.04 </w:t>
            </w:r>
          </w:p>
        </w:tc>
        <w:tc>
          <w:tcPr>
            <w:tcW w:w="1056" w:type="dxa"/>
            <w:vAlign w:val="center"/>
          </w:tcPr>
          <w:p w14:paraId="2FC9EE36"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142,649 </w:t>
            </w:r>
          </w:p>
        </w:tc>
        <w:tc>
          <w:tcPr>
            <w:tcW w:w="1037" w:type="dxa"/>
            <w:vAlign w:val="center"/>
          </w:tcPr>
          <w:p w14:paraId="70C46AFA"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16.15 </w:t>
            </w:r>
          </w:p>
        </w:tc>
        <w:tc>
          <w:tcPr>
            <w:tcW w:w="1037" w:type="dxa"/>
            <w:vAlign w:val="center"/>
          </w:tcPr>
          <w:p w14:paraId="3A48DF19"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0.64 </w:t>
            </w:r>
          </w:p>
        </w:tc>
        <w:tc>
          <w:tcPr>
            <w:tcW w:w="1037" w:type="dxa"/>
            <w:vAlign w:val="bottom"/>
          </w:tcPr>
          <w:p w14:paraId="18A399AD"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0.07 </w:t>
            </w:r>
          </w:p>
        </w:tc>
      </w:tr>
      <w:tr w:rsidR="00810B13" w:rsidRPr="00361368" w14:paraId="67C42675" w14:textId="77777777" w:rsidTr="00810B13">
        <w:trPr>
          <w:jc w:val="center"/>
        </w:trPr>
        <w:tc>
          <w:tcPr>
            <w:tcW w:w="1037" w:type="dxa"/>
            <w:vAlign w:val="center"/>
          </w:tcPr>
          <w:p w14:paraId="7D3ACC73"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108</w:t>
            </w:r>
          </w:p>
        </w:tc>
        <w:tc>
          <w:tcPr>
            <w:tcW w:w="1416" w:type="dxa"/>
            <w:vAlign w:val="center"/>
          </w:tcPr>
          <w:p w14:paraId="53C24120"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23,724,348 </w:t>
            </w:r>
          </w:p>
        </w:tc>
        <w:tc>
          <w:tcPr>
            <w:tcW w:w="1037" w:type="dxa"/>
            <w:vAlign w:val="center"/>
          </w:tcPr>
          <w:p w14:paraId="5E495173"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5.93 </w:t>
            </w:r>
          </w:p>
        </w:tc>
        <w:tc>
          <w:tcPr>
            <w:tcW w:w="1056" w:type="dxa"/>
            <w:vAlign w:val="center"/>
          </w:tcPr>
          <w:p w14:paraId="3DC6870A"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138,519 </w:t>
            </w:r>
          </w:p>
        </w:tc>
        <w:tc>
          <w:tcPr>
            <w:tcW w:w="1037" w:type="dxa"/>
            <w:vAlign w:val="center"/>
          </w:tcPr>
          <w:p w14:paraId="04375172"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-2.90 </w:t>
            </w:r>
          </w:p>
        </w:tc>
        <w:tc>
          <w:tcPr>
            <w:tcW w:w="1037" w:type="dxa"/>
            <w:vAlign w:val="center"/>
          </w:tcPr>
          <w:p w14:paraId="593C287A"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0.58 </w:t>
            </w:r>
          </w:p>
        </w:tc>
        <w:tc>
          <w:tcPr>
            <w:tcW w:w="1037" w:type="dxa"/>
            <w:vAlign w:val="bottom"/>
          </w:tcPr>
          <w:p w14:paraId="73E9B4A5" w14:textId="77777777" w:rsidR="00810B13" w:rsidRPr="00361368" w:rsidRDefault="00810B13" w:rsidP="00810B13">
            <w:pPr>
              <w:jc w:val="right"/>
              <w:rPr>
                <w:rFonts w:ascii="標楷體" w:eastAsia="標楷體" w:hAnsi="標楷體"/>
                <w:color w:val="000000"/>
              </w:rPr>
            </w:pPr>
            <w:r w:rsidRPr="00361368">
              <w:rPr>
                <w:rFonts w:ascii="標楷體" w:eastAsia="標楷體" w:hAnsi="標楷體" w:hint="eastAsia"/>
                <w:color w:val="000000"/>
              </w:rPr>
              <w:t xml:space="preserve">-0.05 </w:t>
            </w:r>
          </w:p>
        </w:tc>
      </w:tr>
    </w:tbl>
    <w:p w14:paraId="6B0454E8" w14:textId="77777777" w:rsidR="00032E35" w:rsidRPr="00361368" w:rsidRDefault="00032E35" w:rsidP="00C40821">
      <w:pPr>
        <w:rPr>
          <w:rFonts w:ascii="標楷體" w:eastAsia="標楷體" w:hAnsi="標楷體"/>
          <w:szCs w:val="24"/>
        </w:rPr>
      </w:pPr>
    </w:p>
    <w:p w14:paraId="203A3288" w14:textId="54BAE0BF" w:rsidR="000722DC" w:rsidRPr="006C29FB" w:rsidRDefault="006C29FB" w:rsidP="00C40821">
      <w:pPr>
        <w:rPr>
          <w:rFonts w:ascii="標楷體" w:eastAsia="標楷體" w:hAnsi="標楷體"/>
          <w:b/>
          <w:bCs/>
          <w:sz w:val="28"/>
          <w:szCs w:val="28"/>
        </w:rPr>
      </w:pPr>
      <w:r w:rsidRPr="006C29FB">
        <w:rPr>
          <w:rFonts w:ascii="標楷體" w:eastAsia="標楷體" w:hAnsi="標楷體" w:hint="eastAsia"/>
          <w:b/>
          <w:bCs/>
          <w:sz w:val="28"/>
          <w:szCs w:val="28"/>
        </w:rPr>
        <w:t>二、公立公共圖書館全年購買圖書資料費</w:t>
      </w:r>
    </w:p>
    <w:p w14:paraId="7D8B3F00" w14:textId="77777777" w:rsidR="006C29FB" w:rsidRPr="00361368" w:rsidRDefault="006C29FB" w:rsidP="00C40821">
      <w:pPr>
        <w:rPr>
          <w:rFonts w:ascii="標楷體" w:eastAsia="標楷體" w:hAnsi="標楷體"/>
          <w:szCs w:val="24"/>
        </w:rPr>
      </w:pPr>
    </w:p>
    <w:p w14:paraId="73B154C2" w14:textId="587F965B" w:rsidR="004E1ADC" w:rsidRPr="00361368" w:rsidRDefault="004E1ADC" w:rsidP="00773493">
      <w:pPr>
        <w:ind w:firstLineChars="200" w:firstLine="480"/>
        <w:rPr>
          <w:rFonts w:ascii="標楷體" w:eastAsia="標楷體" w:hAnsi="標楷體"/>
          <w:szCs w:val="24"/>
        </w:rPr>
      </w:pPr>
      <w:r w:rsidRPr="00361368">
        <w:rPr>
          <w:rFonts w:ascii="標楷體" w:eastAsia="標楷體" w:hAnsi="標楷體" w:hint="eastAsia"/>
          <w:szCs w:val="24"/>
        </w:rPr>
        <w:t>近5年公立公共圖書館全年購買圖書資料費整體呈上升趨勢，而本縣在整體亦呈上升趨勢，</w:t>
      </w:r>
      <w:r w:rsidR="00773493" w:rsidRPr="00361368">
        <w:rPr>
          <w:rFonts w:ascii="標楷體" w:eastAsia="標楷體" w:hAnsi="標楷體" w:hint="eastAsia"/>
          <w:szCs w:val="24"/>
        </w:rPr>
        <w:t>其變動率較全國整體呈現落後1年的情況，</w:t>
      </w:r>
      <w:r w:rsidRPr="00361368">
        <w:rPr>
          <w:rFonts w:ascii="標楷體" w:eastAsia="標楷體" w:hAnsi="標楷體" w:hint="eastAsia"/>
          <w:szCs w:val="24"/>
        </w:rPr>
        <w:t>於全國所占百分</w:t>
      </w:r>
      <w:r w:rsidRPr="00361368">
        <w:rPr>
          <w:rFonts w:ascii="標楷體" w:eastAsia="標楷體" w:hAnsi="標楷體" w:hint="eastAsia"/>
          <w:szCs w:val="24"/>
        </w:rPr>
        <w:lastRenderedPageBreak/>
        <w:t>比於1.</w:t>
      </w:r>
      <w:r w:rsidR="008E76D4" w:rsidRPr="00361368">
        <w:rPr>
          <w:rFonts w:ascii="標楷體" w:eastAsia="標楷體" w:hAnsi="標楷體" w:hint="eastAsia"/>
          <w:szCs w:val="24"/>
        </w:rPr>
        <w:t>76</w:t>
      </w:r>
      <w:r w:rsidRPr="00361368">
        <w:rPr>
          <w:rFonts w:ascii="標楷體" w:eastAsia="標楷體" w:hAnsi="標楷體" w:hint="eastAsia"/>
          <w:szCs w:val="24"/>
        </w:rPr>
        <w:t>至2.8</w:t>
      </w:r>
      <w:r w:rsidR="004F2F7A">
        <w:rPr>
          <w:rFonts w:ascii="標楷體" w:eastAsia="標楷體" w:hAnsi="標楷體" w:hint="eastAsia"/>
          <w:szCs w:val="24"/>
        </w:rPr>
        <w:t>2</w:t>
      </w:r>
      <w:bookmarkStart w:id="0" w:name="_GoBack"/>
      <w:bookmarkEnd w:id="0"/>
      <w:r w:rsidRPr="00361368">
        <w:rPr>
          <w:rFonts w:ascii="標楷體" w:eastAsia="標楷體" w:hAnsi="標楷體" w:hint="eastAsia"/>
          <w:szCs w:val="24"/>
        </w:rPr>
        <w:t>之間波動。</w:t>
      </w:r>
    </w:p>
    <w:p w14:paraId="4D9AEE9B" w14:textId="77777777" w:rsidR="00174FC0" w:rsidRPr="00361368" w:rsidRDefault="00174FC0" w:rsidP="00EE139D">
      <w:pPr>
        <w:rPr>
          <w:rFonts w:ascii="標楷體" w:eastAsia="標楷體" w:hAnsi="標楷體"/>
          <w:szCs w:val="24"/>
        </w:rPr>
      </w:pPr>
    </w:p>
    <w:tbl>
      <w:tblPr>
        <w:tblStyle w:val="a7"/>
        <w:tblW w:w="0" w:type="auto"/>
        <w:jc w:val="center"/>
        <w:tblBorders>
          <w:left w:val="none" w:sz="0" w:space="0" w:color="auto"/>
          <w:right w:val="none" w:sz="0" w:space="0" w:color="auto"/>
        </w:tblBorders>
        <w:tblLook w:val="04A0" w:firstRow="1" w:lastRow="0" w:firstColumn="1" w:lastColumn="0" w:noHBand="0" w:noVBand="1"/>
      </w:tblPr>
      <w:tblGrid>
        <w:gridCol w:w="1037"/>
        <w:gridCol w:w="1416"/>
        <w:gridCol w:w="1037"/>
        <w:gridCol w:w="1056"/>
        <w:gridCol w:w="1037"/>
        <w:gridCol w:w="1037"/>
        <w:gridCol w:w="1037"/>
      </w:tblGrid>
      <w:tr w:rsidR="00CD26EA" w:rsidRPr="00361368" w14:paraId="32DCF85C" w14:textId="77777777" w:rsidTr="00F57D04">
        <w:trPr>
          <w:jc w:val="center"/>
        </w:trPr>
        <w:tc>
          <w:tcPr>
            <w:tcW w:w="7657" w:type="dxa"/>
            <w:gridSpan w:val="7"/>
            <w:tcBorders>
              <w:top w:val="nil"/>
              <w:bottom w:val="nil"/>
            </w:tcBorders>
          </w:tcPr>
          <w:p w14:paraId="4BC07F35" w14:textId="77777777" w:rsidR="00CD26EA" w:rsidRPr="00361368" w:rsidRDefault="00CD26EA" w:rsidP="00F57D04">
            <w:pPr>
              <w:jc w:val="center"/>
              <w:rPr>
                <w:rFonts w:ascii="標楷體" w:eastAsia="標楷體" w:hAnsi="標楷體"/>
                <w:b/>
                <w:szCs w:val="24"/>
              </w:rPr>
            </w:pPr>
            <w:r w:rsidRPr="00361368">
              <w:rPr>
                <w:rFonts w:ascii="標楷體" w:eastAsia="標楷體" w:hAnsi="標楷體" w:hint="eastAsia"/>
                <w:b/>
                <w:szCs w:val="24"/>
              </w:rPr>
              <w:t xml:space="preserve">表二 </w:t>
            </w:r>
            <w:r w:rsidR="00A32AF2" w:rsidRPr="00361368">
              <w:rPr>
                <w:rFonts w:ascii="標楷體" w:eastAsia="標楷體" w:hAnsi="標楷體" w:hint="eastAsia"/>
                <w:b/>
                <w:szCs w:val="24"/>
              </w:rPr>
              <w:t>公立公共圖書館</w:t>
            </w:r>
            <w:r w:rsidRPr="00361368">
              <w:rPr>
                <w:rFonts w:ascii="標楷體" w:eastAsia="標楷體" w:hAnsi="標楷體" w:hint="eastAsia"/>
                <w:b/>
                <w:szCs w:val="24"/>
              </w:rPr>
              <w:t>全年購買圖書資料費</w:t>
            </w:r>
          </w:p>
        </w:tc>
      </w:tr>
      <w:tr w:rsidR="00CD26EA" w:rsidRPr="00361368" w14:paraId="00A9E0BE" w14:textId="77777777" w:rsidTr="00F57D04">
        <w:trPr>
          <w:jc w:val="center"/>
        </w:trPr>
        <w:tc>
          <w:tcPr>
            <w:tcW w:w="7657" w:type="dxa"/>
            <w:gridSpan w:val="7"/>
            <w:tcBorders>
              <w:top w:val="nil"/>
            </w:tcBorders>
          </w:tcPr>
          <w:p w14:paraId="6230AEAC" w14:textId="77777777" w:rsidR="00CD26EA" w:rsidRPr="00361368" w:rsidRDefault="00CD26EA" w:rsidP="00F57D04">
            <w:pPr>
              <w:jc w:val="right"/>
              <w:rPr>
                <w:rFonts w:ascii="標楷體" w:eastAsia="標楷體" w:hAnsi="標楷體"/>
                <w:szCs w:val="24"/>
              </w:rPr>
            </w:pPr>
            <w:r w:rsidRPr="00361368">
              <w:rPr>
                <w:rFonts w:ascii="標楷體" w:eastAsia="標楷體" w:hAnsi="標楷體" w:hint="eastAsia"/>
                <w:szCs w:val="24"/>
              </w:rPr>
              <w:t>單位：萬元、％</w:t>
            </w:r>
          </w:p>
        </w:tc>
      </w:tr>
      <w:tr w:rsidR="00174FC0" w:rsidRPr="00361368" w14:paraId="17A75290" w14:textId="77777777" w:rsidTr="00F40909">
        <w:trPr>
          <w:jc w:val="center"/>
        </w:trPr>
        <w:tc>
          <w:tcPr>
            <w:tcW w:w="1037" w:type="dxa"/>
          </w:tcPr>
          <w:p w14:paraId="101F8DDA" w14:textId="77777777" w:rsidR="00174FC0" w:rsidRPr="00361368" w:rsidRDefault="00174FC0" w:rsidP="00174FC0">
            <w:pPr>
              <w:widowControl/>
              <w:jc w:val="center"/>
              <w:rPr>
                <w:rFonts w:ascii="標楷體" w:eastAsia="標楷體" w:hAnsi="標楷體"/>
                <w:color w:val="000000"/>
              </w:rPr>
            </w:pPr>
            <w:r w:rsidRPr="00361368">
              <w:rPr>
                <w:rFonts w:ascii="標楷體" w:eastAsia="標楷體" w:hAnsi="標楷體" w:hint="eastAsia"/>
                <w:color w:val="000000"/>
              </w:rPr>
              <w:t>年度</w:t>
            </w:r>
          </w:p>
        </w:tc>
        <w:tc>
          <w:tcPr>
            <w:tcW w:w="1416" w:type="dxa"/>
          </w:tcPr>
          <w:p w14:paraId="259199D9"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全國</w:t>
            </w:r>
          </w:p>
        </w:tc>
        <w:tc>
          <w:tcPr>
            <w:tcW w:w="1037" w:type="dxa"/>
          </w:tcPr>
          <w:p w14:paraId="5DC7DAE8"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56" w:type="dxa"/>
          </w:tcPr>
          <w:p w14:paraId="5725D9E6"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本縣</w:t>
            </w:r>
          </w:p>
        </w:tc>
        <w:tc>
          <w:tcPr>
            <w:tcW w:w="1037" w:type="dxa"/>
          </w:tcPr>
          <w:p w14:paraId="62252604"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37" w:type="dxa"/>
          </w:tcPr>
          <w:p w14:paraId="46306303" w14:textId="77777777" w:rsidR="00174FC0" w:rsidRPr="00361368" w:rsidRDefault="00174FC0" w:rsidP="00174FC0">
            <w:pPr>
              <w:jc w:val="center"/>
              <w:rPr>
                <w:rFonts w:ascii="標楷體" w:eastAsia="標楷體" w:hAnsi="標楷體"/>
                <w:color w:val="000000"/>
              </w:rPr>
            </w:pPr>
            <w:proofErr w:type="gramStart"/>
            <w:r w:rsidRPr="00361368">
              <w:rPr>
                <w:rFonts w:ascii="標楷體" w:eastAsia="標楷體" w:hAnsi="標楷體" w:hint="eastAsia"/>
                <w:color w:val="000000"/>
              </w:rPr>
              <w:t>本縣占全國</w:t>
            </w:r>
            <w:proofErr w:type="gramEnd"/>
            <w:r w:rsidRPr="00361368">
              <w:rPr>
                <w:rFonts w:ascii="標楷體" w:eastAsia="標楷體" w:hAnsi="標楷體" w:hint="eastAsia"/>
                <w:color w:val="000000"/>
              </w:rPr>
              <w:t>比</w:t>
            </w:r>
          </w:p>
        </w:tc>
        <w:tc>
          <w:tcPr>
            <w:tcW w:w="1037" w:type="dxa"/>
          </w:tcPr>
          <w:p w14:paraId="495331B9" w14:textId="77777777" w:rsidR="00174FC0" w:rsidRPr="00361368" w:rsidRDefault="00174FC0" w:rsidP="00174FC0">
            <w:pPr>
              <w:jc w:val="center"/>
              <w:rPr>
                <w:rFonts w:ascii="標楷體" w:eastAsia="標楷體" w:hAnsi="標楷體"/>
                <w:color w:val="000000"/>
              </w:rPr>
            </w:pPr>
            <w:r w:rsidRPr="00361368">
              <w:rPr>
                <w:rFonts w:ascii="標楷體" w:eastAsia="標楷體" w:hAnsi="標楷體" w:hint="eastAsia"/>
                <w:color w:val="000000"/>
              </w:rPr>
              <w:t>與前年度相較變動量</w:t>
            </w:r>
          </w:p>
        </w:tc>
      </w:tr>
      <w:tr w:rsidR="009E70CC" w:rsidRPr="00361368" w14:paraId="417F0891" w14:textId="77777777" w:rsidTr="00157C5C">
        <w:trPr>
          <w:jc w:val="center"/>
        </w:trPr>
        <w:tc>
          <w:tcPr>
            <w:tcW w:w="1037" w:type="dxa"/>
            <w:vAlign w:val="bottom"/>
          </w:tcPr>
          <w:p w14:paraId="09171550" w14:textId="77777777" w:rsidR="009E70CC" w:rsidRPr="00361368" w:rsidRDefault="009E70CC" w:rsidP="009E70CC">
            <w:pPr>
              <w:widowControl/>
              <w:jc w:val="right"/>
              <w:rPr>
                <w:rFonts w:ascii="標楷體" w:eastAsia="標楷體" w:hAnsi="標楷體"/>
                <w:color w:val="000000"/>
                <w:szCs w:val="24"/>
              </w:rPr>
            </w:pPr>
            <w:r w:rsidRPr="00361368">
              <w:rPr>
                <w:rFonts w:ascii="標楷體" w:eastAsia="標楷體" w:hAnsi="標楷體" w:hint="eastAsia"/>
                <w:color w:val="000000"/>
                <w:szCs w:val="24"/>
              </w:rPr>
              <w:t>104</w:t>
            </w:r>
          </w:p>
        </w:tc>
        <w:tc>
          <w:tcPr>
            <w:tcW w:w="1416" w:type="dxa"/>
            <w:vAlign w:val="bottom"/>
          </w:tcPr>
          <w:p w14:paraId="55995DFA"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57,433 </w:t>
            </w:r>
          </w:p>
        </w:tc>
        <w:tc>
          <w:tcPr>
            <w:tcW w:w="1037" w:type="dxa"/>
            <w:vAlign w:val="bottom"/>
          </w:tcPr>
          <w:p w14:paraId="77B71755" w14:textId="77777777" w:rsidR="009E70CC" w:rsidRPr="00361368" w:rsidRDefault="009E70CC"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r w:rsidR="00B13A66" w:rsidRPr="00361368">
              <w:rPr>
                <w:rFonts w:ascii="標楷體" w:eastAsia="標楷體" w:hAnsi="標楷體" w:hint="eastAsia"/>
                <w:color w:val="000000"/>
                <w:szCs w:val="24"/>
              </w:rPr>
              <w:t>-</w:t>
            </w:r>
          </w:p>
        </w:tc>
        <w:tc>
          <w:tcPr>
            <w:tcW w:w="1056" w:type="dxa"/>
            <w:vAlign w:val="bottom"/>
          </w:tcPr>
          <w:p w14:paraId="46071E13" w14:textId="77777777" w:rsidR="009E70CC" w:rsidRPr="00361368" w:rsidRDefault="009E70CC"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1,151 </w:t>
            </w:r>
          </w:p>
        </w:tc>
        <w:tc>
          <w:tcPr>
            <w:tcW w:w="1037" w:type="dxa"/>
            <w:vAlign w:val="bottom"/>
          </w:tcPr>
          <w:p w14:paraId="1A19A508" w14:textId="77777777" w:rsidR="009E70CC" w:rsidRPr="00361368" w:rsidRDefault="009E70CC"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r w:rsidR="00B13A66" w:rsidRPr="00361368">
              <w:rPr>
                <w:rFonts w:ascii="標楷體" w:eastAsia="標楷體" w:hAnsi="標楷體" w:hint="eastAsia"/>
                <w:color w:val="000000"/>
                <w:szCs w:val="24"/>
              </w:rPr>
              <w:t>-</w:t>
            </w:r>
          </w:p>
        </w:tc>
        <w:tc>
          <w:tcPr>
            <w:tcW w:w="1037" w:type="dxa"/>
            <w:vAlign w:val="bottom"/>
          </w:tcPr>
          <w:p w14:paraId="64DCED7C" w14:textId="77777777" w:rsidR="009E70CC" w:rsidRPr="00361368" w:rsidRDefault="009E70CC"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2.00 </w:t>
            </w:r>
          </w:p>
        </w:tc>
        <w:tc>
          <w:tcPr>
            <w:tcW w:w="1037" w:type="dxa"/>
            <w:vAlign w:val="bottom"/>
          </w:tcPr>
          <w:p w14:paraId="0A8F9620" w14:textId="77777777" w:rsidR="009E70CC" w:rsidRPr="00361368" w:rsidRDefault="009E70CC"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r w:rsidR="00B13A66" w:rsidRPr="00361368">
              <w:rPr>
                <w:rFonts w:ascii="標楷體" w:eastAsia="標楷體" w:hAnsi="標楷體" w:hint="eastAsia"/>
                <w:color w:val="000000"/>
                <w:szCs w:val="24"/>
              </w:rPr>
              <w:t>-</w:t>
            </w:r>
          </w:p>
        </w:tc>
      </w:tr>
      <w:tr w:rsidR="009E70CC" w:rsidRPr="00361368" w14:paraId="780538D7" w14:textId="77777777" w:rsidTr="00157C5C">
        <w:trPr>
          <w:jc w:val="center"/>
        </w:trPr>
        <w:tc>
          <w:tcPr>
            <w:tcW w:w="1037" w:type="dxa"/>
            <w:vAlign w:val="bottom"/>
          </w:tcPr>
          <w:p w14:paraId="41786C55"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105</w:t>
            </w:r>
          </w:p>
        </w:tc>
        <w:tc>
          <w:tcPr>
            <w:tcW w:w="1416" w:type="dxa"/>
            <w:vAlign w:val="bottom"/>
          </w:tcPr>
          <w:p w14:paraId="43E0C18F"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55,646 </w:t>
            </w:r>
          </w:p>
        </w:tc>
        <w:tc>
          <w:tcPr>
            <w:tcW w:w="1037" w:type="dxa"/>
            <w:vAlign w:val="bottom"/>
          </w:tcPr>
          <w:p w14:paraId="206E6C22"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-3.11 </w:t>
            </w:r>
          </w:p>
        </w:tc>
        <w:tc>
          <w:tcPr>
            <w:tcW w:w="1056" w:type="dxa"/>
            <w:vAlign w:val="bottom"/>
          </w:tcPr>
          <w:p w14:paraId="47371E61"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1,568 </w:t>
            </w:r>
          </w:p>
        </w:tc>
        <w:tc>
          <w:tcPr>
            <w:tcW w:w="1037" w:type="dxa"/>
            <w:vAlign w:val="bottom"/>
          </w:tcPr>
          <w:p w14:paraId="28955AC3"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36.17 </w:t>
            </w:r>
          </w:p>
        </w:tc>
        <w:tc>
          <w:tcPr>
            <w:tcW w:w="1037" w:type="dxa"/>
            <w:vAlign w:val="bottom"/>
          </w:tcPr>
          <w:p w14:paraId="04C7B76C"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2.82 </w:t>
            </w:r>
          </w:p>
        </w:tc>
        <w:tc>
          <w:tcPr>
            <w:tcW w:w="1037" w:type="dxa"/>
            <w:vAlign w:val="bottom"/>
          </w:tcPr>
          <w:p w14:paraId="7CD44FC5"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0.81 </w:t>
            </w:r>
          </w:p>
        </w:tc>
      </w:tr>
      <w:tr w:rsidR="009E70CC" w:rsidRPr="00361368" w14:paraId="448E992D" w14:textId="77777777" w:rsidTr="00157C5C">
        <w:trPr>
          <w:jc w:val="center"/>
        </w:trPr>
        <w:tc>
          <w:tcPr>
            <w:tcW w:w="1037" w:type="dxa"/>
            <w:vAlign w:val="bottom"/>
          </w:tcPr>
          <w:p w14:paraId="7B628F1B"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106</w:t>
            </w:r>
          </w:p>
        </w:tc>
        <w:tc>
          <w:tcPr>
            <w:tcW w:w="1416" w:type="dxa"/>
            <w:vAlign w:val="bottom"/>
          </w:tcPr>
          <w:p w14:paraId="0F18FA85"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61,607 </w:t>
            </w:r>
          </w:p>
        </w:tc>
        <w:tc>
          <w:tcPr>
            <w:tcW w:w="1037" w:type="dxa"/>
            <w:vAlign w:val="bottom"/>
          </w:tcPr>
          <w:p w14:paraId="4C4F6F99"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10.71 </w:t>
            </w:r>
          </w:p>
        </w:tc>
        <w:tc>
          <w:tcPr>
            <w:tcW w:w="1056" w:type="dxa"/>
            <w:vAlign w:val="bottom"/>
          </w:tcPr>
          <w:p w14:paraId="1E790BAA"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1,081 </w:t>
            </w:r>
          </w:p>
        </w:tc>
        <w:tc>
          <w:tcPr>
            <w:tcW w:w="1037" w:type="dxa"/>
            <w:vAlign w:val="bottom"/>
          </w:tcPr>
          <w:p w14:paraId="24C12C63"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-31.03 </w:t>
            </w:r>
          </w:p>
        </w:tc>
        <w:tc>
          <w:tcPr>
            <w:tcW w:w="1037" w:type="dxa"/>
            <w:vAlign w:val="bottom"/>
          </w:tcPr>
          <w:p w14:paraId="21D08B36"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1.76 </w:t>
            </w:r>
          </w:p>
        </w:tc>
        <w:tc>
          <w:tcPr>
            <w:tcW w:w="1037" w:type="dxa"/>
            <w:vAlign w:val="bottom"/>
          </w:tcPr>
          <w:p w14:paraId="587967C3"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-1.06 </w:t>
            </w:r>
          </w:p>
        </w:tc>
      </w:tr>
      <w:tr w:rsidR="009E70CC" w:rsidRPr="00361368" w14:paraId="7CF6AF0F" w14:textId="77777777" w:rsidTr="00157C5C">
        <w:trPr>
          <w:jc w:val="center"/>
        </w:trPr>
        <w:tc>
          <w:tcPr>
            <w:tcW w:w="1037" w:type="dxa"/>
            <w:vAlign w:val="bottom"/>
          </w:tcPr>
          <w:p w14:paraId="2D973E6C"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107</w:t>
            </w:r>
          </w:p>
        </w:tc>
        <w:tc>
          <w:tcPr>
            <w:tcW w:w="1416" w:type="dxa"/>
            <w:vAlign w:val="bottom"/>
          </w:tcPr>
          <w:p w14:paraId="1E427E5E"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57,984 </w:t>
            </w:r>
          </w:p>
        </w:tc>
        <w:tc>
          <w:tcPr>
            <w:tcW w:w="1037" w:type="dxa"/>
            <w:vAlign w:val="bottom"/>
          </w:tcPr>
          <w:p w14:paraId="77F69A69"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-5.88 </w:t>
            </w:r>
          </w:p>
        </w:tc>
        <w:tc>
          <w:tcPr>
            <w:tcW w:w="1056" w:type="dxa"/>
            <w:vAlign w:val="bottom"/>
          </w:tcPr>
          <w:p w14:paraId="4A8EAC2C"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1,234 </w:t>
            </w:r>
          </w:p>
        </w:tc>
        <w:tc>
          <w:tcPr>
            <w:tcW w:w="1037" w:type="dxa"/>
            <w:vAlign w:val="bottom"/>
          </w:tcPr>
          <w:p w14:paraId="5E7001E7"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14.11 </w:t>
            </w:r>
          </w:p>
        </w:tc>
        <w:tc>
          <w:tcPr>
            <w:tcW w:w="1037" w:type="dxa"/>
            <w:vAlign w:val="bottom"/>
          </w:tcPr>
          <w:p w14:paraId="0A05E6AB"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2.13 </w:t>
            </w:r>
          </w:p>
        </w:tc>
        <w:tc>
          <w:tcPr>
            <w:tcW w:w="1037" w:type="dxa"/>
            <w:vAlign w:val="bottom"/>
          </w:tcPr>
          <w:p w14:paraId="1F6EE93E"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0.37 </w:t>
            </w:r>
          </w:p>
        </w:tc>
      </w:tr>
      <w:tr w:rsidR="009E70CC" w:rsidRPr="00361368" w14:paraId="0FCC930F" w14:textId="77777777" w:rsidTr="00473723">
        <w:trPr>
          <w:jc w:val="center"/>
        </w:trPr>
        <w:tc>
          <w:tcPr>
            <w:tcW w:w="1037" w:type="dxa"/>
            <w:vAlign w:val="bottom"/>
          </w:tcPr>
          <w:p w14:paraId="1EA6D3DA"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108</w:t>
            </w:r>
          </w:p>
        </w:tc>
        <w:tc>
          <w:tcPr>
            <w:tcW w:w="1416" w:type="dxa"/>
            <w:vAlign w:val="bottom"/>
          </w:tcPr>
          <w:p w14:paraId="011A205A"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62,046 </w:t>
            </w:r>
          </w:p>
        </w:tc>
        <w:tc>
          <w:tcPr>
            <w:tcW w:w="1037" w:type="dxa"/>
            <w:vAlign w:val="bottom"/>
          </w:tcPr>
          <w:p w14:paraId="6257BB1D"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7.01 </w:t>
            </w:r>
          </w:p>
        </w:tc>
        <w:tc>
          <w:tcPr>
            <w:tcW w:w="1056" w:type="dxa"/>
            <w:vAlign w:val="bottom"/>
          </w:tcPr>
          <w:p w14:paraId="5AB23DFF"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1,151 </w:t>
            </w:r>
          </w:p>
        </w:tc>
        <w:tc>
          <w:tcPr>
            <w:tcW w:w="1037" w:type="dxa"/>
            <w:vAlign w:val="bottom"/>
          </w:tcPr>
          <w:p w14:paraId="03014B9D"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-6.70 </w:t>
            </w:r>
          </w:p>
        </w:tc>
        <w:tc>
          <w:tcPr>
            <w:tcW w:w="1037" w:type="dxa"/>
            <w:vAlign w:val="bottom"/>
          </w:tcPr>
          <w:p w14:paraId="63BE6FB2"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1.86 </w:t>
            </w:r>
          </w:p>
        </w:tc>
        <w:tc>
          <w:tcPr>
            <w:tcW w:w="1037" w:type="dxa"/>
            <w:vAlign w:val="bottom"/>
          </w:tcPr>
          <w:p w14:paraId="1BCFD935" w14:textId="77777777" w:rsidR="009E70CC" w:rsidRPr="00361368" w:rsidRDefault="009E70CC" w:rsidP="009E70CC">
            <w:pPr>
              <w:jc w:val="right"/>
              <w:rPr>
                <w:rFonts w:ascii="標楷體" w:eastAsia="標楷體" w:hAnsi="標楷體"/>
                <w:color w:val="000000"/>
                <w:szCs w:val="24"/>
              </w:rPr>
            </w:pPr>
            <w:r w:rsidRPr="00361368">
              <w:rPr>
                <w:rFonts w:ascii="標楷體" w:eastAsia="標楷體" w:hAnsi="標楷體" w:hint="eastAsia"/>
                <w:color w:val="000000"/>
                <w:szCs w:val="24"/>
              </w:rPr>
              <w:t xml:space="preserve">-0.27 </w:t>
            </w:r>
          </w:p>
        </w:tc>
      </w:tr>
    </w:tbl>
    <w:p w14:paraId="363260E5" w14:textId="77777777" w:rsidR="00032E35" w:rsidRPr="00361368" w:rsidRDefault="00032E35" w:rsidP="00EE139D">
      <w:pPr>
        <w:rPr>
          <w:rFonts w:ascii="標楷體" w:eastAsia="標楷體" w:hAnsi="標楷體"/>
          <w:szCs w:val="24"/>
        </w:rPr>
      </w:pPr>
    </w:p>
    <w:p w14:paraId="45BBFEBE" w14:textId="57E8A07C" w:rsidR="000722DC" w:rsidRPr="006C29FB" w:rsidRDefault="006C29FB" w:rsidP="00EE139D">
      <w:pPr>
        <w:rPr>
          <w:rFonts w:ascii="標楷體" w:eastAsia="標楷體" w:hAnsi="標楷體"/>
          <w:sz w:val="28"/>
          <w:szCs w:val="28"/>
        </w:rPr>
      </w:pPr>
      <w:r w:rsidRPr="006C29FB">
        <w:rPr>
          <w:rFonts w:ascii="標楷體" w:eastAsia="標楷體" w:hAnsi="標楷體" w:hint="eastAsia"/>
          <w:b/>
          <w:bCs/>
          <w:sz w:val="28"/>
          <w:szCs w:val="28"/>
        </w:rPr>
        <w:t>三</w:t>
      </w:r>
      <w:r w:rsidRPr="006C29FB">
        <w:rPr>
          <w:rFonts w:ascii="標楷體" w:eastAsia="標楷體" w:hAnsi="標楷體" w:hint="eastAsia"/>
          <w:sz w:val="28"/>
          <w:szCs w:val="28"/>
        </w:rPr>
        <w:t>、</w:t>
      </w:r>
      <w:r w:rsidRPr="006C29FB">
        <w:rPr>
          <w:rFonts w:ascii="標楷體" w:eastAsia="標楷體" w:hAnsi="標楷體" w:hint="eastAsia"/>
          <w:b/>
          <w:sz w:val="28"/>
          <w:szCs w:val="28"/>
        </w:rPr>
        <w:t>公立公共圖書館全年圖書資訊</w:t>
      </w:r>
      <w:proofErr w:type="gramStart"/>
      <w:r w:rsidRPr="006C29FB">
        <w:rPr>
          <w:rFonts w:ascii="標楷體" w:eastAsia="標楷體" w:hAnsi="標楷體" w:hint="eastAsia"/>
          <w:b/>
          <w:sz w:val="28"/>
          <w:szCs w:val="28"/>
        </w:rPr>
        <w:t>借閱冊數</w:t>
      </w:r>
      <w:proofErr w:type="gramEnd"/>
    </w:p>
    <w:p w14:paraId="7CE25516" w14:textId="77777777" w:rsidR="006C29FB" w:rsidRPr="00361368" w:rsidRDefault="006C29FB" w:rsidP="00EE139D">
      <w:pPr>
        <w:rPr>
          <w:rFonts w:ascii="標楷體" w:eastAsia="標楷體" w:hAnsi="標楷體"/>
          <w:szCs w:val="24"/>
        </w:rPr>
      </w:pPr>
    </w:p>
    <w:p w14:paraId="582898C9" w14:textId="77777777" w:rsidR="000722DC" w:rsidRPr="00361368" w:rsidRDefault="000722DC" w:rsidP="000722DC">
      <w:pPr>
        <w:ind w:firstLineChars="200" w:firstLine="480"/>
        <w:rPr>
          <w:rFonts w:ascii="標楷體" w:eastAsia="標楷體" w:hAnsi="標楷體"/>
          <w:szCs w:val="24"/>
        </w:rPr>
      </w:pPr>
      <w:r w:rsidRPr="00361368">
        <w:rPr>
          <w:rFonts w:ascii="標楷體" w:eastAsia="標楷體" w:hAnsi="標楷體" w:hint="eastAsia"/>
          <w:szCs w:val="24"/>
        </w:rPr>
        <w:t>近5年公立公共圖書館全年圖書資訊</w:t>
      </w:r>
      <w:proofErr w:type="gramStart"/>
      <w:r w:rsidRPr="00361368">
        <w:rPr>
          <w:rFonts w:ascii="標楷體" w:eastAsia="標楷體" w:hAnsi="標楷體" w:hint="eastAsia"/>
          <w:szCs w:val="24"/>
        </w:rPr>
        <w:t>借閱冊數</w:t>
      </w:r>
      <w:proofErr w:type="gramEnd"/>
      <w:r w:rsidRPr="00361368">
        <w:rPr>
          <w:rFonts w:ascii="標楷體" w:eastAsia="標楷體" w:hAnsi="標楷體" w:hint="eastAsia"/>
          <w:szCs w:val="24"/>
        </w:rPr>
        <w:t>呈上升趨勢，而本縣亦呈上升趨勢，於全國所占百分比於0.71至0.77之間波動。</w:t>
      </w:r>
    </w:p>
    <w:p w14:paraId="287A4817" w14:textId="77777777" w:rsidR="00032E35" w:rsidRPr="00361368" w:rsidRDefault="00032E35" w:rsidP="00EE139D">
      <w:pPr>
        <w:rPr>
          <w:rFonts w:ascii="標楷體" w:eastAsia="標楷體" w:hAnsi="標楷體"/>
          <w:szCs w:val="24"/>
        </w:rPr>
      </w:pPr>
    </w:p>
    <w:tbl>
      <w:tblPr>
        <w:tblStyle w:val="a7"/>
        <w:tblW w:w="0" w:type="auto"/>
        <w:jc w:val="center"/>
        <w:tblBorders>
          <w:left w:val="none" w:sz="0" w:space="0" w:color="auto"/>
          <w:right w:val="none" w:sz="0" w:space="0" w:color="auto"/>
        </w:tblBorders>
        <w:tblLook w:val="04A0" w:firstRow="1" w:lastRow="0" w:firstColumn="1" w:lastColumn="0" w:noHBand="0" w:noVBand="1"/>
      </w:tblPr>
      <w:tblGrid>
        <w:gridCol w:w="1037"/>
        <w:gridCol w:w="1416"/>
        <w:gridCol w:w="1037"/>
        <w:gridCol w:w="1056"/>
        <w:gridCol w:w="1037"/>
        <w:gridCol w:w="1037"/>
        <w:gridCol w:w="1037"/>
      </w:tblGrid>
      <w:tr w:rsidR="00B13A66" w:rsidRPr="00361368" w14:paraId="1D3F8FB7" w14:textId="77777777" w:rsidTr="00F57D04">
        <w:trPr>
          <w:jc w:val="center"/>
        </w:trPr>
        <w:tc>
          <w:tcPr>
            <w:tcW w:w="7657" w:type="dxa"/>
            <w:gridSpan w:val="7"/>
            <w:tcBorders>
              <w:top w:val="nil"/>
              <w:bottom w:val="nil"/>
            </w:tcBorders>
          </w:tcPr>
          <w:p w14:paraId="762C5180" w14:textId="77777777" w:rsidR="00B13A66" w:rsidRPr="00361368" w:rsidRDefault="00B13A66" w:rsidP="00F57D04">
            <w:pPr>
              <w:jc w:val="center"/>
              <w:rPr>
                <w:rFonts w:ascii="標楷體" w:eastAsia="標楷體" w:hAnsi="標楷體"/>
                <w:b/>
                <w:szCs w:val="24"/>
              </w:rPr>
            </w:pPr>
            <w:r w:rsidRPr="00361368">
              <w:rPr>
                <w:rFonts w:ascii="標楷體" w:eastAsia="標楷體" w:hAnsi="標楷體" w:hint="eastAsia"/>
                <w:b/>
                <w:szCs w:val="24"/>
              </w:rPr>
              <w:t xml:space="preserve">表三 </w:t>
            </w:r>
            <w:r w:rsidR="00A32AF2" w:rsidRPr="00361368">
              <w:rPr>
                <w:rFonts w:ascii="標楷體" w:eastAsia="標楷體" w:hAnsi="標楷體" w:hint="eastAsia"/>
                <w:b/>
                <w:szCs w:val="24"/>
              </w:rPr>
              <w:t>公立公共圖書館</w:t>
            </w:r>
            <w:r w:rsidRPr="00361368">
              <w:rPr>
                <w:rFonts w:ascii="標楷體" w:eastAsia="標楷體" w:hAnsi="標楷體" w:hint="eastAsia"/>
                <w:b/>
                <w:szCs w:val="24"/>
              </w:rPr>
              <w:t>全年圖書資訊</w:t>
            </w:r>
            <w:proofErr w:type="gramStart"/>
            <w:r w:rsidRPr="00361368">
              <w:rPr>
                <w:rFonts w:ascii="標楷體" w:eastAsia="標楷體" w:hAnsi="標楷體" w:hint="eastAsia"/>
                <w:b/>
                <w:szCs w:val="24"/>
              </w:rPr>
              <w:t>借閱冊數</w:t>
            </w:r>
            <w:proofErr w:type="gramEnd"/>
          </w:p>
        </w:tc>
      </w:tr>
      <w:tr w:rsidR="00B13A66" w:rsidRPr="00361368" w14:paraId="06066292" w14:textId="77777777" w:rsidTr="00F57D04">
        <w:trPr>
          <w:jc w:val="center"/>
        </w:trPr>
        <w:tc>
          <w:tcPr>
            <w:tcW w:w="7657" w:type="dxa"/>
            <w:gridSpan w:val="7"/>
            <w:tcBorders>
              <w:top w:val="nil"/>
            </w:tcBorders>
          </w:tcPr>
          <w:p w14:paraId="2A792ED5" w14:textId="77777777" w:rsidR="00B13A66" w:rsidRPr="00361368" w:rsidRDefault="00B13A66" w:rsidP="00F57D04">
            <w:pPr>
              <w:jc w:val="right"/>
              <w:rPr>
                <w:rFonts w:ascii="標楷體" w:eastAsia="標楷體" w:hAnsi="標楷體"/>
                <w:szCs w:val="24"/>
              </w:rPr>
            </w:pPr>
            <w:r w:rsidRPr="00361368">
              <w:rPr>
                <w:rFonts w:ascii="標楷體" w:eastAsia="標楷體" w:hAnsi="標楷體" w:hint="eastAsia"/>
                <w:szCs w:val="24"/>
              </w:rPr>
              <w:t>單位：冊、％</w:t>
            </w:r>
          </w:p>
        </w:tc>
      </w:tr>
      <w:tr w:rsidR="00B13A66" w:rsidRPr="00361368" w14:paraId="05C2CFA4" w14:textId="77777777" w:rsidTr="00F57D04">
        <w:trPr>
          <w:jc w:val="center"/>
        </w:trPr>
        <w:tc>
          <w:tcPr>
            <w:tcW w:w="1037" w:type="dxa"/>
          </w:tcPr>
          <w:p w14:paraId="3E002F90" w14:textId="77777777" w:rsidR="00B13A66" w:rsidRPr="00361368" w:rsidRDefault="00B13A66" w:rsidP="00F57D04">
            <w:pPr>
              <w:widowControl/>
              <w:jc w:val="center"/>
              <w:rPr>
                <w:rFonts w:ascii="標楷體" w:eastAsia="標楷體" w:hAnsi="標楷體"/>
                <w:color w:val="000000"/>
              </w:rPr>
            </w:pPr>
            <w:r w:rsidRPr="00361368">
              <w:rPr>
                <w:rFonts w:ascii="標楷體" w:eastAsia="標楷體" w:hAnsi="標楷體" w:hint="eastAsia"/>
                <w:color w:val="000000"/>
              </w:rPr>
              <w:t>年度</w:t>
            </w:r>
          </w:p>
        </w:tc>
        <w:tc>
          <w:tcPr>
            <w:tcW w:w="1416" w:type="dxa"/>
          </w:tcPr>
          <w:p w14:paraId="282D8DD1" w14:textId="77777777" w:rsidR="00B13A66" w:rsidRPr="00361368" w:rsidRDefault="00B13A66" w:rsidP="00F57D04">
            <w:pPr>
              <w:jc w:val="center"/>
              <w:rPr>
                <w:rFonts w:ascii="標楷體" w:eastAsia="標楷體" w:hAnsi="標楷體"/>
                <w:color w:val="000000"/>
              </w:rPr>
            </w:pPr>
            <w:r w:rsidRPr="00361368">
              <w:rPr>
                <w:rFonts w:ascii="標楷體" w:eastAsia="標楷體" w:hAnsi="標楷體" w:hint="eastAsia"/>
                <w:color w:val="000000"/>
              </w:rPr>
              <w:t>全國</w:t>
            </w:r>
          </w:p>
        </w:tc>
        <w:tc>
          <w:tcPr>
            <w:tcW w:w="1037" w:type="dxa"/>
          </w:tcPr>
          <w:p w14:paraId="76A650FB" w14:textId="77777777" w:rsidR="00B13A66" w:rsidRPr="00361368" w:rsidRDefault="00B13A66" w:rsidP="00F57D04">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56" w:type="dxa"/>
          </w:tcPr>
          <w:p w14:paraId="657DA704" w14:textId="77777777" w:rsidR="00B13A66" w:rsidRPr="00361368" w:rsidRDefault="00B13A66" w:rsidP="00F57D04">
            <w:pPr>
              <w:jc w:val="center"/>
              <w:rPr>
                <w:rFonts w:ascii="標楷體" w:eastAsia="標楷體" w:hAnsi="標楷體"/>
                <w:color w:val="000000"/>
              </w:rPr>
            </w:pPr>
            <w:r w:rsidRPr="00361368">
              <w:rPr>
                <w:rFonts w:ascii="標楷體" w:eastAsia="標楷體" w:hAnsi="標楷體" w:hint="eastAsia"/>
                <w:color w:val="000000"/>
              </w:rPr>
              <w:t>本縣</w:t>
            </w:r>
          </w:p>
        </w:tc>
        <w:tc>
          <w:tcPr>
            <w:tcW w:w="1037" w:type="dxa"/>
          </w:tcPr>
          <w:p w14:paraId="207D2BC8" w14:textId="77777777" w:rsidR="00B13A66" w:rsidRPr="00361368" w:rsidRDefault="00B13A66" w:rsidP="00F57D04">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37" w:type="dxa"/>
          </w:tcPr>
          <w:p w14:paraId="7D055DA3" w14:textId="77777777" w:rsidR="00B13A66" w:rsidRPr="00361368" w:rsidRDefault="00B13A66" w:rsidP="00F57D04">
            <w:pPr>
              <w:jc w:val="center"/>
              <w:rPr>
                <w:rFonts w:ascii="標楷體" w:eastAsia="標楷體" w:hAnsi="標楷體"/>
                <w:color w:val="000000"/>
              </w:rPr>
            </w:pPr>
            <w:proofErr w:type="gramStart"/>
            <w:r w:rsidRPr="00361368">
              <w:rPr>
                <w:rFonts w:ascii="標楷體" w:eastAsia="標楷體" w:hAnsi="標楷體" w:hint="eastAsia"/>
                <w:color w:val="000000"/>
              </w:rPr>
              <w:t>本縣占全國</w:t>
            </w:r>
            <w:proofErr w:type="gramEnd"/>
            <w:r w:rsidRPr="00361368">
              <w:rPr>
                <w:rFonts w:ascii="標楷體" w:eastAsia="標楷體" w:hAnsi="標楷體" w:hint="eastAsia"/>
                <w:color w:val="000000"/>
              </w:rPr>
              <w:t>比</w:t>
            </w:r>
          </w:p>
        </w:tc>
        <w:tc>
          <w:tcPr>
            <w:tcW w:w="1037" w:type="dxa"/>
          </w:tcPr>
          <w:p w14:paraId="51E62914" w14:textId="77777777" w:rsidR="00B13A66" w:rsidRPr="00361368" w:rsidRDefault="00B13A66" w:rsidP="00F57D04">
            <w:pPr>
              <w:jc w:val="center"/>
              <w:rPr>
                <w:rFonts w:ascii="標楷體" w:eastAsia="標楷體" w:hAnsi="標楷體"/>
                <w:color w:val="000000"/>
              </w:rPr>
            </w:pPr>
            <w:r w:rsidRPr="00361368">
              <w:rPr>
                <w:rFonts w:ascii="標楷體" w:eastAsia="標楷體" w:hAnsi="標楷體" w:hint="eastAsia"/>
                <w:color w:val="000000"/>
              </w:rPr>
              <w:t>與前年度相較變動量</w:t>
            </w:r>
          </w:p>
        </w:tc>
      </w:tr>
      <w:tr w:rsidR="00B13A66" w:rsidRPr="00361368" w14:paraId="7F3B07F7" w14:textId="77777777" w:rsidTr="00F57D04">
        <w:trPr>
          <w:jc w:val="center"/>
        </w:trPr>
        <w:tc>
          <w:tcPr>
            <w:tcW w:w="1037" w:type="dxa"/>
            <w:vAlign w:val="bottom"/>
          </w:tcPr>
          <w:p w14:paraId="1DA48538" w14:textId="77777777" w:rsidR="00B13A66" w:rsidRPr="00361368" w:rsidRDefault="00B13A66" w:rsidP="00B13A66">
            <w:pPr>
              <w:widowControl/>
              <w:jc w:val="right"/>
              <w:rPr>
                <w:rFonts w:ascii="標楷體" w:eastAsia="標楷體" w:hAnsi="標楷體"/>
                <w:color w:val="000000"/>
                <w:szCs w:val="24"/>
              </w:rPr>
            </w:pPr>
            <w:r w:rsidRPr="00361368">
              <w:rPr>
                <w:rFonts w:ascii="標楷體" w:eastAsia="標楷體" w:hAnsi="標楷體" w:hint="eastAsia"/>
                <w:color w:val="000000"/>
                <w:szCs w:val="24"/>
              </w:rPr>
              <w:t>104</w:t>
            </w:r>
          </w:p>
        </w:tc>
        <w:tc>
          <w:tcPr>
            <w:tcW w:w="1416" w:type="dxa"/>
            <w:vAlign w:val="bottom"/>
          </w:tcPr>
          <w:p w14:paraId="4B97897D"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69,223,451 </w:t>
            </w:r>
          </w:p>
        </w:tc>
        <w:tc>
          <w:tcPr>
            <w:tcW w:w="1037" w:type="dxa"/>
            <w:vAlign w:val="bottom"/>
          </w:tcPr>
          <w:p w14:paraId="0F825994"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p>
        </w:tc>
        <w:tc>
          <w:tcPr>
            <w:tcW w:w="1056" w:type="dxa"/>
            <w:vAlign w:val="bottom"/>
          </w:tcPr>
          <w:p w14:paraId="16B33C17"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488,080 </w:t>
            </w:r>
          </w:p>
        </w:tc>
        <w:tc>
          <w:tcPr>
            <w:tcW w:w="1037" w:type="dxa"/>
            <w:vAlign w:val="bottom"/>
          </w:tcPr>
          <w:p w14:paraId="7514F01B"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p>
        </w:tc>
        <w:tc>
          <w:tcPr>
            <w:tcW w:w="1037" w:type="dxa"/>
            <w:vAlign w:val="bottom"/>
          </w:tcPr>
          <w:p w14:paraId="3F4C2D07"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0.71 </w:t>
            </w:r>
          </w:p>
        </w:tc>
        <w:tc>
          <w:tcPr>
            <w:tcW w:w="1037" w:type="dxa"/>
            <w:vAlign w:val="bottom"/>
          </w:tcPr>
          <w:p w14:paraId="68682AB3"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p>
        </w:tc>
      </w:tr>
      <w:tr w:rsidR="00B13A66" w:rsidRPr="00361368" w14:paraId="670C7E8F" w14:textId="77777777" w:rsidTr="00F57D04">
        <w:trPr>
          <w:jc w:val="center"/>
        </w:trPr>
        <w:tc>
          <w:tcPr>
            <w:tcW w:w="1037" w:type="dxa"/>
            <w:vAlign w:val="bottom"/>
          </w:tcPr>
          <w:p w14:paraId="16AD8100"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105</w:t>
            </w:r>
          </w:p>
        </w:tc>
        <w:tc>
          <w:tcPr>
            <w:tcW w:w="1416" w:type="dxa"/>
            <w:vAlign w:val="bottom"/>
          </w:tcPr>
          <w:p w14:paraId="193A90A1"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73,219,891 </w:t>
            </w:r>
          </w:p>
        </w:tc>
        <w:tc>
          <w:tcPr>
            <w:tcW w:w="1037" w:type="dxa"/>
            <w:vAlign w:val="bottom"/>
          </w:tcPr>
          <w:p w14:paraId="76CB29BB"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5.77 </w:t>
            </w:r>
          </w:p>
        </w:tc>
        <w:tc>
          <w:tcPr>
            <w:tcW w:w="1056" w:type="dxa"/>
            <w:vAlign w:val="bottom"/>
          </w:tcPr>
          <w:p w14:paraId="6B0CE271"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531,851 </w:t>
            </w:r>
          </w:p>
        </w:tc>
        <w:tc>
          <w:tcPr>
            <w:tcW w:w="1037" w:type="dxa"/>
            <w:vAlign w:val="bottom"/>
          </w:tcPr>
          <w:p w14:paraId="6857FE76"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8.97 </w:t>
            </w:r>
          </w:p>
        </w:tc>
        <w:tc>
          <w:tcPr>
            <w:tcW w:w="1037" w:type="dxa"/>
            <w:vAlign w:val="bottom"/>
          </w:tcPr>
          <w:p w14:paraId="12C9E6FC"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0.73 </w:t>
            </w:r>
          </w:p>
        </w:tc>
        <w:tc>
          <w:tcPr>
            <w:tcW w:w="1037" w:type="dxa"/>
            <w:vAlign w:val="bottom"/>
          </w:tcPr>
          <w:p w14:paraId="66AF1D86"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0.02 </w:t>
            </w:r>
          </w:p>
        </w:tc>
      </w:tr>
      <w:tr w:rsidR="00B13A66" w:rsidRPr="00361368" w14:paraId="5C139F11" w14:textId="77777777" w:rsidTr="00F57D04">
        <w:trPr>
          <w:jc w:val="center"/>
        </w:trPr>
        <w:tc>
          <w:tcPr>
            <w:tcW w:w="1037" w:type="dxa"/>
            <w:vAlign w:val="bottom"/>
          </w:tcPr>
          <w:p w14:paraId="65602ED4"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106</w:t>
            </w:r>
          </w:p>
        </w:tc>
        <w:tc>
          <w:tcPr>
            <w:tcW w:w="1416" w:type="dxa"/>
            <w:vAlign w:val="bottom"/>
          </w:tcPr>
          <w:p w14:paraId="35F17706"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76,373,117 </w:t>
            </w:r>
          </w:p>
        </w:tc>
        <w:tc>
          <w:tcPr>
            <w:tcW w:w="1037" w:type="dxa"/>
            <w:vAlign w:val="bottom"/>
          </w:tcPr>
          <w:p w14:paraId="0B6FEC43"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4.31 </w:t>
            </w:r>
          </w:p>
        </w:tc>
        <w:tc>
          <w:tcPr>
            <w:tcW w:w="1056" w:type="dxa"/>
            <w:vAlign w:val="bottom"/>
          </w:tcPr>
          <w:p w14:paraId="5FC779F7"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583,354 </w:t>
            </w:r>
          </w:p>
        </w:tc>
        <w:tc>
          <w:tcPr>
            <w:tcW w:w="1037" w:type="dxa"/>
            <w:vAlign w:val="bottom"/>
          </w:tcPr>
          <w:p w14:paraId="029ED858"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9.68 </w:t>
            </w:r>
          </w:p>
        </w:tc>
        <w:tc>
          <w:tcPr>
            <w:tcW w:w="1037" w:type="dxa"/>
            <w:vAlign w:val="bottom"/>
          </w:tcPr>
          <w:p w14:paraId="22DE52C1"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0.76 </w:t>
            </w:r>
          </w:p>
        </w:tc>
        <w:tc>
          <w:tcPr>
            <w:tcW w:w="1037" w:type="dxa"/>
            <w:vAlign w:val="bottom"/>
          </w:tcPr>
          <w:p w14:paraId="46198517"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0.04 </w:t>
            </w:r>
          </w:p>
        </w:tc>
      </w:tr>
      <w:tr w:rsidR="00B13A66" w:rsidRPr="00361368" w14:paraId="0943C7A2" w14:textId="77777777" w:rsidTr="00F57D04">
        <w:trPr>
          <w:jc w:val="center"/>
        </w:trPr>
        <w:tc>
          <w:tcPr>
            <w:tcW w:w="1037" w:type="dxa"/>
            <w:vAlign w:val="bottom"/>
          </w:tcPr>
          <w:p w14:paraId="77CA359A"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107</w:t>
            </w:r>
          </w:p>
        </w:tc>
        <w:tc>
          <w:tcPr>
            <w:tcW w:w="1416" w:type="dxa"/>
            <w:vAlign w:val="bottom"/>
          </w:tcPr>
          <w:p w14:paraId="23773A66"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80,072,982 </w:t>
            </w:r>
          </w:p>
        </w:tc>
        <w:tc>
          <w:tcPr>
            <w:tcW w:w="1037" w:type="dxa"/>
            <w:vAlign w:val="bottom"/>
          </w:tcPr>
          <w:p w14:paraId="300832CC"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4.84 </w:t>
            </w:r>
          </w:p>
        </w:tc>
        <w:tc>
          <w:tcPr>
            <w:tcW w:w="1056" w:type="dxa"/>
            <w:vAlign w:val="bottom"/>
          </w:tcPr>
          <w:p w14:paraId="45918A7C"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599,419 </w:t>
            </w:r>
          </w:p>
        </w:tc>
        <w:tc>
          <w:tcPr>
            <w:tcW w:w="1037" w:type="dxa"/>
            <w:vAlign w:val="bottom"/>
          </w:tcPr>
          <w:p w14:paraId="7B7A90BC"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2.75 </w:t>
            </w:r>
          </w:p>
        </w:tc>
        <w:tc>
          <w:tcPr>
            <w:tcW w:w="1037" w:type="dxa"/>
            <w:vAlign w:val="bottom"/>
          </w:tcPr>
          <w:p w14:paraId="280F6666"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0.75 </w:t>
            </w:r>
          </w:p>
        </w:tc>
        <w:tc>
          <w:tcPr>
            <w:tcW w:w="1037" w:type="dxa"/>
            <w:vAlign w:val="bottom"/>
          </w:tcPr>
          <w:p w14:paraId="71D81252"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-0.02 </w:t>
            </w:r>
          </w:p>
        </w:tc>
      </w:tr>
      <w:tr w:rsidR="00B13A66" w:rsidRPr="00361368" w14:paraId="541EA472" w14:textId="77777777" w:rsidTr="00F57D04">
        <w:trPr>
          <w:jc w:val="center"/>
        </w:trPr>
        <w:tc>
          <w:tcPr>
            <w:tcW w:w="1037" w:type="dxa"/>
            <w:vAlign w:val="bottom"/>
          </w:tcPr>
          <w:p w14:paraId="084E3E70"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108</w:t>
            </w:r>
          </w:p>
        </w:tc>
        <w:tc>
          <w:tcPr>
            <w:tcW w:w="1416" w:type="dxa"/>
            <w:vAlign w:val="bottom"/>
          </w:tcPr>
          <w:p w14:paraId="3CBE0516"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82,283,149 </w:t>
            </w:r>
          </w:p>
        </w:tc>
        <w:tc>
          <w:tcPr>
            <w:tcW w:w="1037" w:type="dxa"/>
            <w:vAlign w:val="bottom"/>
          </w:tcPr>
          <w:p w14:paraId="60D5F1E2"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2.76 </w:t>
            </w:r>
          </w:p>
        </w:tc>
        <w:tc>
          <w:tcPr>
            <w:tcW w:w="1056" w:type="dxa"/>
            <w:vAlign w:val="bottom"/>
          </w:tcPr>
          <w:p w14:paraId="0AAD6397"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635,594 </w:t>
            </w:r>
          </w:p>
        </w:tc>
        <w:tc>
          <w:tcPr>
            <w:tcW w:w="1037" w:type="dxa"/>
            <w:vAlign w:val="bottom"/>
          </w:tcPr>
          <w:p w14:paraId="38D24E54"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6.04 </w:t>
            </w:r>
          </w:p>
        </w:tc>
        <w:tc>
          <w:tcPr>
            <w:tcW w:w="1037" w:type="dxa"/>
            <w:vAlign w:val="bottom"/>
          </w:tcPr>
          <w:p w14:paraId="7713C860"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0.77 </w:t>
            </w:r>
          </w:p>
        </w:tc>
        <w:tc>
          <w:tcPr>
            <w:tcW w:w="1037" w:type="dxa"/>
            <w:vAlign w:val="bottom"/>
          </w:tcPr>
          <w:p w14:paraId="4CFAFF3D" w14:textId="77777777" w:rsidR="00B13A66" w:rsidRPr="00361368" w:rsidRDefault="00B13A66" w:rsidP="00B13A66">
            <w:pPr>
              <w:jc w:val="right"/>
              <w:rPr>
                <w:rFonts w:ascii="標楷體" w:eastAsia="標楷體" w:hAnsi="標楷體"/>
                <w:color w:val="000000"/>
                <w:szCs w:val="24"/>
              </w:rPr>
            </w:pPr>
            <w:r w:rsidRPr="00361368">
              <w:rPr>
                <w:rFonts w:ascii="標楷體" w:eastAsia="標楷體" w:hAnsi="標楷體" w:hint="eastAsia"/>
                <w:color w:val="000000"/>
                <w:szCs w:val="24"/>
              </w:rPr>
              <w:t xml:space="preserve">0.02 </w:t>
            </w:r>
          </w:p>
        </w:tc>
      </w:tr>
    </w:tbl>
    <w:p w14:paraId="369788B9" w14:textId="77777777" w:rsidR="009D23E4" w:rsidRPr="00361368" w:rsidRDefault="009D23E4" w:rsidP="00EE139D">
      <w:pPr>
        <w:rPr>
          <w:rFonts w:ascii="標楷體" w:eastAsia="標楷體" w:hAnsi="標楷體"/>
          <w:szCs w:val="24"/>
        </w:rPr>
      </w:pPr>
    </w:p>
    <w:p w14:paraId="1BB380B3" w14:textId="77777777" w:rsidR="006C29FB" w:rsidRPr="006C29FB" w:rsidRDefault="006C29FB" w:rsidP="006C29FB">
      <w:pPr>
        <w:rPr>
          <w:rFonts w:ascii="標楷體" w:eastAsia="標楷體" w:hAnsi="標楷體"/>
          <w:b/>
          <w:bCs/>
          <w:sz w:val="28"/>
          <w:szCs w:val="28"/>
        </w:rPr>
      </w:pPr>
      <w:r w:rsidRPr="006C29FB">
        <w:rPr>
          <w:rFonts w:ascii="標楷體" w:eastAsia="標楷體" w:hAnsi="標楷體" w:hint="eastAsia"/>
          <w:b/>
          <w:bCs/>
          <w:sz w:val="28"/>
          <w:szCs w:val="28"/>
        </w:rPr>
        <w:t>四、公立公共圖書館圖書</w:t>
      </w:r>
      <w:proofErr w:type="gramStart"/>
      <w:r w:rsidRPr="006C29FB">
        <w:rPr>
          <w:rFonts w:ascii="標楷體" w:eastAsia="標楷體" w:hAnsi="標楷體" w:hint="eastAsia"/>
          <w:b/>
          <w:bCs/>
          <w:sz w:val="28"/>
          <w:szCs w:val="28"/>
        </w:rPr>
        <w:t>及非書資料</w:t>
      </w:r>
      <w:proofErr w:type="gramEnd"/>
      <w:r w:rsidRPr="006C29FB">
        <w:rPr>
          <w:rFonts w:ascii="標楷體" w:eastAsia="標楷體" w:hAnsi="標楷體" w:hint="eastAsia"/>
          <w:b/>
          <w:bCs/>
          <w:sz w:val="28"/>
          <w:szCs w:val="28"/>
        </w:rPr>
        <w:t>收藏數量</w:t>
      </w:r>
    </w:p>
    <w:p w14:paraId="4548FA34" w14:textId="77777777" w:rsidR="006C29FB" w:rsidRPr="00361368" w:rsidRDefault="006C29FB" w:rsidP="00EE139D">
      <w:pPr>
        <w:rPr>
          <w:rFonts w:ascii="標楷體" w:eastAsia="標楷體" w:hAnsi="標楷體"/>
          <w:szCs w:val="24"/>
        </w:rPr>
      </w:pPr>
    </w:p>
    <w:p w14:paraId="3344C9EE" w14:textId="77777777" w:rsidR="000722DC" w:rsidRPr="00361368" w:rsidRDefault="00007814" w:rsidP="00EE139D">
      <w:pPr>
        <w:rPr>
          <w:rFonts w:ascii="標楷體" w:eastAsia="標楷體" w:hAnsi="標楷體"/>
          <w:szCs w:val="24"/>
        </w:rPr>
      </w:pPr>
      <w:r w:rsidRPr="00361368">
        <w:rPr>
          <w:rFonts w:ascii="標楷體" w:eastAsia="標楷體" w:hAnsi="標楷體" w:hint="eastAsia"/>
          <w:szCs w:val="24"/>
        </w:rPr>
        <w:t xml:space="preserve">    近5年公立公共圖書館圖書</w:t>
      </w:r>
      <w:proofErr w:type="gramStart"/>
      <w:r w:rsidRPr="00361368">
        <w:rPr>
          <w:rFonts w:ascii="標楷體" w:eastAsia="標楷體" w:hAnsi="標楷體" w:hint="eastAsia"/>
          <w:szCs w:val="24"/>
        </w:rPr>
        <w:t>及非書資料</w:t>
      </w:r>
      <w:proofErr w:type="gramEnd"/>
      <w:r w:rsidRPr="00361368">
        <w:rPr>
          <w:rFonts w:ascii="標楷體" w:eastAsia="標楷體" w:hAnsi="標楷體" w:hint="eastAsia"/>
          <w:szCs w:val="24"/>
        </w:rPr>
        <w:t>收藏數量呈上升趨勢，而本縣亦呈上升趨勢，收藏量全國於105年大幅增長，本縣落後1年，於106年大幅增長，於全國所占百分比扣除105年與106年極端變化後，應於1.65至1.72之間波動</w:t>
      </w:r>
    </w:p>
    <w:p w14:paraId="16AB812B" w14:textId="77777777" w:rsidR="00032E35" w:rsidRPr="00361368" w:rsidRDefault="00032E35" w:rsidP="00EE139D">
      <w:pPr>
        <w:rPr>
          <w:rFonts w:ascii="標楷體" w:eastAsia="標楷體" w:hAnsi="標楷體"/>
          <w:szCs w:val="24"/>
        </w:rPr>
      </w:pPr>
    </w:p>
    <w:tbl>
      <w:tblPr>
        <w:tblStyle w:val="a7"/>
        <w:tblW w:w="0" w:type="auto"/>
        <w:jc w:val="center"/>
        <w:tblBorders>
          <w:left w:val="none" w:sz="0" w:space="0" w:color="auto"/>
          <w:right w:val="none" w:sz="0" w:space="0" w:color="auto"/>
        </w:tblBorders>
        <w:tblLook w:val="04A0" w:firstRow="1" w:lastRow="0" w:firstColumn="1" w:lastColumn="0" w:noHBand="0" w:noVBand="1"/>
      </w:tblPr>
      <w:tblGrid>
        <w:gridCol w:w="1037"/>
        <w:gridCol w:w="1416"/>
        <w:gridCol w:w="1037"/>
        <w:gridCol w:w="1056"/>
        <w:gridCol w:w="1037"/>
        <w:gridCol w:w="1037"/>
        <w:gridCol w:w="1037"/>
      </w:tblGrid>
      <w:tr w:rsidR="007D28AD" w:rsidRPr="00361368" w14:paraId="752E4ACF" w14:textId="77777777" w:rsidTr="00F57D04">
        <w:trPr>
          <w:jc w:val="center"/>
        </w:trPr>
        <w:tc>
          <w:tcPr>
            <w:tcW w:w="7657" w:type="dxa"/>
            <w:gridSpan w:val="7"/>
            <w:tcBorders>
              <w:top w:val="nil"/>
              <w:bottom w:val="nil"/>
            </w:tcBorders>
          </w:tcPr>
          <w:p w14:paraId="4C87149B" w14:textId="77777777" w:rsidR="007D28AD" w:rsidRPr="00361368" w:rsidRDefault="007D28AD" w:rsidP="00F57D04">
            <w:pPr>
              <w:jc w:val="center"/>
              <w:rPr>
                <w:rFonts w:ascii="標楷體" w:eastAsia="標楷體" w:hAnsi="標楷體"/>
                <w:b/>
                <w:szCs w:val="24"/>
              </w:rPr>
            </w:pPr>
            <w:r w:rsidRPr="00361368">
              <w:rPr>
                <w:rFonts w:ascii="標楷體" w:eastAsia="標楷體" w:hAnsi="標楷體" w:hint="eastAsia"/>
                <w:b/>
                <w:szCs w:val="24"/>
              </w:rPr>
              <w:lastRenderedPageBreak/>
              <w:t xml:space="preserve">表四 </w:t>
            </w:r>
            <w:r w:rsidR="00A32AF2" w:rsidRPr="00361368">
              <w:rPr>
                <w:rFonts w:ascii="標楷體" w:eastAsia="標楷體" w:hAnsi="標楷體" w:hint="eastAsia"/>
                <w:b/>
                <w:szCs w:val="24"/>
              </w:rPr>
              <w:t>公立公共圖書館</w:t>
            </w:r>
            <w:r w:rsidRPr="00361368">
              <w:rPr>
                <w:rFonts w:ascii="標楷體" w:eastAsia="標楷體" w:hAnsi="標楷體" w:hint="eastAsia"/>
                <w:b/>
                <w:szCs w:val="24"/>
              </w:rPr>
              <w:t>圖書</w:t>
            </w:r>
            <w:proofErr w:type="gramStart"/>
            <w:r w:rsidRPr="00361368">
              <w:rPr>
                <w:rFonts w:ascii="標楷體" w:eastAsia="標楷體" w:hAnsi="標楷體" w:hint="eastAsia"/>
                <w:b/>
                <w:szCs w:val="24"/>
              </w:rPr>
              <w:t>及非書資料</w:t>
            </w:r>
            <w:proofErr w:type="gramEnd"/>
            <w:r w:rsidRPr="00361368">
              <w:rPr>
                <w:rFonts w:ascii="標楷體" w:eastAsia="標楷體" w:hAnsi="標楷體" w:hint="eastAsia"/>
                <w:b/>
                <w:szCs w:val="24"/>
              </w:rPr>
              <w:t>收藏數量</w:t>
            </w:r>
          </w:p>
        </w:tc>
      </w:tr>
      <w:tr w:rsidR="007D28AD" w:rsidRPr="00361368" w14:paraId="63B0302B" w14:textId="77777777" w:rsidTr="00F57D04">
        <w:trPr>
          <w:jc w:val="center"/>
        </w:trPr>
        <w:tc>
          <w:tcPr>
            <w:tcW w:w="7657" w:type="dxa"/>
            <w:gridSpan w:val="7"/>
            <w:tcBorders>
              <w:top w:val="nil"/>
            </w:tcBorders>
          </w:tcPr>
          <w:p w14:paraId="0BF8D280" w14:textId="77777777" w:rsidR="007D28AD" w:rsidRPr="00361368" w:rsidRDefault="007D28AD" w:rsidP="00F57D04">
            <w:pPr>
              <w:jc w:val="right"/>
              <w:rPr>
                <w:rFonts w:ascii="標楷體" w:eastAsia="標楷體" w:hAnsi="標楷體"/>
                <w:szCs w:val="24"/>
              </w:rPr>
            </w:pPr>
            <w:r w:rsidRPr="00361368">
              <w:rPr>
                <w:rFonts w:ascii="標楷體" w:eastAsia="標楷體" w:hAnsi="標楷體" w:hint="eastAsia"/>
                <w:szCs w:val="24"/>
              </w:rPr>
              <w:t>單位：單位、％</w:t>
            </w:r>
          </w:p>
        </w:tc>
      </w:tr>
      <w:tr w:rsidR="007D28AD" w:rsidRPr="00361368" w14:paraId="7834BBC0" w14:textId="77777777" w:rsidTr="00F57D04">
        <w:trPr>
          <w:jc w:val="center"/>
        </w:trPr>
        <w:tc>
          <w:tcPr>
            <w:tcW w:w="1037" w:type="dxa"/>
          </w:tcPr>
          <w:p w14:paraId="7934E03F" w14:textId="77777777" w:rsidR="007D28AD" w:rsidRPr="00361368" w:rsidRDefault="007D28AD" w:rsidP="00F57D04">
            <w:pPr>
              <w:widowControl/>
              <w:jc w:val="center"/>
              <w:rPr>
                <w:rFonts w:ascii="標楷體" w:eastAsia="標楷體" w:hAnsi="標楷體"/>
                <w:color w:val="000000"/>
              </w:rPr>
            </w:pPr>
            <w:r w:rsidRPr="00361368">
              <w:rPr>
                <w:rFonts w:ascii="標楷體" w:eastAsia="標楷體" w:hAnsi="標楷體" w:hint="eastAsia"/>
                <w:color w:val="000000"/>
              </w:rPr>
              <w:t>年度</w:t>
            </w:r>
          </w:p>
        </w:tc>
        <w:tc>
          <w:tcPr>
            <w:tcW w:w="1416" w:type="dxa"/>
          </w:tcPr>
          <w:p w14:paraId="7C8BD009" w14:textId="77777777" w:rsidR="007D28AD" w:rsidRPr="00361368" w:rsidRDefault="007D28AD" w:rsidP="00F57D04">
            <w:pPr>
              <w:jc w:val="center"/>
              <w:rPr>
                <w:rFonts w:ascii="標楷體" w:eastAsia="標楷體" w:hAnsi="標楷體"/>
                <w:color w:val="000000"/>
              </w:rPr>
            </w:pPr>
            <w:r w:rsidRPr="00361368">
              <w:rPr>
                <w:rFonts w:ascii="標楷體" w:eastAsia="標楷體" w:hAnsi="標楷體" w:hint="eastAsia"/>
                <w:color w:val="000000"/>
              </w:rPr>
              <w:t>全國</w:t>
            </w:r>
          </w:p>
        </w:tc>
        <w:tc>
          <w:tcPr>
            <w:tcW w:w="1037" w:type="dxa"/>
          </w:tcPr>
          <w:p w14:paraId="1AB8F2EA" w14:textId="77777777" w:rsidR="007D28AD" w:rsidRPr="00361368" w:rsidRDefault="007D28AD" w:rsidP="00F57D04">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56" w:type="dxa"/>
          </w:tcPr>
          <w:p w14:paraId="444BC869" w14:textId="77777777" w:rsidR="007D28AD" w:rsidRPr="00361368" w:rsidRDefault="007D28AD" w:rsidP="00F57D04">
            <w:pPr>
              <w:jc w:val="center"/>
              <w:rPr>
                <w:rFonts w:ascii="標楷體" w:eastAsia="標楷體" w:hAnsi="標楷體"/>
                <w:color w:val="000000"/>
              </w:rPr>
            </w:pPr>
            <w:r w:rsidRPr="00361368">
              <w:rPr>
                <w:rFonts w:ascii="標楷體" w:eastAsia="標楷體" w:hAnsi="標楷體" w:hint="eastAsia"/>
                <w:color w:val="000000"/>
              </w:rPr>
              <w:t>本縣</w:t>
            </w:r>
          </w:p>
        </w:tc>
        <w:tc>
          <w:tcPr>
            <w:tcW w:w="1037" w:type="dxa"/>
          </w:tcPr>
          <w:p w14:paraId="2A542FF9" w14:textId="77777777" w:rsidR="007D28AD" w:rsidRPr="00361368" w:rsidRDefault="007D28AD" w:rsidP="00F57D04">
            <w:pPr>
              <w:jc w:val="center"/>
              <w:rPr>
                <w:rFonts w:ascii="標楷體" w:eastAsia="標楷體" w:hAnsi="標楷體"/>
                <w:color w:val="000000"/>
              </w:rPr>
            </w:pPr>
            <w:r w:rsidRPr="00361368">
              <w:rPr>
                <w:rFonts w:ascii="標楷體" w:eastAsia="標楷體" w:hAnsi="標楷體" w:hint="eastAsia"/>
                <w:color w:val="000000"/>
              </w:rPr>
              <w:t>與前年度相較變動率</w:t>
            </w:r>
          </w:p>
        </w:tc>
        <w:tc>
          <w:tcPr>
            <w:tcW w:w="1037" w:type="dxa"/>
          </w:tcPr>
          <w:p w14:paraId="7AC13666" w14:textId="77777777" w:rsidR="007D28AD" w:rsidRPr="00361368" w:rsidRDefault="007D28AD" w:rsidP="00F57D04">
            <w:pPr>
              <w:jc w:val="center"/>
              <w:rPr>
                <w:rFonts w:ascii="標楷體" w:eastAsia="標楷體" w:hAnsi="標楷體"/>
                <w:color w:val="000000"/>
              </w:rPr>
            </w:pPr>
            <w:proofErr w:type="gramStart"/>
            <w:r w:rsidRPr="00361368">
              <w:rPr>
                <w:rFonts w:ascii="標楷體" w:eastAsia="標楷體" w:hAnsi="標楷體" w:hint="eastAsia"/>
                <w:color w:val="000000"/>
              </w:rPr>
              <w:t>本縣占全國</w:t>
            </w:r>
            <w:proofErr w:type="gramEnd"/>
            <w:r w:rsidRPr="00361368">
              <w:rPr>
                <w:rFonts w:ascii="標楷體" w:eastAsia="標楷體" w:hAnsi="標楷體" w:hint="eastAsia"/>
                <w:color w:val="000000"/>
              </w:rPr>
              <w:t>比</w:t>
            </w:r>
          </w:p>
        </w:tc>
        <w:tc>
          <w:tcPr>
            <w:tcW w:w="1037" w:type="dxa"/>
          </w:tcPr>
          <w:p w14:paraId="6150EA2D" w14:textId="77777777" w:rsidR="007D28AD" w:rsidRPr="00361368" w:rsidRDefault="007D28AD" w:rsidP="00F57D04">
            <w:pPr>
              <w:jc w:val="center"/>
              <w:rPr>
                <w:rFonts w:ascii="標楷體" w:eastAsia="標楷體" w:hAnsi="標楷體"/>
                <w:color w:val="000000"/>
              </w:rPr>
            </w:pPr>
            <w:r w:rsidRPr="00361368">
              <w:rPr>
                <w:rFonts w:ascii="標楷體" w:eastAsia="標楷體" w:hAnsi="標楷體" w:hint="eastAsia"/>
                <w:color w:val="000000"/>
              </w:rPr>
              <w:t>與前年度相較變動量</w:t>
            </w:r>
          </w:p>
        </w:tc>
      </w:tr>
      <w:tr w:rsidR="007D28AD" w:rsidRPr="00361368" w14:paraId="612DD069" w14:textId="77777777" w:rsidTr="00F57D04">
        <w:trPr>
          <w:jc w:val="center"/>
        </w:trPr>
        <w:tc>
          <w:tcPr>
            <w:tcW w:w="1037" w:type="dxa"/>
            <w:vAlign w:val="bottom"/>
          </w:tcPr>
          <w:p w14:paraId="1A13BB2D" w14:textId="77777777" w:rsidR="007D28AD" w:rsidRPr="00361368" w:rsidRDefault="007D28AD" w:rsidP="007D28AD">
            <w:pPr>
              <w:widowControl/>
              <w:jc w:val="right"/>
              <w:rPr>
                <w:rFonts w:ascii="標楷體" w:eastAsia="標楷體" w:hAnsi="標楷體"/>
                <w:color w:val="000000"/>
                <w:szCs w:val="24"/>
              </w:rPr>
            </w:pPr>
            <w:r w:rsidRPr="00361368">
              <w:rPr>
                <w:rFonts w:ascii="標楷體" w:eastAsia="標楷體" w:hAnsi="標楷體" w:hint="eastAsia"/>
                <w:color w:val="000000"/>
                <w:szCs w:val="24"/>
              </w:rPr>
              <w:t>104</w:t>
            </w:r>
          </w:p>
        </w:tc>
        <w:tc>
          <w:tcPr>
            <w:tcW w:w="1416" w:type="dxa"/>
            <w:vAlign w:val="bottom"/>
          </w:tcPr>
          <w:p w14:paraId="02005BBB"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45,537,318 </w:t>
            </w:r>
          </w:p>
        </w:tc>
        <w:tc>
          <w:tcPr>
            <w:tcW w:w="1037" w:type="dxa"/>
            <w:vAlign w:val="bottom"/>
          </w:tcPr>
          <w:p w14:paraId="62CBD91E"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p>
        </w:tc>
        <w:tc>
          <w:tcPr>
            <w:tcW w:w="1056" w:type="dxa"/>
            <w:vAlign w:val="bottom"/>
          </w:tcPr>
          <w:p w14:paraId="415538FB"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785,264 </w:t>
            </w:r>
          </w:p>
        </w:tc>
        <w:tc>
          <w:tcPr>
            <w:tcW w:w="1037" w:type="dxa"/>
            <w:vAlign w:val="bottom"/>
          </w:tcPr>
          <w:p w14:paraId="7D77C0EF"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p>
        </w:tc>
        <w:tc>
          <w:tcPr>
            <w:tcW w:w="1037" w:type="dxa"/>
            <w:vAlign w:val="bottom"/>
          </w:tcPr>
          <w:p w14:paraId="76318329"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1.72 </w:t>
            </w:r>
          </w:p>
        </w:tc>
        <w:tc>
          <w:tcPr>
            <w:tcW w:w="1037" w:type="dxa"/>
            <w:vAlign w:val="bottom"/>
          </w:tcPr>
          <w:p w14:paraId="6481C34A"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　-</w:t>
            </w:r>
          </w:p>
        </w:tc>
      </w:tr>
      <w:tr w:rsidR="007D28AD" w:rsidRPr="00361368" w14:paraId="0CC57832" w14:textId="77777777" w:rsidTr="00F57D04">
        <w:trPr>
          <w:jc w:val="center"/>
        </w:trPr>
        <w:tc>
          <w:tcPr>
            <w:tcW w:w="1037" w:type="dxa"/>
            <w:vAlign w:val="bottom"/>
          </w:tcPr>
          <w:p w14:paraId="35A146E1"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105</w:t>
            </w:r>
          </w:p>
        </w:tc>
        <w:tc>
          <w:tcPr>
            <w:tcW w:w="1416" w:type="dxa"/>
            <w:vAlign w:val="bottom"/>
          </w:tcPr>
          <w:p w14:paraId="0728ED73"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51,352,709 </w:t>
            </w:r>
          </w:p>
        </w:tc>
        <w:tc>
          <w:tcPr>
            <w:tcW w:w="1037" w:type="dxa"/>
            <w:vAlign w:val="bottom"/>
          </w:tcPr>
          <w:p w14:paraId="482A01BC"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12.77 </w:t>
            </w:r>
          </w:p>
        </w:tc>
        <w:tc>
          <w:tcPr>
            <w:tcW w:w="1056" w:type="dxa"/>
            <w:vAlign w:val="bottom"/>
          </w:tcPr>
          <w:p w14:paraId="0E91628A"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787,960 </w:t>
            </w:r>
          </w:p>
        </w:tc>
        <w:tc>
          <w:tcPr>
            <w:tcW w:w="1037" w:type="dxa"/>
            <w:vAlign w:val="bottom"/>
          </w:tcPr>
          <w:p w14:paraId="7A7E086B"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0.34 </w:t>
            </w:r>
          </w:p>
        </w:tc>
        <w:tc>
          <w:tcPr>
            <w:tcW w:w="1037" w:type="dxa"/>
            <w:vAlign w:val="bottom"/>
          </w:tcPr>
          <w:p w14:paraId="5015EB3A"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1.53 </w:t>
            </w:r>
          </w:p>
        </w:tc>
        <w:tc>
          <w:tcPr>
            <w:tcW w:w="1037" w:type="dxa"/>
            <w:vAlign w:val="bottom"/>
          </w:tcPr>
          <w:p w14:paraId="73EE01BC"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-0.19 </w:t>
            </w:r>
          </w:p>
        </w:tc>
      </w:tr>
      <w:tr w:rsidR="007D28AD" w:rsidRPr="00361368" w14:paraId="623D4C84" w14:textId="77777777" w:rsidTr="00F57D04">
        <w:trPr>
          <w:jc w:val="center"/>
        </w:trPr>
        <w:tc>
          <w:tcPr>
            <w:tcW w:w="1037" w:type="dxa"/>
            <w:vAlign w:val="bottom"/>
          </w:tcPr>
          <w:p w14:paraId="0EA0C30D"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106</w:t>
            </w:r>
          </w:p>
        </w:tc>
        <w:tc>
          <w:tcPr>
            <w:tcW w:w="1416" w:type="dxa"/>
            <w:vAlign w:val="bottom"/>
          </w:tcPr>
          <w:p w14:paraId="486775A1"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51,747,138 </w:t>
            </w:r>
          </w:p>
        </w:tc>
        <w:tc>
          <w:tcPr>
            <w:tcW w:w="1037" w:type="dxa"/>
            <w:vAlign w:val="bottom"/>
          </w:tcPr>
          <w:p w14:paraId="44188C43"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0.77 </w:t>
            </w:r>
          </w:p>
        </w:tc>
        <w:tc>
          <w:tcPr>
            <w:tcW w:w="1056" w:type="dxa"/>
            <w:vAlign w:val="bottom"/>
          </w:tcPr>
          <w:p w14:paraId="7CC9B9F5"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889,122 </w:t>
            </w:r>
          </w:p>
        </w:tc>
        <w:tc>
          <w:tcPr>
            <w:tcW w:w="1037" w:type="dxa"/>
            <w:vAlign w:val="bottom"/>
          </w:tcPr>
          <w:p w14:paraId="61EFE11D"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12.84 </w:t>
            </w:r>
          </w:p>
        </w:tc>
        <w:tc>
          <w:tcPr>
            <w:tcW w:w="1037" w:type="dxa"/>
            <w:vAlign w:val="bottom"/>
          </w:tcPr>
          <w:p w14:paraId="4A9C1224"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1.72 </w:t>
            </w:r>
          </w:p>
        </w:tc>
        <w:tc>
          <w:tcPr>
            <w:tcW w:w="1037" w:type="dxa"/>
            <w:vAlign w:val="bottom"/>
          </w:tcPr>
          <w:p w14:paraId="6070CB8A"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0.18 </w:t>
            </w:r>
          </w:p>
        </w:tc>
      </w:tr>
      <w:tr w:rsidR="007D28AD" w:rsidRPr="00361368" w14:paraId="48E1EC36" w14:textId="77777777" w:rsidTr="00F57D04">
        <w:trPr>
          <w:jc w:val="center"/>
        </w:trPr>
        <w:tc>
          <w:tcPr>
            <w:tcW w:w="1037" w:type="dxa"/>
            <w:vAlign w:val="bottom"/>
          </w:tcPr>
          <w:p w14:paraId="64AD468F"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107</w:t>
            </w:r>
          </w:p>
        </w:tc>
        <w:tc>
          <w:tcPr>
            <w:tcW w:w="1416" w:type="dxa"/>
            <w:vAlign w:val="bottom"/>
          </w:tcPr>
          <w:p w14:paraId="6678B749"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54,194,821 </w:t>
            </w:r>
          </w:p>
        </w:tc>
        <w:tc>
          <w:tcPr>
            <w:tcW w:w="1037" w:type="dxa"/>
            <w:vAlign w:val="bottom"/>
          </w:tcPr>
          <w:p w14:paraId="401C5578"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4.73 </w:t>
            </w:r>
          </w:p>
        </w:tc>
        <w:tc>
          <w:tcPr>
            <w:tcW w:w="1056" w:type="dxa"/>
            <w:vAlign w:val="bottom"/>
          </w:tcPr>
          <w:p w14:paraId="1A07B04B"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914,750 </w:t>
            </w:r>
          </w:p>
        </w:tc>
        <w:tc>
          <w:tcPr>
            <w:tcW w:w="1037" w:type="dxa"/>
            <w:vAlign w:val="bottom"/>
          </w:tcPr>
          <w:p w14:paraId="3402DC9A"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2.88 </w:t>
            </w:r>
          </w:p>
        </w:tc>
        <w:tc>
          <w:tcPr>
            <w:tcW w:w="1037" w:type="dxa"/>
            <w:vAlign w:val="bottom"/>
          </w:tcPr>
          <w:p w14:paraId="6CD5D1FD"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1.69 </w:t>
            </w:r>
          </w:p>
        </w:tc>
        <w:tc>
          <w:tcPr>
            <w:tcW w:w="1037" w:type="dxa"/>
            <w:vAlign w:val="bottom"/>
          </w:tcPr>
          <w:p w14:paraId="61E5D324"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-0.03 </w:t>
            </w:r>
          </w:p>
        </w:tc>
      </w:tr>
      <w:tr w:rsidR="007D28AD" w:rsidRPr="00361368" w14:paraId="1CD8BFF7" w14:textId="77777777" w:rsidTr="00F57D04">
        <w:trPr>
          <w:jc w:val="center"/>
        </w:trPr>
        <w:tc>
          <w:tcPr>
            <w:tcW w:w="1037" w:type="dxa"/>
            <w:vAlign w:val="bottom"/>
          </w:tcPr>
          <w:p w14:paraId="1E2FAF2F"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108</w:t>
            </w:r>
          </w:p>
        </w:tc>
        <w:tc>
          <w:tcPr>
            <w:tcW w:w="1416" w:type="dxa"/>
            <w:vAlign w:val="bottom"/>
          </w:tcPr>
          <w:p w14:paraId="26605034"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56,420,910 </w:t>
            </w:r>
          </w:p>
        </w:tc>
        <w:tc>
          <w:tcPr>
            <w:tcW w:w="1037" w:type="dxa"/>
            <w:vAlign w:val="bottom"/>
          </w:tcPr>
          <w:p w14:paraId="57F1A239"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4.11 </w:t>
            </w:r>
          </w:p>
        </w:tc>
        <w:tc>
          <w:tcPr>
            <w:tcW w:w="1056" w:type="dxa"/>
            <w:vAlign w:val="bottom"/>
          </w:tcPr>
          <w:p w14:paraId="6BE93B8C"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928,426 </w:t>
            </w:r>
          </w:p>
        </w:tc>
        <w:tc>
          <w:tcPr>
            <w:tcW w:w="1037" w:type="dxa"/>
            <w:vAlign w:val="bottom"/>
          </w:tcPr>
          <w:p w14:paraId="6D9E57B4"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1.50 </w:t>
            </w:r>
          </w:p>
        </w:tc>
        <w:tc>
          <w:tcPr>
            <w:tcW w:w="1037" w:type="dxa"/>
            <w:vAlign w:val="bottom"/>
          </w:tcPr>
          <w:p w14:paraId="6E977951"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1.65 </w:t>
            </w:r>
          </w:p>
        </w:tc>
        <w:tc>
          <w:tcPr>
            <w:tcW w:w="1037" w:type="dxa"/>
            <w:vAlign w:val="bottom"/>
          </w:tcPr>
          <w:p w14:paraId="44160C0A" w14:textId="77777777" w:rsidR="007D28AD" w:rsidRPr="00361368" w:rsidRDefault="007D28AD" w:rsidP="007D28AD">
            <w:pPr>
              <w:jc w:val="right"/>
              <w:rPr>
                <w:rFonts w:ascii="標楷體" w:eastAsia="標楷體" w:hAnsi="標楷體"/>
                <w:color w:val="000000"/>
                <w:szCs w:val="24"/>
              </w:rPr>
            </w:pPr>
            <w:r w:rsidRPr="00361368">
              <w:rPr>
                <w:rFonts w:ascii="標楷體" w:eastAsia="標楷體" w:hAnsi="標楷體" w:hint="eastAsia"/>
                <w:color w:val="000000"/>
                <w:szCs w:val="24"/>
              </w:rPr>
              <w:t xml:space="preserve">-0.04 </w:t>
            </w:r>
          </w:p>
        </w:tc>
      </w:tr>
    </w:tbl>
    <w:p w14:paraId="42492286" w14:textId="77777777" w:rsidR="00032E35" w:rsidRPr="00361368" w:rsidRDefault="00032E35" w:rsidP="00EE139D">
      <w:pPr>
        <w:rPr>
          <w:rFonts w:ascii="標楷體" w:eastAsia="標楷體" w:hAnsi="標楷體"/>
          <w:szCs w:val="24"/>
        </w:rPr>
      </w:pPr>
    </w:p>
    <w:p w14:paraId="4F01E41B" w14:textId="1E10F13C" w:rsidR="001B7D25" w:rsidRPr="0016305A" w:rsidRDefault="00E0155C" w:rsidP="0016305A">
      <w:pPr>
        <w:rPr>
          <w:rFonts w:ascii="標楷體" w:eastAsia="標楷體" w:hAnsi="標楷體"/>
          <w:b/>
          <w:bCs/>
          <w:sz w:val="28"/>
          <w:szCs w:val="28"/>
        </w:rPr>
      </w:pPr>
      <w:r>
        <w:rPr>
          <w:rFonts w:ascii="標楷體" w:eastAsia="標楷體" w:hAnsi="標楷體" w:hint="eastAsia"/>
          <w:b/>
          <w:bCs/>
          <w:sz w:val="28"/>
          <w:szCs w:val="28"/>
        </w:rPr>
        <w:t>五</w:t>
      </w:r>
      <w:r w:rsidRPr="006C29FB">
        <w:rPr>
          <w:rFonts w:ascii="標楷體" w:eastAsia="標楷體" w:hAnsi="標楷體" w:hint="eastAsia"/>
          <w:b/>
          <w:bCs/>
          <w:sz w:val="28"/>
          <w:szCs w:val="28"/>
        </w:rPr>
        <w:t>、</w:t>
      </w:r>
      <w:r>
        <w:rPr>
          <w:rFonts w:ascii="標楷體" w:eastAsia="標楷體" w:hAnsi="標楷體" w:hint="eastAsia"/>
          <w:b/>
          <w:bCs/>
          <w:sz w:val="28"/>
          <w:szCs w:val="28"/>
        </w:rPr>
        <w:t>以圖表</w:t>
      </w:r>
      <w:r w:rsidR="00DA20EE">
        <w:rPr>
          <w:rFonts w:ascii="標楷體" w:eastAsia="標楷體" w:hAnsi="標楷體" w:hint="eastAsia"/>
          <w:b/>
          <w:bCs/>
          <w:sz w:val="28"/>
          <w:szCs w:val="28"/>
        </w:rPr>
        <w:t>及公式</w:t>
      </w:r>
      <w:r>
        <w:rPr>
          <w:rFonts w:ascii="標楷體" w:eastAsia="標楷體" w:hAnsi="標楷體" w:hint="eastAsia"/>
          <w:b/>
          <w:bCs/>
          <w:sz w:val="28"/>
          <w:szCs w:val="28"/>
        </w:rPr>
        <w:t>尋找相關性</w:t>
      </w:r>
    </w:p>
    <w:p w14:paraId="41D9ED25" w14:textId="77777777" w:rsidR="00593AF1" w:rsidRPr="00361368" w:rsidRDefault="00593AF1" w:rsidP="00EE139D">
      <w:pPr>
        <w:rPr>
          <w:rFonts w:ascii="標楷體" w:eastAsia="標楷體" w:hAnsi="標楷體"/>
          <w:szCs w:val="24"/>
        </w:rPr>
      </w:pPr>
    </w:p>
    <w:p w14:paraId="606B68ED" w14:textId="0366CF97" w:rsidR="00593AF1" w:rsidRPr="00361368" w:rsidRDefault="009566D4" w:rsidP="00EE139D">
      <w:pPr>
        <w:rPr>
          <w:rFonts w:ascii="標楷體" w:eastAsia="標楷體" w:hAnsi="標楷體"/>
          <w:szCs w:val="24"/>
        </w:rPr>
      </w:pPr>
      <w:r>
        <w:rPr>
          <w:rFonts w:ascii="標楷體" w:eastAsia="標楷體" w:hAnsi="標楷體" w:hint="eastAsia"/>
          <w:szCs w:val="24"/>
        </w:rPr>
        <w:t xml:space="preserve">    </w:t>
      </w:r>
      <w:r w:rsidRPr="00361368">
        <w:rPr>
          <w:rFonts w:ascii="標楷體" w:eastAsia="標楷體" w:hAnsi="標楷體" w:hint="eastAsia"/>
          <w:szCs w:val="24"/>
        </w:rPr>
        <w:t>若以</w:t>
      </w:r>
      <w:r>
        <w:rPr>
          <w:rFonts w:ascii="標楷體" w:eastAsia="標楷體" w:hAnsi="標楷體" w:hint="eastAsia"/>
          <w:szCs w:val="24"/>
        </w:rPr>
        <w:t>圖表表示本縣</w:t>
      </w:r>
      <w:r w:rsidR="00BD0573">
        <w:rPr>
          <w:rFonts w:ascii="標楷體" w:eastAsia="標楷體" w:hAnsi="標楷體" w:hint="eastAsia"/>
          <w:szCs w:val="24"/>
        </w:rPr>
        <w:t>各項</w:t>
      </w:r>
      <w:r w:rsidR="00BD0573" w:rsidRPr="00361368">
        <w:rPr>
          <w:rFonts w:ascii="標楷體" w:eastAsia="標楷體" w:hAnsi="標楷體" w:hint="eastAsia"/>
          <w:color w:val="000000"/>
        </w:rPr>
        <w:t>與前年度相較變動率</w:t>
      </w:r>
      <w:r>
        <w:rPr>
          <w:rFonts w:ascii="標楷體" w:eastAsia="標楷體" w:hAnsi="標楷體" w:hint="eastAsia"/>
          <w:szCs w:val="24"/>
        </w:rPr>
        <w:t>折線圖，則可由</w:t>
      </w:r>
      <w:proofErr w:type="gramStart"/>
      <w:r>
        <w:rPr>
          <w:rFonts w:ascii="標楷體" w:eastAsia="標楷體" w:hAnsi="標楷體" w:hint="eastAsia"/>
          <w:szCs w:val="24"/>
        </w:rPr>
        <w:t>表知</w:t>
      </w:r>
      <w:r w:rsidRPr="00361368">
        <w:rPr>
          <w:rFonts w:ascii="標楷體" w:eastAsia="標楷體" w:hAnsi="標楷體" w:hint="eastAsia"/>
          <w:szCs w:val="24"/>
        </w:rPr>
        <w:t>借閱</w:t>
      </w:r>
      <w:r w:rsidR="00E56595">
        <w:rPr>
          <w:rFonts w:ascii="標楷體" w:eastAsia="標楷體" w:hAnsi="標楷體" w:hint="eastAsia"/>
          <w:szCs w:val="24"/>
        </w:rPr>
        <w:t>冊</w:t>
      </w:r>
      <w:proofErr w:type="gramEnd"/>
      <w:r w:rsidRPr="00361368">
        <w:rPr>
          <w:rFonts w:ascii="標楷體" w:eastAsia="標楷體" w:hAnsi="標楷體" w:hint="eastAsia"/>
          <w:szCs w:val="24"/>
        </w:rPr>
        <w:t>數</w:t>
      </w:r>
      <w:proofErr w:type="gramStart"/>
      <w:r>
        <w:rPr>
          <w:rFonts w:ascii="標楷體" w:eastAsia="標楷體" w:hAnsi="標楷體" w:hint="eastAsia"/>
          <w:szCs w:val="24"/>
        </w:rPr>
        <w:t>與</w:t>
      </w:r>
      <w:r w:rsidR="00E56595">
        <w:rPr>
          <w:rFonts w:ascii="標楷體" w:eastAsia="標楷體" w:hAnsi="標楷體" w:hint="eastAsia"/>
          <w:szCs w:val="24"/>
        </w:rPr>
        <w:t>圖資收藏</w:t>
      </w:r>
      <w:proofErr w:type="gramEnd"/>
      <w:r w:rsidR="00E56595">
        <w:rPr>
          <w:rFonts w:ascii="標楷體" w:eastAsia="標楷體" w:hAnsi="標楷體" w:hint="eastAsia"/>
          <w:szCs w:val="24"/>
        </w:rPr>
        <w:t>量</w:t>
      </w:r>
      <w:r>
        <w:rPr>
          <w:rFonts w:ascii="標楷體" w:eastAsia="標楷體" w:hAnsi="標楷體" w:hint="eastAsia"/>
          <w:szCs w:val="24"/>
        </w:rPr>
        <w:t>兩者曲線呈現較高的相關性，</w:t>
      </w:r>
      <w:r w:rsidR="00E56595">
        <w:rPr>
          <w:rFonts w:ascii="標楷體" w:eastAsia="標楷體" w:hAnsi="標楷體" w:hint="eastAsia"/>
          <w:szCs w:val="24"/>
        </w:rPr>
        <w:t>此外</w:t>
      </w:r>
      <w:r w:rsidR="00E56595" w:rsidRPr="00361368">
        <w:rPr>
          <w:rFonts w:ascii="標楷體" w:eastAsia="標楷體" w:hAnsi="標楷體" w:hint="eastAsia"/>
          <w:szCs w:val="24"/>
        </w:rPr>
        <w:t>借閱人數</w:t>
      </w:r>
      <w:r w:rsidR="00E56595">
        <w:rPr>
          <w:rFonts w:ascii="標楷體" w:eastAsia="標楷體" w:hAnsi="標楷體" w:hint="eastAsia"/>
          <w:szCs w:val="24"/>
        </w:rPr>
        <w:t>與</w:t>
      </w:r>
      <w:proofErr w:type="gramStart"/>
      <w:r>
        <w:rPr>
          <w:rFonts w:ascii="標楷體" w:eastAsia="標楷體" w:hAnsi="標楷體" w:hint="eastAsia"/>
          <w:szCs w:val="24"/>
        </w:rPr>
        <w:t>購買圖資費</w:t>
      </w:r>
      <w:proofErr w:type="gramEnd"/>
      <w:r w:rsidR="009A2FDD">
        <w:rPr>
          <w:rFonts w:ascii="標楷體" w:eastAsia="標楷體" w:hAnsi="標楷體" w:hint="eastAsia"/>
          <w:szCs w:val="24"/>
        </w:rPr>
        <w:t>亦有相關性，借閱人數</w:t>
      </w:r>
      <w:r w:rsidR="006322C7">
        <w:rPr>
          <w:rFonts w:ascii="標楷體" w:eastAsia="標楷體" w:hAnsi="標楷體" w:hint="eastAsia"/>
          <w:szCs w:val="24"/>
        </w:rPr>
        <w:t>曲線</w:t>
      </w:r>
      <w:r w:rsidR="009A2FDD">
        <w:rPr>
          <w:rFonts w:ascii="標楷體" w:eastAsia="標楷體" w:hAnsi="標楷體" w:hint="eastAsia"/>
          <w:szCs w:val="24"/>
        </w:rPr>
        <w:t>雖</w:t>
      </w:r>
      <w:r w:rsidR="006322C7">
        <w:rPr>
          <w:rFonts w:ascii="標楷體" w:eastAsia="標楷體" w:hAnsi="標楷體" w:hint="eastAsia"/>
          <w:szCs w:val="24"/>
        </w:rPr>
        <w:t>不如</w:t>
      </w:r>
      <w:proofErr w:type="gramStart"/>
      <w:r w:rsidR="006322C7">
        <w:rPr>
          <w:rFonts w:ascii="標楷體" w:eastAsia="標楷體" w:hAnsi="標楷體" w:hint="eastAsia"/>
          <w:szCs w:val="24"/>
        </w:rPr>
        <w:t>購買圖資費</w:t>
      </w:r>
      <w:proofErr w:type="gramEnd"/>
      <w:r w:rsidR="006322C7">
        <w:rPr>
          <w:rFonts w:ascii="標楷體" w:eastAsia="標楷體" w:hAnsi="標楷體" w:hint="eastAsia"/>
          <w:szCs w:val="24"/>
        </w:rPr>
        <w:t>劇烈，然兩條曲線皆在相同年度呈現起伏，表示兩者有其關聯性</w:t>
      </w:r>
      <w:r>
        <w:rPr>
          <w:rFonts w:ascii="標楷體" w:eastAsia="標楷體" w:hAnsi="標楷體" w:hint="eastAsia"/>
          <w:szCs w:val="24"/>
        </w:rPr>
        <w:t>。</w:t>
      </w:r>
    </w:p>
    <w:p w14:paraId="13A526B0" w14:textId="77777777" w:rsidR="00593AF1" w:rsidRPr="00361368" w:rsidRDefault="00593AF1" w:rsidP="00EE139D">
      <w:pPr>
        <w:rPr>
          <w:rFonts w:ascii="標楷體" w:eastAsia="標楷體" w:hAnsi="標楷體"/>
          <w:szCs w:val="24"/>
        </w:rPr>
      </w:pPr>
    </w:p>
    <w:p w14:paraId="7C51A937" w14:textId="6FE9A57E" w:rsidR="00032E35" w:rsidRPr="00184D6D" w:rsidRDefault="00184D6D" w:rsidP="00184D6D">
      <w:pPr>
        <w:jc w:val="center"/>
        <w:rPr>
          <w:rFonts w:ascii="標楷體" w:eastAsia="標楷體" w:hAnsi="標楷體"/>
          <w:b/>
          <w:bCs/>
          <w:sz w:val="22"/>
        </w:rPr>
      </w:pPr>
      <w:r w:rsidRPr="00361368">
        <w:rPr>
          <w:rFonts w:ascii="標楷體" w:eastAsia="標楷體" w:hAnsi="標楷體" w:hint="eastAsia"/>
          <w:b/>
          <w:bCs/>
          <w:sz w:val="22"/>
        </w:rPr>
        <w:t>表</w:t>
      </w:r>
      <w:r w:rsidR="0016305A">
        <w:rPr>
          <w:rFonts w:ascii="標楷體" w:eastAsia="標楷體" w:hAnsi="標楷體" w:hint="eastAsia"/>
          <w:b/>
          <w:bCs/>
          <w:sz w:val="22"/>
        </w:rPr>
        <w:t>五</w:t>
      </w:r>
      <w:r w:rsidRPr="00361368">
        <w:rPr>
          <w:rFonts w:ascii="標楷體" w:eastAsia="標楷體" w:hAnsi="標楷體" w:hint="eastAsia"/>
          <w:b/>
          <w:bCs/>
          <w:sz w:val="22"/>
        </w:rPr>
        <w:t xml:space="preserve"> </w:t>
      </w:r>
      <w:proofErr w:type="gramStart"/>
      <w:r w:rsidRPr="00184D6D">
        <w:rPr>
          <w:rFonts w:ascii="標楷體" w:eastAsia="標楷體" w:hAnsi="標楷體" w:hint="eastAsia"/>
          <w:b/>
          <w:bCs/>
          <w:sz w:val="22"/>
        </w:rPr>
        <w:t>本縣</w:t>
      </w:r>
      <w:r w:rsidRPr="00361368">
        <w:rPr>
          <w:rFonts w:ascii="標楷體" w:eastAsia="標楷體" w:hAnsi="標楷體" w:hint="eastAsia"/>
          <w:b/>
          <w:bCs/>
          <w:sz w:val="22"/>
        </w:rPr>
        <w:t>借閱</w:t>
      </w:r>
      <w:proofErr w:type="gramEnd"/>
      <w:r w:rsidRPr="00361368">
        <w:rPr>
          <w:rFonts w:ascii="標楷體" w:eastAsia="標楷體" w:hAnsi="標楷體" w:hint="eastAsia"/>
          <w:b/>
          <w:bCs/>
          <w:sz w:val="22"/>
        </w:rPr>
        <w:t>人數、</w:t>
      </w:r>
      <w:proofErr w:type="gramStart"/>
      <w:r w:rsidRPr="00361368">
        <w:rPr>
          <w:rFonts w:ascii="標楷體" w:eastAsia="標楷體" w:hAnsi="標楷體" w:hint="eastAsia"/>
          <w:b/>
          <w:bCs/>
          <w:sz w:val="22"/>
        </w:rPr>
        <w:t>購買圖資費用</w:t>
      </w:r>
      <w:proofErr w:type="gramEnd"/>
      <w:r w:rsidRPr="00361368">
        <w:rPr>
          <w:rFonts w:ascii="標楷體" w:eastAsia="標楷體" w:hAnsi="標楷體" w:hint="eastAsia"/>
          <w:b/>
          <w:bCs/>
          <w:sz w:val="22"/>
        </w:rPr>
        <w:t>、</w:t>
      </w:r>
      <w:proofErr w:type="gramStart"/>
      <w:r w:rsidRPr="00361368">
        <w:rPr>
          <w:rFonts w:ascii="標楷體" w:eastAsia="標楷體" w:hAnsi="標楷體" w:hint="eastAsia"/>
          <w:b/>
          <w:bCs/>
          <w:sz w:val="22"/>
        </w:rPr>
        <w:t>借閱冊數及圖資收藏</w:t>
      </w:r>
      <w:proofErr w:type="gramEnd"/>
      <w:r w:rsidRPr="00361368">
        <w:rPr>
          <w:rFonts w:ascii="標楷體" w:eastAsia="標楷體" w:hAnsi="標楷體" w:hint="eastAsia"/>
          <w:b/>
          <w:bCs/>
          <w:sz w:val="22"/>
        </w:rPr>
        <w:t>量</w:t>
      </w:r>
      <w:r w:rsidRPr="00184D6D">
        <w:rPr>
          <w:rFonts w:ascii="標楷體" w:eastAsia="標楷體" w:hAnsi="標楷體" w:hint="eastAsia"/>
          <w:b/>
          <w:bCs/>
          <w:sz w:val="22"/>
        </w:rPr>
        <w:t>與前年度相較之變化率</w:t>
      </w:r>
    </w:p>
    <w:p w14:paraId="13596DDB" w14:textId="63886067" w:rsidR="006C7836" w:rsidRDefault="00184D6D" w:rsidP="00EE139D">
      <w:pPr>
        <w:rPr>
          <w:rFonts w:ascii="標楷體" w:eastAsia="標楷體" w:hAnsi="標楷體"/>
          <w:szCs w:val="24"/>
        </w:rPr>
      </w:pPr>
      <w:r w:rsidRPr="00361368">
        <w:rPr>
          <w:rFonts w:ascii="標楷體" w:eastAsia="標楷體" w:hAnsi="標楷體"/>
          <w:noProof/>
          <w:szCs w:val="24"/>
        </w:rPr>
        <w:drawing>
          <wp:inline distT="0" distB="0" distL="0" distR="0" wp14:anchorId="01E72A03" wp14:editId="0E86E22D">
            <wp:extent cx="5274310" cy="3270250"/>
            <wp:effectExtent l="0" t="0" r="2540" b="635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BC8622" w14:textId="241DB696" w:rsidR="006C7836" w:rsidRDefault="001B7D25" w:rsidP="00EE139D">
      <w:pPr>
        <w:rPr>
          <w:rFonts w:ascii="標楷體" w:eastAsia="標楷體" w:hAnsi="標楷體"/>
          <w:szCs w:val="24"/>
        </w:rPr>
      </w:pPr>
      <w:r w:rsidRPr="009A0D89">
        <w:rPr>
          <w:rFonts w:ascii="標楷體" w:eastAsia="標楷體" w:hAnsi="標楷體" w:hint="eastAsia"/>
        </w:rPr>
        <w:t>資料來源：</w:t>
      </w:r>
      <w:r>
        <w:rPr>
          <w:rFonts w:ascii="標楷體" w:eastAsia="標楷體" w:hAnsi="標楷體" w:hint="eastAsia"/>
        </w:rPr>
        <w:t>表</w:t>
      </w:r>
      <w:proofErr w:type="gramStart"/>
      <w:r>
        <w:rPr>
          <w:rFonts w:ascii="標楷體" w:eastAsia="標楷體" w:hAnsi="標楷體" w:hint="eastAsia"/>
        </w:rPr>
        <w:t>一</w:t>
      </w:r>
      <w:proofErr w:type="gramEnd"/>
      <w:r>
        <w:rPr>
          <w:rFonts w:ascii="標楷體" w:eastAsia="標楷體" w:hAnsi="標楷體" w:hint="eastAsia"/>
        </w:rPr>
        <w:t>至表四</w:t>
      </w:r>
    </w:p>
    <w:p w14:paraId="2293D84B" w14:textId="77777777" w:rsidR="009A0A0D" w:rsidRDefault="009A0A0D" w:rsidP="00EE139D">
      <w:pPr>
        <w:rPr>
          <w:rFonts w:ascii="標楷體" w:eastAsia="標楷體" w:hAnsi="標楷體"/>
          <w:szCs w:val="24"/>
        </w:rPr>
      </w:pPr>
    </w:p>
    <w:p w14:paraId="42532F25" w14:textId="6B16A6CC" w:rsidR="00801E64" w:rsidRDefault="0076285E" w:rsidP="009A0A0D">
      <w:pPr>
        <w:rPr>
          <w:rFonts w:ascii="標楷體" w:eastAsia="標楷體" w:hAnsi="標楷體"/>
          <w:szCs w:val="24"/>
        </w:rPr>
      </w:pPr>
      <w:r>
        <w:rPr>
          <w:rFonts w:ascii="標楷體" w:eastAsia="標楷體" w:hAnsi="標楷體" w:hint="eastAsia"/>
          <w:szCs w:val="24"/>
        </w:rPr>
        <w:t xml:space="preserve">    </w:t>
      </w:r>
      <w:r w:rsidR="0016305A">
        <w:rPr>
          <w:rFonts w:ascii="標楷體" w:eastAsia="標楷體" w:hAnsi="標楷體" w:hint="eastAsia"/>
          <w:szCs w:val="24"/>
        </w:rPr>
        <w:t>若以</w:t>
      </w:r>
      <w:r w:rsidR="009A0A0D">
        <w:rPr>
          <w:rFonts w:ascii="標楷體" w:eastAsia="標楷體" w:hAnsi="標楷體" w:hint="eastAsia"/>
          <w:szCs w:val="24"/>
        </w:rPr>
        <w:t>EXCEL使用函數</w:t>
      </w:r>
      <w:r w:rsidR="009A0A0D" w:rsidRPr="009A0A0D">
        <w:rPr>
          <w:rFonts w:ascii="標楷體" w:eastAsia="標楷體" w:hAnsi="標楷體"/>
          <w:szCs w:val="24"/>
        </w:rPr>
        <w:t>PEARSON</w:t>
      </w:r>
      <w:r w:rsidR="009A0A0D">
        <w:rPr>
          <w:rFonts w:ascii="標楷體" w:eastAsia="標楷體" w:hAnsi="標楷體" w:hint="eastAsia"/>
          <w:szCs w:val="24"/>
        </w:rPr>
        <w:t>計算表</w:t>
      </w:r>
      <w:proofErr w:type="gramStart"/>
      <w:r w:rsidR="009A0A0D">
        <w:rPr>
          <w:rFonts w:ascii="標楷體" w:eastAsia="標楷體" w:hAnsi="標楷體" w:hint="eastAsia"/>
          <w:szCs w:val="24"/>
        </w:rPr>
        <w:t>一</w:t>
      </w:r>
      <w:proofErr w:type="gramEnd"/>
      <w:r w:rsidR="009A0A0D">
        <w:rPr>
          <w:rFonts w:ascii="標楷體" w:eastAsia="標楷體" w:hAnsi="標楷體" w:hint="eastAsia"/>
          <w:szCs w:val="24"/>
        </w:rPr>
        <w:t>至表四</w:t>
      </w:r>
      <w:r w:rsidR="00575C2A">
        <w:rPr>
          <w:rFonts w:ascii="標楷體" w:eastAsia="標楷體" w:hAnsi="標楷體" w:hint="eastAsia"/>
          <w:szCs w:val="24"/>
        </w:rPr>
        <w:t>本縣之</w:t>
      </w:r>
      <w:r w:rsidR="009A0A0D" w:rsidRPr="009A0A0D">
        <w:rPr>
          <w:rFonts w:ascii="標楷體" w:eastAsia="標楷體" w:hAnsi="標楷體" w:hint="eastAsia"/>
          <w:b/>
          <w:bCs/>
          <w:sz w:val="22"/>
        </w:rPr>
        <w:t>與前年度相較之</w:t>
      </w:r>
      <w:proofErr w:type="gramStart"/>
      <w:r w:rsidR="009A0A0D" w:rsidRPr="009A0A0D">
        <w:rPr>
          <w:rFonts w:ascii="標楷體" w:eastAsia="標楷體" w:hAnsi="標楷體" w:hint="eastAsia"/>
          <w:b/>
          <w:bCs/>
          <w:sz w:val="22"/>
        </w:rPr>
        <w:t>變化率</w:t>
      </w:r>
      <w:r w:rsidR="00E84542">
        <w:rPr>
          <w:rFonts w:ascii="標楷體" w:eastAsia="標楷體" w:hAnsi="標楷體" w:hint="eastAsia"/>
          <w:szCs w:val="24"/>
        </w:rPr>
        <w:lastRenderedPageBreak/>
        <w:t>任</w:t>
      </w:r>
      <w:r w:rsidR="009A0A0D">
        <w:rPr>
          <w:rFonts w:ascii="標楷體" w:eastAsia="標楷體" w:hAnsi="標楷體" w:hint="eastAsia"/>
          <w:szCs w:val="24"/>
        </w:rPr>
        <w:t>兩</w:t>
      </w:r>
      <w:proofErr w:type="gramEnd"/>
      <w:r w:rsidR="009A0A0D">
        <w:rPr>
          <w:rFonts w:ascii="標楷體" w:eastAsia="標楷體" w:hAnsi="標楷體" w:hint="eastAsia"/>
          <w:szCs w:val="24"/>
        </w:rPr>
        <w:t>曲線間之相關性(注3)，則可知</w:t>
      </w:r>
      <w:r w:rsidR="00801E64" w:rsidRPr="00E84542">
        <w:rPr>
          <w:rFonts w:ascii="標楷體" w:eastAsia="標楷體" w:hAnsi="標楷體" w:hint="eastAsia"/>
          <w:szCs w:val="24"/>
        </w:rPr>
        <w:t>圖書資訊借閱人數</w:t>
      </w:r>
      <w:r w:rsidR="00801E64">
        <w:rPr>
          <w:rFonts w:ascii="標楷體" w:eastAsia="標楷體" w:hAnsi="標楷體" w:hint="eastAsia"/>
          <w:szCs w:val="24"/>
        </w:rPr>
        <w:t>與</w:t>
      </w:r>
      <w:r w:rsidR="00801E64" w:rsidRPr="00E84542">
        <w:rPr>
          <w:rFonts w:ascii="標楷體" w:eastAsia="標楷體" w:hAnsi="標楷體" w:hint="eastAsia"/>
          <w:szCs w:val="24"/>
        </w:rPr>
        <w:t>購買圖書資料費</w:t>
      </w:r>
      <w:r w:rsidR="00573FA1">
        <w:rPr>
          <w:rFonts w:ascii="標楷體" w:eastAsia="標楷體" w:hAnsi="標楷體" w:hint="eastAsia"/>
          <w:szCs w:val="24"/>
        </w:rPr>
        <w:t>正</w:t>
      </w:r>
      <w:r w:rsidR="00801E64">
        <w:rPr>
          <w:rFonts w:ascii="標楷體" w:eastAsia="標楷體" w:hAnsi="標楷體" w:hint="eastAsia"/>
          <w:szCs w:val="24"/>
        </w:rPr>
        <w:t>相關性最高</w:t>
      </w:r>
      <w:r w:rsidR="00573FA1">
        <w:rPr>
          <w:rFonts w:ascii="標楷體" w:eastAsia="標楷體" w:hAnsi="標楷體" w:hint="eastAsia"/>
          <w:szCs w:val="24"/>
        </w:rPr>
        <w:t>，而</w:t>
      </w:r>
      <w:proofErr w:type="gramStart"/>
      <w:r w:rsidR="00573FA1" w:rsidRPr="00E84542">
        <w:rPr>
          <w:rFonts w:ascii="標楷體" w:eastAsia="標楷體" w:hAnsi="標楷體" w:hint="eastAsia"/>
          <w:szCs w:val="24"/>
        </w:rPr>
        <w:t>借閱冊數</w:t>
      </w:r>
      <w:proofErr w:type="gramEnd"/>
      <w:r w:rsidR="00573FA1">
        <w:rPr>
          <w:rFonts w:ascii="標楷體" w:eastAsia="標楷體" w:hAnsi="標楷體" w:hint="eastAsia"/>
          <w:szCs w:val="24"/>
        </w:rPr>
        <w:t>則與</w:t>
      </w:r>
      <w:r w:rsidR="00573FA1" w:rsidRPr="00E84542">
        <w:rPr>
          <w:rFonts w:ascii="標楷體" w:eastAsia="標楷體" w:hAnsi="標楷體" w:hint="eastAsia"/>
          <w:szCs w:val="24"/>
        </w:rPr>
        <w:t>收藏數量</w:t>
      </w:r>
      <w:r w:rsidR="00573FA1">
        <w:rPr>
          <w:rFonts w:ascii="標楷體" w:eastAsia="標楷體" w:hAnsi="標楷體" w:hint="eastAsia"/>
          <w:szCs w:val="24"/>
        </w:rPr>
        <w:t>最為相關。</w:t>
      </w:r>
    </w:p>
    <w:p w14:paraId="1F708A1D" w14:textId="77777777" w:rsidR="00E84542" w:rsidRDefault="00E84542" w:rsidP="009A0A0D">
      <w:pPr>
        <w:rPr>
          <w:rFonts w:ascii="標楷體" w:eastAsia="標楷體" w:hAnsi="標楷體"/>
          <w:szCs w:val="24"/>
        </w:rPr>
      </w:pPr>
    </w:p>
    <w:p w14:paraId="57FA80FF" w14:textId="272BDCFF" w:rsidR="00E84542" w:rsidRPr="00E84542" w:rsidRDefault="0016305A" w:rsidP="00E84542">
      <w:pPr>
        <w:jc w:val="center"/>
        <w:rPr>
          <w:rFonts w:ascii="標楷體" w:eastAsia="標楷體" w:hAnsi="標楷體"/>
          <w:b/>
          <w:bCs/>
          <w:szCs w:val="24"/>
        </w:rPr>
      </w:pPr>
      <w:r>
        <w:rPr>
          <w:rFonts w:ascii="標楷體" w:eastAsia="標楷體" w:hAnsi="標楷體" w:hint="eastAsia"/>
          <w:b/>
          <w:bCs/>
          <w:szCs w:val="24"/>
        </w:rPr>
        <w:t>表六</w:t>
      </w:r>
      <w:r w:rsidR="00E84542" w:rsidRPr="00E84542">
        <w:rPr>
          <w:rFonts w:ascii="標楷體" w:eastAsia="標楷體" w:hAnsi="標楷體" w:hint="eastAsia"/>
          <w:b/>
          <w:bCs/>
          <w:szCs w:val="24"/>
        </w:rPr>
        <w:t xml:space="preserve"> 以函數</w:t>
      </w:r>
      <w:r w:rsidR="00E84542" w:rsidRPr="00E84542">
        <w:rPr>
          <w:rFonts w:ascii="標楷體" w:eastAsia="標楷體" w:hAnsi="標楷體"/>
          <w:b/>
          <w:bCs/>
          <w:szCs w:val="24"/>
        </w:rPr>
        <w:t>PEARSON</w:t>
      </w:r>
      <w:r w:rsidR="00E84542" w:rsidRPr="00E84542">
        <w:rPr>
          <w:rFonts w:ascii="標楷體" w:eastAsia="標楷體" w:hAnsi="標楷體" w:hint="eastAsia"/>
          <w:b/>
          <w:bCs/>
          <w:szCs w:val="24"/>
        </w:rPr>
        <w:t>表示</w:t>
      </w:r>
      <w:r w:rsidR="00E84542">
        <w:rPr>
          <w:rFonts w:ascii="標楷體" w:eastAsia="標楷體" w:hAnsi="標楷體" w:hint="eastAsia"/>
          <w:b/>
          <w:bCs/>
          <w:szCs w:val="24"/>
        </w:rPr>
        <w:t>任</w:t>
      </w:r>
      <w:proofErr w:type="gramStart"/>
      <w:r w:rsidR="00E84542">
        <w:rPr>
          <w:rFonts w:ascii="標楷體" w:eastAsia="標楷體" w:hAnsi="標楷體" w:hint="eastAsia"/>
          <w:b/>
          <w:bCs/>
          <w:szCs w:val="24"/>
        </w:rPr>
        <w:t>一</w:t>
      </w:r>
      <w:proofErr w:type="gramEnd"/>
      <w:r w:rsidR="00E84542" w:rsidRPr="00E84542">
        <w:rPr>
          <w:rFonts w:ascii="標楷體" w:eastAsia="標楷體" w:hAnsi="標楷體" w:hint="eastAsia"/>
          <w:b/>
          <w:bCs/>
          <w:szCs w:val="24"/>
        </w:rPr>
        <w:t>變化率兩曲線間之相關性</w:t>
      </w:r>
    </w:p>
    <w:tbl>
      <w:tblPr>
        <w:tblStyle w:val="a7"/>
        <w:tblW w:w="0" w:type="auto"/>
        <w:tblLook w:val="04A0" w:firstRow="1" w:lastRow="0" w:firstColumn="1" w:lastColumn="0" w:noHBand="0" w:noVBand="1"/>
      </w:tblPr>
      <w:tblGrid>
        <w:gridCol w:w="1659"/>
        <w:gridCol w:w="1659"/>
        <w:gridCol w:w="1659"/>
        <w:gridCol w:w="1659"/>
        <w:gridCol w:w="1660"/>
      </w:tblGrid>
      <w:tr w:rsidR="00E84542" w14:paraId="2D12F6E3" w14:textId="77777777" w:rsidTr="00E84542">
        <w:tc>
          <w:tcPr>
            <w:tcW w:w="1659" w:type="dxa"/>
          </w:tcPr>
          <w:p w14:paraId="658AA4CE" w14:textId="77777777" w:rsidR="00E84542" w:rsidRPr="00E84542" w:rsidRDefault="00E84542" w:rsidP="00EE139D">
            <w:pPr>
              <w:rPr>
                <w:rFonts w:ascii="標楷體" w:eastAsia="標楷體" w:hAnsi="標楷體"/>
                <w:szCs w:val="24"/>
              </w:rPr>
            </w:pPr>
          </w:p>
        </w:tc>
        <w:tc>
          <w:tcPr>
            <w:tcW w:w="1659" w:type="dxa"/>
          </w:tcPr>
          <w:p w14:paraId="12E167BA" w14:textId="455F38F4" w:rsidR="00E84542" w:rsidRDefault="00E84542" w:rsidP="00EE139D">
            <w:pPr>
              <w:rPr>
                <w:rFonts w:ascii="標楷體" w:eastAsia="標楷體" w:hAnsi="標楷體"/>
                <w:szCs w:val="24"/>
              </w:rPr>
            </w:pPr>
            <w:r w:rsidRPr="00E84542">
              <w:rPr>
                <w:rFonts w:ascii="標楷體" w:eastAsia="標楷體" w:hAnsi="標楷體" w:hint="eastAsia"/>
                <w:szCs w:val="24"/>
              </w:rPr>
              <w:t>全年圖書資訊借閱人數</w:t>
            </w:r>
          </w:p>
        </w:tc>
        <w:tc>
          <w:tcPr>
            <w:tcW w:w="1659" w:type="dxa"/>
          </w:tcPr>
          <w:p w14:paraId="6C550BD5" w14:textId="20F085C0" w:rsidR="00E84542" w:rsidRDefault="00E84542" w:rsidP="00EE139D">
            <w:pPr>
              <w:rPr>
                <w:rFonts w:ascii="標楷體" w:eastAsia="標楷體" w:hAnsi="標楷體"/>
                <w:szCs w:val="24"/>
              </w:rPr>
            </w:pPr>
            <w:r w:rsidRPr="00E84542">
              <w:rPr>
                <w:rFonts w:ascii="標楷體" w:eastAsia="標楷體" w:hAnsi="標楷體" w:hint="eastAsia"/>
                <w:szCs w:val="24"/>
              </w:rPr>
              <w:t>全年購買圖書資料費</w:t>
            </w:r>
          </w:p>
        </w:tc>
        <w:tc>
          <w:tcPr>
            <w:tcW w:w="1659" w:type="dxa"/>
          </w:tcPr>
          <w:p w14:paraId="15B3CC3D" w14:textId="0E512E71" w:rsidR="00E84542" w:rsidRDefault="00E84542" w:rsidP="00EE139D">
            <w:pPr>
              <w:rPr>
                <w:rFonts w:ascii="標楷體" w:eastAsia="標楷體" w:hAnsi="標楷體"/>
                <w:szCs w:val="24"/>
              </w:rPr>
            </w:pPr>
            <w:r w:rsidRPr="00E84542">
              <w:rPr>
                <w:rFonts w:ascii="標楷體" w:eastAsia="標楷體" w:hAnsi="標楷體" w:hint="eastAsia"/>
                <w:szCs w:val="24"/>
              </w:rPr>
              <w:t>全年圖書資訊</w:t>
            </w:r>
            <w:proofErr w:type="gramStart"/>
            <w:r w:rsidRPr="00E84542">
              <w:rPr>
                <w:rFonts w:ascii="標楷體" w:eastAsia="標楷體" w:hAnsi="標楷體" w:hint="eastAsia"/>
                <w:szCs w:val="24"/>
              </w:rPr>
              <w:t>借閱冊數</w:t>
            </w:r>
            <w:proofErr w:type="gramEnd"/>
          </w:p>
        </w:tc>
        <w:tc>
          <w:tcPr>
            <w:tcW w:w="1660" w:type="dxa"/>
          </w:tcPr>
          <w:p w14:paraId="2DAEFC54" w14:textId="4E902A4D" w:rsidR="00E84542" w:rsidRDefault="00E84542" w:rsidP="00EE139D">
            <w:pPr>
              <w:rPr>
                <w:rFonts w:ascii="標楷體" w:eastAsia="標楷體" w:hAnsi="標楷體"/>
                <w:szCs w:val="24"/>
              </w:rPr>
            </w:pPr>
            <w:r w:rsidRPr="00E84542">
              <w:rPr>
                <w:rFonts w:ascii="標楷體" w:eastAsia="標楷體" w:hAnsi="標楷體" w:hint="eastAsia"/>
                <w:szCs w:val="24"/>
              </w:rPr>
              <w:t>圖書</w:t>
            </w:r>
            <w:proofErr w:type="gramStart"/>
            <w:r w:rsidRPr="00E84542">
              <w:rPr>
                <w:rFonts w:ascii="標楷體" w:eastAsia="標楷體" w:hAnsi="標楷體" w:hint="eastAsia"/>
                <w:szCs w:val="24"/>
              </w:rPr>
              <w:t>及非書資料</w:t>
            </w:r>
            <w:proofErr w:type="gramEnd"/>
            <w:r w:rsidRPr="00E84542">
              <w:rPr>
                <w:rFonts w:ascii="標楷體" w:eastAsia="標楷體" w:hAnsi="標楷體" w:hint="eastAsia"/>
                <w:szCs w:val="24"/>
              </w:rPr>
              <w:t>收藏數量</w:t>
            </w:r>
          </w:p>
        </w:tc>
      </w:tr>
      <w:tr w:rsidR="00E84542" w14:paraId="0613D1F0" w14:textId="77777777" w:rsidTr="00DD178E">
        <w:tc>
          <w:tcPr>
            <w:tcW w:w="1659" w:type="dxa"/>
          </w:tcPr>
          <w:p w14:paraId="4B962A2C" w14:textId="6F08682F" w:rsidR="00E84542" w:rsidRDefault="00E84542" w:rsidP="00E84542">
            <w:pPr>
              <w:rPr>
                <w:rFonts w:ascii="標楷體" w:eastAsia="標楷體" w:hAnsi="標楷體"/>
                <w:szCs w:val="24"/>
              </w:rPr>
            </w:pPr>
            <w:r w:rsidRPr="00E84542">
              <w:rPr>
                <w:rFonts w:ascii="標楷體" w:eastAsia="標楷體" w:hAnsi="標楷體" w:hint="eastAsia"/>
                <w:szCs w:val="24"/>
              </w:rPr>
              <w:t>全年圖書資訊借閱人數</w:t>
            </w:r>
          </w:p>
        </w:tc>
        <w:tc>
          <w:tcPr>
            <w:tcW w:w="165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5ADCAD4E" w14:textId="29400372" w:rsidR="00E84542" w:rsidRDefault="00E84542" w:rsidP="00E84542">
            <w:pPr>
              <w:rPr>
                <w:rFonts w:ascii="標楷體" w:eastAsia="標楷體" w:hAnsi="標楷體"/>
                <w:szCs w:val="24"/>
              </w:rPr>
            </w:pPr>
            <w:r>
              <w:rPr>
                <w:rFonts w:hint="eastAsia"/>
                <w:color w:val="00000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tcPr>
          <w:p w14:paraId="5EF16293" w14:textId="53059CD5" w:rsidR="00E84542" w:rsidRPr="00DD178E" w:rsidRDefault="00DD178E" w:rsidP="00E84542">
            <w:pPr>
              <w:rPr>
                <w:rFonts w:ascii="標楷體" w:eastAsia="標楷體" w:hAnsi="標楷體"/>
                <w:szCs w:val="24"/>
              </w:rPr>
            </w:pPr>
            <w:r>
              <w:rPr>
                <w:rFonts w:ascii="標楷體" w:eastAsia="標楷體" w:hAnsi="標楷體" w:hint="eastAsia"/>
                <w:color w:val="000000"/>
                <w:szCs w:val="24"/>
              </w:rPr>
              <w:t xml:space="preserve"> </w:t>
            </w:r>
            <w:r w:rsidR="00E84542" w:rsidRPr="00DD178E">
              <w:rPr>
                <w:rFonts w:ascii="標楷體" w:eastAsia="標楷體" w:hAnsi="標楷體" w:hint="eastAsia"/>
                <w:color w:val="000000"/>
                <w:szCs w:val="24"/>
              </w:rPr>
              <w:t xml:space="preserve">0.46 </w:t>
            </w:r>
          </w:p>
        </w:tc>
        <w:tc>
          <w:tcPr>
            <w:tcW w:w="1659" w:type="dxa"/>
            <w:tcBorders>
              <w:top w:val="single" w:sz="4" w:space="0" w:color="auto"/>
              <w:left w:val="nil"/>
              <w:bottom w:val="single" w:sz="4" w:space="0" w:color="auto"/>
              <w:right w:val="single" w:sz="4" w:space="0" w:color="auto"/>
            </w:tcBorders>
            <w:shd w:val="clear" w:color="auto" w:fill="auto"/>
          </w:tcPr>
          <w:p w14:paraId="6D5F880D" w14:textId="4779CDD7"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-0.34 </w:t>
            </w:r>
          </w:p>
        </w:tc>
        <w:tc>
          <w:tcPr>
            <w:tcW w:w="1660" w:type="dxa"/>
            <w:tcBorders>
              <w:top w:val="single" w:sz="4" w:space="0" w:color="auto"/>
              <w:left w:val="nil"/>
              <w:bottom w:val="single" w:sz="4" w:space="0" w:color="auto"/>
              <w:right w:val="single" w:sz="4" w:space="0" w:color="auto"/>
            </w:tcBorders>
            <w:shd w:val="clear" w:color="auto" w:fill="auto"/>
          </w:tcPr>
          <w:p w14:paraId="04F35516" w14:textId="26DA80E8"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-0.02 </w:t>
            </w:r>
          </w:p>
        </w:tc>
      </w:tr>
      <w:tr w:rsidR="00E84542" w14:paraId="62C3D5FF" w14:textId="77777777" w:rsidTr="00DD178E">
        <w:tc>
          <w:tcPr>
            <w:tcW w:w="1659" w:type="dxa"/>
          </w:tcPr>
          <w:p w14:paraId="4169865B" w14:textId="5BBD8115" w:rsidR="00E84542" w:rsidRDefault="00E84542" w:rsidP="00E84542">
            <w:pPr>
              <w:rPr>
                <w:rFonts w:ascii="標楷體" w:eastAsia="標楷體" w:hAnsi="標楷體"/>
                <w:szCs w:val="24"/>
              </w:rPr>
            </w:pPr>
            <w:r w:rsidRPr="00E84542">
              <w:rPr>
                <w:rFonts w:ascii="標楷體" w:eastAsia="標楷體" w:hAnsi="標楷體" w:hint="eastAsia"/>
                <w:szCs w:val="24"/>
              </w:rPr>
              <w:t>全年購買圖書資料費</w:t>
            </w:r>
          </w:p>
        </w:tc>
        <w:tc>
          <w:tcPr>
            <w:tcW w:w="1659" w:type="dxa"/>
            <w:tcBorders>
              <w:top w:val="nil"/>
              <w:left w:val="single" w:sz="4" w:space="0" w:color="auto"/>
              <w:bottom w:val="single" w:sz="4" w:space="0" w:color="auto"/>
              <w:right w:val="single" w:sz="4" w:space="0" w:color="auto"/>
            </w:tcBorders>
            <w:shd w:val="clear" w:color="auto" w:fill="auto"/>
          </w:tcPr>
          <w:p w14:paraId="0854244F" w14:textId="6639D0A1" w:rsidR="00E84542" w:rsidRPr="00DD178E" w:rsidRDefault="00DD178E" w:rsidP="00E84542">
            <w:pPr>
              <w:rPr>
                <w:rFonts w:ascii="標楷體" w:eastAsia="標楷體" w:hAnsi="標楷體"/>
                <w:szCs w:val="24"/>
              </w:rPr>
            </w:pPr>
            <w:r>
              <w:rPr>
                <w:rFonts w:ascii="標楷體" w:eastAsia="標楷體" w:hAnsi="標楷體" w:hint="eastAsia"/>
                <w:color w:val="000000"/>
                <w:szCs w:val="24"/>
              </w:rPr>
              <w:t xml:space="preserve"> </w:t>
            </w:r>
            <w:r w:rsidR="00E84542" w:rsidRPr="00DD178E">
              <w:rPr>
                <w:rFonts w:ascii="標楷體" w:eastAsia="標楷體" w:hAnsi="標楷體" w:hint="eastAsia"/>
                <w:color w:val="000000"/>
                <w:szCs w:val="24"/>
              </w:rPr>
              <w:t xml:space="preserve">0.46 </w:t>
            </w:r>
          </w:p>
        </w:tc>
        <w:tc>
          <w:tcPr>
            <w:tcW w:w="1659" w:type="dxa"/>
            <w:tcBorders>
              <w:top w:val="nil"/>
              <w:left w:val="nil"/>
              <w:bottom w:val="single" w:sz="4" w:space="0" w:color="auto"/>
              <w:right w:val="single" w:sz="4" w:space="0" w:color="auto"/>
              <w:tl2br w:val="single" w:sz="4" w:space="0" w:color="auto"/>
            </w:tcBorders>
            <w:shd w:val="clear" w:color="auto" w:fill="auto"/>
          </w:tcPr>
          <w:p w14:paraId="1F01969C" w14:textId="5BB2E188"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　</w:t>
            </w:r>
          </w:p>
        </w:tc>
        <w:tc>
          <w:tcPr>
            <w:tcW w:w="1659" w:type="dxa"/>
            <w:tcBorders>
              <w:top w:val="nil"/>
              <w:left w:val="nil"/>
              <w:bottom w:val="single" w:sz="4" w:space="0" w:color="auto"/>
              <w:right w:val="single" w:sz="4" w:space="0" w:color="auto"/>
            </w:tcBorders>
            <w:shd w:val="clear" w:color="auto" w:fill="auto"/>
          </w:tcPr>
          <w:p w14:paraId="1AFBA316" w14:textId="78830727"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-0.23 </w:t>
            </w:r>
          </w:p>
        </w:tc>
        <w:tc>
          <w:tcPr>
            <w:tcW w:w="1660" w:type="dxa"/>
            <w:tcBorders>
              <w:top w:val="nil"/>
              <w:left w:val="nil"/>
              <w:bottom w:val="single" w:sz="4" w:space="0" w:color="auto"/>
              <w:right w:val="single" w:sz="4" w:space="0" w:color="auto"/>
            </w:tcBorders>
            <w:shd w:val="clear" w:color="auto" w:fill="auto"/>
          </w:tcPr>
          <w:p w14:paraId="42AC3040" w14:textId="55B660D2"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-0.83 </w:t>
            </w:r>
          </w:p>
        </w:tc>
      </w:tr>
      <w:tr w:rsidR="00E84542" w14:paraId="14CD7C81" w14:textId="77777777" w:rsidTr="00DD178E">
        <w:tc>
          <w:tcPr>
            <w:tcW w:w="1659" w:type="dxa"/>
          </w:tcPr>
          <w:p w14:paraId="0DF5942C" w14:textId="4CC5B4B5" w:rsidR="00E84542" w:rsidRDefault="00E84542" w:rsidP="00E84542">
            <w:pPr>
              <w:rPr>
                <w:rFonts w:ascii="標楷體" w:eastAsia="標楷體" w:hAnsi="標楷體"/>
                <w:szCs w:val="24"/>
              </w:rPr>
            </w:pPr>
            <w:r w:rsidRPr="00E84542">
              <w:rPr>
                <w:rFonts w:ascii="標楷體" w:eastAsia="標楷體" w:hAnsi="標楷體" w:hint="eastAsia"/>
                <w:szCs w:val="24"/>
              </w:rPr>
              <w:t>全年圖書資訊</w:t>
            </w:r>
            <w:proofErr w:type="gramStart"/>
            <w:r w:rsidRPr="00E84542">
              <w:rPr>
                <w:rFonts w:ascii="標楷體" w:eastAsia="標楷體" w:hAnsi="標楷體" w:hint="eastAsia"/>
                <w:szCs w:val="24"/>
              </w:rPr>
              <w:t>借閱冊數</w:t>
            </w:r>
            <w:proofErr w:type="gramEnd"/>
          </w:p>
        </w:tc>
        <w:tc>
          <w:tcPr>
            <w:tcW w:w="1659" w:type="dxa"/>
            <w:tcBorders>
              <w:top w:val="nil"/>
              <w:left w:val="single" w:sz="4" w:space="0" w:color="auto"/>
              <w:bottom w:val="single" w:sz="4" w:space="0" w:color="auto"/>
              <w:right w:val="single" w:sz="4" w:space="0" w:color="auto"/>
            </w:tcBorders>
            <w:shd w:val="clear" w:color="auto" w:fill="auto"/>
          </w:tcPr>
          <w:p w14:paraId="21420B1E" w14:textId="50AD49A8"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-0.34 </w:t>
            </w:r>
          </w:p>
        </w:tc>
        <w:tc>
          <w:tcPr>
            <w:tcW w:w="1659" w:type="dxa"/>
            <w:tcBorders>
              <w:top w:val="nil"/>
              <w:left w:val="nil"/>
              <w:bottom w:val="single" w:sz="4" w:space="0" w:color="auto"/>
              <w:right w:val="single" w:sz="4" w:space="0" w:color="auto"/>
            </w:tcBorders>
            <w:shd w:val="clear" w:color="auto" w:fill="auto"/>
          </w:tcPr>
          <w:p w14:paraId="7DB13B09" w14:textId="22EF850E"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-0.23 </w:t>
            </w:r>
          </w:p>
        </w:tc>
        <w:tc>
          <w:tcPr>
            <w:tcW w:w="1659" w:type="dxa"/>
            <w:tcBorders>
              <w:top w:val="nil"/>
              <w:left w:val="nil"/>
              <w:bottom w:val="single" w:sz="4" w:space="0" w:color="auto"/>
              <w:right w:val="single" w:sz="4" w:space="0" w:color="auto"/>
              <w:tl2br w:val="single" w:sz="4" w:space="0" w:color="auto"/>
            </w:tcBorders>
            <w:shd w:val="clear" w:color="auto" w:fill="auto"/>
          </w:tcPr>
          <w:p w14:paraId="1332D0DE" w14:textId="59D02773"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　</w:t>
            </w:r>
          </w:p>
        </w:tc>
        <w:tc>
          <w:tcPr>
            <w:tcW w:w="1660" w:type="dxa"/>
            <w:tcBorders>
              <w:top w:val="nil"/>
              <w:left w:val="nil"/>
              <w:bottom w:val="single" w:sz="4" w:space="0" w:color="auto"/>
              <w:right w:val="single" w:sz="4" w:space="0" w:color="auto"/>
            </w:tcBorders>
            <w:shd w:val="clear" w:color="auto" w:fill="auto"/>
          </w:tcPr>
          <w:p w14:paraId="1F838D39" w14:textId="4F4115E4" w:rsidR="00E84542" w:rsidRPr="00DD178E" w:rsidRDefault="00DD178E" w:rsidP="00E84542">
            <w:pPr>
              <w:rPr>
                <w:rFonts w:ascii="標楷體" w:eastAsia="標楷體" w:hAnsi="標楷體"/>
                <w:szCs w:val="24"/>
              </w:rPr>
            </w:pPr>
            <w:r>
              <w:rPr>
                <w:rFonts w:ascii="標楷體" w:eastAsia="標楷體" w:hAnsi="標楷體" w:hint="eastAsia"/>
                <w:color w:val="000000"/>
                <w:szCs w:val="24"/>
              </w:rPr>
              <w:t xml:space="preserve"> </w:t>
            </w:r>
            <w:r w:rsidR="00E84542" w:rsidRPr="00DD178E">
              <w:rPr>
                <w:rFonts w:ascii="標楷體" w:eastAsia="標楷體" w:hAnsi="標楷體" w:hint="eastAsia"/>
                <w:color w:val="000000"/>
                <w:szCs w:val="24"/>
              </w:rPr>
              <w:t xml:space="preserve">0.44 </w:t>
            </w:r>
          </w:p>
        </w:tc>
      </w:tr>
      <w:tr w:rsidR="00E84542" w14:paraId="26E626CE" w14:textId="77777777" w:rsidTr="00DD178E">
        <w:tc>
          <w:tcPr>
            <w:tcW w:w="1659" w:type="dxa"/>
          </w:tcPr>
          <w:p w14:paraId="2A2E2E91" w14:textId="69AE850E" w:rsidR="00E84542" w:rsidRDefault="00E84542" w:rsidP="00E84542">
            <w:pPr>
              <w:rPr>
                <w:rFonts w:ascii="標楷體" w:eastAsia="標楷體" w:hAnsi="標楷體"/>
                <w:szCs w:val="24"/>
              </w:rPr>
            </w:pPr>
            <w:r w:rsidRPr="00E84542">
              <w:rPr>
                <w:rFonts w:ascii="標楷體" w:eastAsia="標楷體" w:hAnsi="標楷體" w:hint="eastAsia"/>
                <w:szCs w:val="24"/>
              </w:rPr>
              <w:t>圖書</w:t>
            </w:r>
            <w:proofErr w:type="gramStart"/>
            <w:r w:rsidRPr="00E84542">
              <w:rPr>
                <w:rFonts w:ascii="標楷體" w:eastAsia="標楷體" w:hAnsi="標楷體" w:hint="eastAsia"/>
                <w:szCs w:val="24"/>
              </w:rPr>
              <w:t>及非書資料</w:t>
            </w:r>
            <w:proofErr w:type="gramEnd"/>
            <w:r w:rsidRPr="00E84542">
              <w:rPr>
                <w:rFonts w:ascii="標楷體" w:eastAsia="標楷體" w:hAnsi="標楷體" w:hint="eastAsia"/>
                <w:szCs w:val="24"/>
              </w:rPr>
              <w:t>收藏數量</w:t>
            </w:r>
          </w:p>
        </w:tc>
        <w:tc>
          <w:tcPr>
            <w:tcW w:w="1659" w:type="dxa"/>
            <w:tcBorders>
              <w:top w:val="nil"/>
              <w:left w:val="single" w:sz="4" w:space="0" w:color="auto"/>
              <w:bottom w:val="single" w:sz="4" w:space="0" w:color="auto"/>
              <w:right w:val="single" w:sz="4" w:space="0" w:color="auto"/>
            </w:tcBorders>
            <w:shd w:val="clear" w:color="auto" w:fill="auto"/>
          </w:tcPr>
          <w:p w14:paraId="48BD3203" w14:textId="3ACDAC81"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-0.02 </w:t>
            </w:r>
          </w:p>
        </w:tc>
        <w:tc>
          <w:tcPr>
            <w:tcW w:w="1659" w:type="dxa"/>
            <w:tcBorders>
              <w:top w:val="nil"/>
              <w:left w:val="nil"/>
              <w:bottom w:val="single" w:sz="4" w:space="0" w:color="auto"/>
              <w:right w:val="single" w:sz="4" w:space="0" w:color="auto"/>
            </w:tcBorders>
            <w:shd w:val="clear" w:color="auto" w:fill="auto"/>
          </w:tcPr>
          <w:p w14:paraId="1D3485EB" w14:textId="7F5FAA2D"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-0.83 </w:t>
            </w:r>
          </w:p>
        </w:tc>
        <w:tc>
          <w:tcPr>
            <w:tcW w:w="1659" w:type="dxa"/>
            <w:tcBorders>
              <w:top w:val="nil"/>
              <w:left w:val="nil"/>
              <w:bottom w:val="single" w:sz="4" w:space="0" w:color="auto"/>
              <w:right w:val="single" w:sz="4" w:space="0" w:color="auto"/>
            </w:tcBorders>
            <w:shd w:val="clear" w:color="auto" w:fill="auto"/>
          </w:tcPr>
          <w:p w14:paraId="03024046" w14:textId="0EF19DA7" w:rsidR="00E84542" w:rsidRPr="00DD178E" w:rsidRDefault="00DD178E" w:rsidP="00E84542">
            <w:pPr>
              <w:rPr>
                <w:rFonts w:ascii="標楷體" w:eastAsia="標楷體" w:hAnsi="標楷體"/>
                <w:szCs w:val="24"/>
              </w:rPr>
            </w:pPr>
            <w:r>
              <w:rPr>
                <w:rFonts w:ascii="標楷體" w:eastAsia="標楷體" w:hAnsi="標楷體" w:hint="eastAsia"/>
                <w:color w:val="000000"/>
                <w:szCs w:val="24"/>
              </w:rPr>
              <w:t xml:space="preserve"> </w:t>
            </w:r>
            <w:r w:rsidR="00E84542" w:rsidRPr="00DD178E">
              <w:rPr>
                <w:rFonts w:ascii="標楷體" w:eastAsia="標楷體" w:hAnsi="標楷體" w:hint="eastAsia"/>
                <w:color w:val="000000"/>
                <w:szCs w:val="24"/>
              </w:rPr>
              <w:t xml:space="preserve">0.44 </w:t>
            </w:r>
          </w:p>
        </w:tc>
        <w:tc>
          <w:tcPr>
            <w:tcW w:w="1660" w:type="dxa"/>
            <w:tcBorders>
              <w:top w:val="nil"/>
              <w:left w:val="nil"/>
              <w:bottom w:val="single" w:sz="4" w:space="0" w:color="auto"/>
              <w:right w:val="single" w:sz="4" w:space="0" w:color="auto"/>
              <w:tl2br w:val="single" w:sz="4" w:space="0" w:color="auto"/>
            </w:tcBorders>
            <w:shd w:val="clear" w:color="auto" w:fill="auto"/>
          </w:tcPr>
          <w:p w14:paraId="08685DE1" w14:textId="5557930B" w:rsidR="00E84542" w:rsidRPr="00DD178E" w:rsidRDefault="00E84542" w:rsidP="00E84542">
            <w:pPr>
              <w:rPr>
                <w:rFonts w:ascii="標楷體" w:eastAsia="標楷體" w:hAnsi="標楷體"/>
                <w:szCs w:val="24"/>
              </w:rPr>
            </w:pPr>
            <w:r w:rsidRPr="00DD178E">
              <w:rPr>
                <w:rFonts w:ascii="標楷體" w:eastAsia="標楷體" w:hAnsi="標楷體" w:hint="eastAsia"/>
                <w:color w:val="000000"/>
                <w:szCs w:val="24"/>
              </w:rPr>
              <w:t xml:space="preserve">　</w:t>
            </w:r>
          </w:p>
        </w:tc>
      </w:tr>
    </w:tbl>
    <w:p w14:paraId="3A6EA9DD" w14:textId="4F76DB82" w:rsidR="00E84542" w:rsidRDefault="00E84542" w:rsidP="00EE139D">
      <w:pPr>
        <w:rPr>
          <w:rFonts w:ascii="標楷體" w:eastAsia="標楷體" w:hAnsi="標楷體"/>
          <w:szCs w:val="24"/>
        </w:rPr>
      </w:pPr>
    </w:p>
    <w:p w14:paraId="1DCFFA06" w14:textId="4EB76BF4" w:rsidR="00DF4D0A" w:rsidRDefault="00DF4D0A" w:rsidP="00EE139D">
      <w:pPr>
        <w:rPr>
          <w:rFonts w:ascii="標楷體" w:eastAsia="標楷體" w:hAnsi="標楷體"/>
          <w:szCs w:val="24"/>
        </w:rPr>
      </w:pPr>
    </w:p>
    <w:p w14:paraId="6DB55D2F" w14:textId="77777777" w:rsidR="00DF4D0A" w:rsidRPr="00361368" w:rsidRDefault="00DF4D0A" w:rsidP="00EE139D">
      <w:pPr>
        <w:rPr>
          <w:rFonts w:ascii="標楷體" w:eastAsia="標楷體" w:hAnsi="標楷體"/>
          <w:szCs w:val="24"/>
        </w:rPr>
      </w:pPr>
    </w:p>
    <w:p w14:paraId="63D59B50" w14:textId="77777777" w:rsidR="00032E35" w:rsidRPr="00361368" w:rsidRDefault="00032E35" w:rsidP="00032E35">
      <w:pPr>
        <w:rPr>
          <w:rFonts w:ascii="標楷體" w:eastAsia="標楷體" w:hAnsi="標楷體"/>
          <w:sz w:val="20"/>
          <w:szCs w:val="20"/>
        </w:rPr>
      </w:pPr>
      <w:r w:rsidRPr="00361368">
        <w:rPr>
          <w:rFonts w:ascii="標楷體" w:eastAsia="標楷體" w:hAnsi="標楷體" w:hint="eastAsia"/>
          <w:sz w:val="20"/>
          <w:szCs w:val="20"/>
        </w:rPr>
        <w:t>注1：圖書館類型分為：</w:t>
      </w:r>
    </w:p>
    <w:p w14:paraId="14B4417A" w14:textId="77777777" w:rsidR="00032E35" w:rsidRPr="00361368" w:rsidRDefault="00032E35" w:rsidP="00032E35">
      <w:pPr>
        <w:pStyle w:val="a5"/>
        <w:numPr>
          <w:ilvl w:val="0"/>
          <w:numId w:val="2"/>
        </w:numPr>
        <w:ind w:leftChars="0"/>
        <w:rPr>
          <w:rFonts w:ascii="標楷體" w:eastAsia="標楷體" w:hAnsi="標楷體"/>
          <w:sz w:val="20"/>
          <w:szCs w:val="20"/>
        </w:rPr>
      </w:pPr>
      <w:r w:rsidRPr="00361368">
        <w:rPr>
          <w:rFonts w:ascii="標楷體" w:eastAsia="標楷體" w:hAnsi="標楷體" w:hint="eastAsia"/>
          <w:sz w:val="20"/>
          <w:szCs w:val="20"/>
        </w:rPr>
        <w:t>國家圖書館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指由中央主管機關設立，以政府機關（構）、法人、團體及研究人士為主要服務對象，徵集、整理及典藏全國圖書資訊，保存文化、弘揚學術，研究、推動及輔導全國各類圖書館發展之圖書館。</w:t>
      </w:r>
    </w:p>
    <w:p w14:paraId="6240B0FF" w14:textId="77777777" w:rsidR="00032E35" w:rsidRPr="00361368" w:rsidRDefault="00032E35" w:rsidP="00032E35">
      <w:pPr>
        <w:pStyle w:val="a5"/>
        <w:numPr>
          <w:ilvl w:val="0"/>
          <w:numId w:val="2"/>
        </w:numPr>
        <w:ind w:leftChars="0"/>
        <w:rPr>
          <w:rFonts w:ascii="標楷體" w:eastAsia="標楷體" w:hAnsi="標楷體"/>
          <w:sz w:val="20"/>
          <w:szCs w:val="20"/>
        </w:rPr>
      </w:pPr>
      <w:r w:rsidRPr="00361368">
        <w:rPr>
          <w:rFonts w:ascii="標楷體" w:eastAsia="標楷體" w:hAnsi="標楷體" w:hint="eastAsia"/>
          <w:sz w:val="20"/>
          <w:szCs w:val="20"/>
        </w:rPr>
        <w:t>公共圖書館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指由各級主管機關、鄉（鎮、市）公所、個人、法人或團體設立，以社會大眾為主要服務對象，提供圖書資訊服務，推廣社會教育及辦理文化活動之圖書館。</w:t>
      </w:r>
    </w:p>
    <w:p w14:paraId="66D31202" w14:textId="77777777" w:rsidR="00032E35" w:rsidRPr="00361368" w:rsidRDefault="00032E35" w:rsidP="00AE3C29">
      <w:pPr>
        <w:pStyle w:val="a5"/>
        <w:numPr>
          <w:ilvl w:val="0"/>
          <w:numId w:val="3"/>
        </w:numPr>
        <w:ind w:leftChars="0"/>
        <w:rPr>
          <w:rFonts w:ascii="標楷體" w:eastAsia="標楷體" w:hAnsi="標楷體"/>
          <w:sz w:val="20"/>
          <w:szCs w:val="20"/>
        </w:rPr>
      </w:pPr>
      <w:r w:rsidRPr="00361368">
        <w:rPr>
          <w:rFonts w:ascii="標楷體" w:eastAsia="標楷體" w:hAnsi="標楷體" w:hint="eastAsia"/>
          <w:sz w:val="20"/>
          <w:szCs w:val="20"/>
        </w:rPr>
        <w:t>公立公共圖書館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係指由各級政府所設立，依政府組織層級區分為國立圖書館、直轄市立圖書館、縣（市）立圖書館及縣（市）文化局（中心）圖書館（簡稱縣市圖書館）、鄉（鎮、市）立圖書館（簡稱鄉鎮圖書館）。</w:t>
      </w:r>
    </w:p>
    <w:p w14:paraId="4A66BBBB" w14:textId="77777777" w:rsidR="00032E35" w:rsidRPr="00361368" w:rsidRDefault="00032E35" w:rsidP="00AE3C29">
      <w:pPr>
        <w:pStyle w:val="a5"/>
        <w:numPr>
          <w:ilvl w:val="0"/>
          <w:numId w:val="3"/>
        </w:numPr>
        <w:ind w:leftChars="0"/>
        <w:rPr>
          <w:rFonts w:ascii="標楷體" w:eastAsia="標楷體" w:hAnsi="標楷體"/>
          <w:sz w:val="20"/>
          <w:szCs w:val="20"/>
        </w:rPr>
      </w:pPr>
      <w:r w:rsidRPr="00361368">
        <w:rPr>
          <w:rFonts w:ascii="標楷體" w:eastAsia="標楷體" w:hAnsi="標楷體" w:hint="eastAsia"/>
          <w:sz w:val="20"/>
          <w:szCs w:val="20"/>
        </w:rPr>
        <w:t>私立公共圖書館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係指由個人、法人或團體成立，以社會大眾為主要服務對象，提供圖書資訊服務，推廣社會教育及辦理文化活動之圖書館。</w:t>
      </w:r>
    </w:p>
    <w:p w14:paraId="623CC914" w14:textId="77777777" w:rsidR="00032E35" w:rsidRPr="00361368" w:rsidRDefault="00032E35" w:rsidP="00032E35">
      <w:pPr>
        <w:pStyle w:val="a5"/>
        <w:numPr>
          <w:ilvl w:val="0"/>
          <w:numId w:val="2"/>
        </w:numPr>
        <w:ind w:leftChars="0"/>
        <w:rPr>
          <w:rFonts w:ascii="標楷體" w:eastAsia="標楷體" w:hAnsi="標楷體"/>
          <w:sz w:val="20"/>
          <w:szCs w:val="20"/>
        </w:rPr>
      </w:pPr>
      <w:r w:rsidRPr="00361368">
        <w:rPr>
          <w:rFonts w:ascii="標楷體" w:eastAsia="標楷體" w:hAnsi="標楷體" w:hint="eastAsia"/>
          <w:sz w:val="20"/>
          <w:szCs w:val="20"/>
        </w:rPr>
        <w:t>大專校院圖書館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指由大專校院所設立，以大專校院師生為主要服務對象，支援學術研究、教學、推廣服務，並適度開放社會大眾使用之圖書館。</w:t>
      </w:r>
    </w:p>
    <w:p w14:paraId="50FADD6E" w14:textId="77777777" w:rsidR="00AE3C29" w:rsidRPr="00361368" w:rsidRDefault="00032E35" w:rsidP="00AE3C29">
      <w:pPr>
        <w:pStyle w:val="a5"/>
        <w:numPr>
          <w:ilvl w:val="0"/>
          <w:numId w:val="2"/>
        </w:numPr>
        <w:ind w:leftChars="0"/>
        <w:rPr>
          <w:rFonts w:ascii="標楷體" w:eastAsia="標楷體" w:hAnsi="標楷體"/>
          <w:sz w:val="20"/>
          <w:szCs w:val="20"/>
        </w:rPr>
      </w:pPr>
      <w:r w:rsidRPr="00361368">
        <w:rPr>
          <w:rFonts w:ascii="標楷體" w:eastAsia="標楷體" w:hAnsi="標楷體" w:hint="eastAsia"/>
          <w:sz w:val="20"/>
          <w:szCs w:val="20"/>
        </w:rPr>
        <w:t>專門圖書館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指由政府機關（構）、個人、法人或團體所設立，以所屬人員或特定人士為主要服務對象，蒐集特定主題或類型圖書資訊，提供專門性資訊服務之圖書館。</w:t>
      </w:r>
    </w:p>
    <w:p w14:paraId="430DA4A5" w14:textId="77777777" w:rsidR="00032E35" w:rsidRPr="00361368" w:rsidRDefault="00032E35" w:rsidP="00032E35">
      <w:pPr>
        <w:pStyle w:val="a5"/>
        <w:numPr>
          <w:ilvl w:val="0"/>
          <w:numId w:val="9"/>
        </w:numPr>
        <w:ind w:leftChars="0"/>
        <w:rPr>
          <w:rFonts w:ascii="標楷體" w:eastAsia="標楷體" w:hAnsi="標楷體"/>
          <w:sz w:val="20"/>
          <w:szCs w:val="20"/>
        </w:rPr>
      </w:pPr>
      <w:r w:rsidRPr="00361368">
        <w:rPr>
          <w:rFonts w:ascii="標楷體" w:eastAsia="標楷體" w:hAnsi="標楷體" w:hint="eastAsia"/>
          <w:sz w:val="20"/>
          <w:szCs w:val="20"/>
        </w:rPr>
        <w:t>政府機關（構）圖書館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係指以政府機關（構）、政府部門或各級民意機關所屬人員為主要對象的圖書館，包括國際、中央及地方政府組織。</w:t>
      </w:r>
    </w:p>
    <w:p w14:paraId="7D72260E" w14:textId="77777777" w:rsidR="00032E35" w:rsidRPr="00361368" w:rsidRDefault="00032E35" w:rsidP="00AE3C29">
      <w:pPr>
        <w:pStyle w:val="a5"/>
        <w:numPr>
          <w:ilvl w:val="0"/>
          <w:numId w:val="9"/>
        </w:numPr>
        <w:ind w:leftChars="0"/>
        <w:rPr>
          <w:rFonts w:ascii="標楷體" w:eastAsia="標楷體" w:hAnsi="標楷體"/>
          <w:sz w:val="20"/>
          <w:szCs w:val="20"/>
        </w:rPr>
      </w:pPr>
      <w:r w:rsidRPr="00361368">
        <w:rPr>
          <w:rFonts w:ascii="標楷體" w:eastAsia="標楷體" w:hAnsi="標楷體" w:hint="eastAsia"/>
          <w:sz w:val="20"/>
          <w:szCs w:val="20"/>
        </w:rPr>
        <w:t>醫學圖書館係指以醫院或醫療衛生專業人員為主要服務對象的圖書館。</w:t>
      </w:r>
    </w:p>
    <w:p w14:paraId="1F2AD84E" w14:textId="77777777" w:rsidR="00032E35" w:rsidRPr="00361368" w:rsidRDefault="00032E35" w:rsidP="00AE3C29">
      <w:pPr>
        <w:pStyle w:val="a5"/>
        <w:numPr>
          <w:ilvl w:val="0"/>
          <w:numId w:val="9"/>
        </w:numPr>
        <w:ind w:leftChars="0"/>
        <w:rPr>
          <w:rFonts w:ascii="標楷體" w:eastAsia="標楷體" w:hAnsi="標楷體"/>
          <w:sz w:val="20"/>
          <w:szCs w:val="20"/>
        </w:rPr>
      </w:pPr>
      <w:r w:rsidRPr="00361368">
        <w:rPr>
          <w:rFonts w:ascii="標楷體" w:eastAsia="標楷體" w:hAnsi="標楷體" w:hint="eastAsia"/>
          <w:sz w:val="20"/>
          <w:szCs w:val="20"/>
        </w:rPr>
        <w:t>學（協）會圖書館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係指以學(協)會之會員及會務人員為主要服務對象之圖書館。</w:t>
      </w:r>
    </w:p>
    <w:p w14:paraId="49B8ED7F" w14:textId="77777777" w:rsidR="00032E35" w:rsidRPr="00361368" w:rsidRDefault="00032E35" w:rsidP="00032E35">
      <w:pPr>
        <w:pStyle w:val="a5"/>
        <w:numPr>
          <w:ilvl w:val="0"/>
          <w:numId w:val="9"/>
        </w:numPr>
        <w:ind w:leftChars="0"/>
        <w:rPr>
          <w:rFonts w:ascii="標楷體" w:eastAsia="標楷體" w:hAnsi="標楷體"/>
          <w:sz w:val="20"/>
          <w:szCs w:val="20"/>
        </w:rPr>
      </w:pPr>
      <w:r w:rsidRPr="00361368">
        <w:rPr>
          <w:rFonts w:ascii="標楷體" w:eastAsia="標楷體" w:hAnsi="標楷體" w:hint="eastAsia"/>
          <w:sz w:val="20"/>
          <w:szCs w:val="20"/>
        </w:rPr>
        <w:t>工商圖書館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係指以工商企業所屬員工為主要服務對象的圖書館。</w:t>
      </w:r>
    </w:p>
    <w:p w14:paraId="567BEDB6" w14:textId="77777777" w:rsidR="00032E35" w:rsidRPr="00361368" w:rsidRDefault="00032E35" w:rsidP="00032E35">
      <w:pPr>
        <w:pStyle w:val="a5"/>
        <w:numPr>
          <w:ilvl w:val="0"/>
          <w:numId w:val="9"/>
        </w:numPr>
        <w:ind w:leftChars="0"/>
        <w:rPr>
          <w:rFonts w:ascii="標楷體" w:eastAsia="標楷體" w:hAnsi="標楷體"/>
          <w:sz w:val="20"/>
          <w:szCs w:val="20"/>
        </w:rPr>
      </w:pPr>
      <w:r w:rsidRPr="00361368">
        <w:rPr>
          <w:rFonts w:ascii="標楷體" w:eastAsia="標楷體" w:hAnsi="標楷體" w:hint="eastAsia"/>
          <w:sz w:val="20"/>
          <w:szCs w:val="20"/>
        </w:rPr>
        <w:t>大眾傳播圖書館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係指以傳播媒體及出版業從業人員為主要服務對象的圖書館。</w:t>
      </w:r>
    </w:p>
    <w:p w14:paraId="6B5B5161" w14:textId="77777777" w:rsidR="00032E35" w:rsidRPr="00361368" w:rsidRDefault="00032E35" w:rsidP="00032E35">
      <w:pPr>
        <w:pStyle w:val="a5"/>
        <w:numPr>
          <w:ilvl w:val="0"/>
          <w:numId w:val="9"/>
        </w:numPr>
        <w:ind w:leftChars="0"/>
        <w:rPr>
          <w:rFonts w:ascii="標楷體" w:eastAsia="標楷體" w:hAnsi="標楷體"/>
          <w:sz w:val="20"/>
          <w:szCs w:val="20"/>
        </w:rPr>
      </w:pPr>
      <w:r w:rsidRPr="00361368">
        <w:rPr>
          <w:rFonts w:ascii="標楷體" w:eastAsia="標楷體" w:hAnsi="標楷體" w:hint="eastAsia"/>
          <w:sz w:val="20"/>
          <w:szCs w:val="20"/>
        </w:rPr>
        <w:lastRenderedPageBreak/>
        <w:t>宗教圖書館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係指以宗教團體成員及信眾為主要服務對象的圖書館。</w:t>
      </w:r>
    </w:p>
    <w:p w14:paraId="294DF684" w14:textId="77777777" w:rsidR="00AE3C29" w:rsidRPr="00361368" w:rsidRDefault="00032E35" w:rsidP="00AE3C29">
      <w:pPr>
        <w:pStyle w:val="a5"/>
        <w:numPr>
          <w:ilvl w:val="0"/>
          <w:numId w:val="9"/>
        </w:numPr>
        <w:ind w:leftChars="0"/>
        <w:rPr>
          <w:rFonts w:ascii="標楷體" w:eastAsia="標楷體" w:hAnsi="標楷體"/>
          <w:sz w:val="20"/>
          <w:szCs w:val="20"/>
        </w:rPr>
      </w:pPr>
      <w:r w:rsidRPr="00361368">
        <w:rPr>
          <w:rFonts w:ascii="標楷體" w:eastAsia="標楷體" w:hAnsi="標楷體" w:hint="eastAsia"/>
          <w:sz w:val="20"/>
          <w:szCs w:val="20"/>
        </w:rPr>
        <w:t>其他專門圖書館</w:t>
      </w:r>
      <w:r w:rsidR="00AE3C29" w:rsidRPr="00361368">
        <w:rPr>
          <w:rFonts w:ascii="標楷體" w:eastAsia="標楷體" w:hAnsi="標楷體" w:hint="eastAsia"/>
          <w:sz w:val="20"/>
          <w:szCs w:val="20"/>
        </w:rPr>
        <w:t>：</w:t>
      </w:r>
      <w:r w:rsidRPr="00361368">
        <w:rPr>
          <w:rFonts w:ascii="標楷體" w:eastAsia="標楷體" w:hAnsi="標楷體" w:hint="eastAsia"/>
          <w:sz w:val="20"/>
          <w:szCs w:val="20"/>
        </w:rPr>
        <w:t>係指任何不包含於以上類型之專門圖書館。</w:t>
      </w:r>
    </w:p>
    <w:p w14:paraId="2EF6FE98" w14:textId="77777777" w:rsidR="00032E35" w:rsidRPr="00361368" w:rsidRDefault="00032E35" w:rsidP="00523EA2">
      <w:pPr>
        <w:pStyle w:val="a5"/>
        <w:numPr>
          <w:ilvl w:val="0"/>
          <w:numId w:val="2"/>
        </w:numPr>
        <w:ind w:leftChars="0"/>
        <w:rPr>
          <w:rFonts w:ascii="標楷體" w:eastAsia="標楷體" w:hAnsi="標楷體"/>
          <w:sz w:val="20"/>
          <w:szCs w:val="20"/>
        </w:rPr>
      </w:pPr>
      <w:r w:rsidRPr="00361368">
        <w:rPr>
          <w:rFonts w:ascii="標楷體" w:eastAsia="標楷體" w:hAnsi="標楷體" w:hint="eastAsia"/>
          <w:sz w:val="20"/>
          <w:szCs w:val="20"/>
        </w:rPr>
        <w:t>中小學圖書館</w:t>
      </w:r>
      <w:r w:rsidR="00523EA2" w:rsidRPr="00361368">
        <w:rPr>
          <w:rFonts w:ascii="標楷體" w:eastAsia="標楷體" w:hAnsi="標楷體" w:hint="eastAsia"/>
          <w:sz w:val="20"/>
          <w:szCs w:val="20"/>
        </w:rPr>
        <w:t>：係指由高級中等學校以下各級學校所設立， 以中小學師生為主要服務對象， 供應教學及學習媒體資源， 並實施圖書館利用教育之圖書館。</w:t>
      </w:r>
    </w:p>
    <w:p w14:paraId="5491E27C" w14:textId="77777777" w:rsidR="00523EA2" w:rsidRPr="00361368" w:rsidRDefault="00523EA2" w:rsidP="00523EA2">
      <w:pPr>
        <w:rPr>
          <w:rFonts w:ascii="標楷體" w:eastAsia="標楷體" w:hAnsi="標楷體"/>
          <w:sz w:val="20"/>
          <w:szCs w:val="20"/>
        </w:rPr>
      </w:pPr>
      <w:r w:rsidRPr="00361368">
        <w:rPr>
          <w:rFonts w:ascii="標楷體" w:eastAsia="標楷體" w:hAnsi="標楷體"/>
          <w:sz w:val="20"/>
          <w:szCs w:val="20"/>
        </w:rPr>
        <w:t>來源：</w:t>
      </w:r>
      <w:r w:rsidRPr="00361368">
        <w:rPr>
          <w:rFonts w:ascii="標楷體" w:eastAsia="標楷體" w:hAnsi="標楷體" w:hint="eastAsia"/>
          <w:sz w:val="20"/>
          <w:szCs w:val="20"/>
        </w:rPr>
        <w:t>公共圖書館統計系統-統計名詞說明</w:t>
      </w:r>
    </w:p>
    <w:p w14:paraId="7BAAA402" w14:textId="77777777" w:rsidR="00523EA2" w:rsidRPr="00361368" w:rsidRDefault="00523EA2" w:rsidP="00523EA2">
      <w:pPr>
        <w:rPr>
          <w:rFonts w:ascii="標楷體" w:eastAsia="標楷體" w:hAnsi="標楷體"/>
          <w:sz w:val="20"/>
          <w:szCs w:val="20"/>
        </w:rPr>
      </w:pPr>
      <w:r w:rsidRPr="00361368">
        <w:rPr>
          <w:rFonts w:ascii="標楷體" w:eastAsia="標楷體" w:hAnsi="標楷體"/>
          <w:sz w:val="20"/>
          <w:szCs w:val="20"/>
        </w:rPr>
        <w:t>http://libstat.ncl.edu.tw/statFront/b_definition/definition.jsp</w:t>
      </w:r>
    </w:p>
    <w:p w14:paraId="5C62CF52" w14:textId="77777777" w:rsidR="00523EA2" w:rsidRPr="00361368" w:rsidRDefault="00523EA2" w:rsidP="00523EA2">
      <w:pPr>
        <w:rPr>
          <w:rFonts w:ascii="標楷體" w:eastAsia="標楷體" w:hAnsi="標楷體"/>
          <w:sz w:val="20"/>
          <w:szCs w:val="20"/>
        </w:rPr>
      </w:pPr>
    </w:p>
    <w:p w14:paraId="55B85A86" w14:textId="77777777" w:rsidR="009D23E4" w:rsidRPr="00361368" w:rsidRDefault="009D23E4" w:rsidP="009D23E4">
      <w:pPr>
        <w:rPr>
          <w:rFonts w:ascii="標楷體" w:eastAsia="標楷體" w:hAnsi="標楷體"/>
          <w:sz w:val="20"/>
          <w:szCs w:val="20"/>
        </w:rPr>
      </w:pPr>
      <w:r w:rsidRPr="00361368">
        <w:rPr>
          <w:rFonts w:ascii="標楷體" w:eastAsia="標楷體" w:hAnsi="標楷體" w:hint="eastAsia"/>
          <w:sz w:val="20"/>
          <w:szCs w:val="20"/>
        </w:rPr>
        <w:t>注2：資料來源：教育部全球資訊網-便民服務-政府公開資訊-教育部-預告統計資料發布時間表-公立公共圖書館統計</w:t>
      </w:r>
    </w:p>
    <w:p w14:paraId="1C75A970" w14:textId="77777777" w:rsidR="009D23E4" w:rsidRPr="00361368" w:rsidRDefault="009D23E4" w:rsidP="009D23E4">
      <w:pPr>
        <w:rPr>
          <w:rFonts w:ascii="標楷體" w:eastAsia="標楷體" w:hAnsi="標楷體"/>
          <w:sz w:val="20"/>
          <w:szCs w:val="20"/>
        </w:rPr>
      </w:pPr>
      <w:r w:rsidRPr="00361368">
        <w:rPr>
          <w:rFonts w:ascii="標楷體" w:eastAsia="標楷體" w:hAnsi="標楷體"/>
          <w:sz w:val="20"/>
          <w:szCs w:val="20"/>
        </w:rPr>
        <w:t>https://win.dgbas.gov.tw/dgbas03/bs7/calendar/calendar.asp?Page=2&amp;ShrField=&amp;OrderList=&amp;AnnuPrd=&amp;KeyWrd=&amp;Mode=A&amp;SelOrg=9&amp;fyear=2020&amp;fmonth=1</w:t>
      </w:r>
    </w:p>
    <w:p w14:paraId="23EAD107" w14:textId="0261CB4B" w:rsidR="009A0A0D" w:rsidRDefault="009A0A0D" w:rsidP="00523EA2">
      <w:pPr>
        <w:rPr>
          <w:rFonts w:ascii="標楷體" w:eastAsia="標楷體" w:hAnsi="標楷體"/>
          <w:sz w:val="20"/>
          <w:szCs w:val="20"/>
        </w:rPr>
      </w:pPr>
    </w:p>
    <w:p w14:paraId="7CC0B63D" w14:textId="531BF7FD" w:rsidR="009A0A0D" w:rsidRDefault="009A0A0D" w:rsidP="00523EA2">
      <w:pPr>
        <w:rPr>
          <w:rFonts w:ascii="標楷體" w:eastAsia="標楷體" w:hAnsi="標楷體"/>
          <w:sz w:val="20"/>
          <w:szCs w:val="20"/>
        </w:rPr>
      </w:pPr>
      <w:r w:rsidRPr="00361368">
        <w:rPr>
          <w:rFonts w:ascii="標楷體" w:eastAsia="標楷體" w:hAnsi="標楷體" w:hint="eastAsia"/>
          <w:sz w:val="20"/>
          <w:szCs w:val="20"/>
        </w:rPr>
        <w:t>注</w:t>
      </w:r>
      <w:r>
        <w:rPr>
          <w:rFonts w:ascii="標楷體" w:eastAsia="標楷體" w:hAnsi="標楷體" w:hint="eastAsia"/>
          <w:sz w:val="20"/>
          <w:szCs w:val="20"/>
        </w:rPr>
        <w:t>3</w:t>
      </w:r>
      <w:r w:rsidRPr="00361368">
        <w:rPr>
          <w:rFonts w:ascii="標楷體" w:eastAsia="標楷體" w:hAnsi="標楷體" w:hint="eastAsia"/>
          <w:sz w:val="20"/>
          <w:szCs w:val="20"/>
        </w:rPr>
        <w:t>：</w:t>
      </w:r>
      <w:r w:rsidRPr="009A0A0D">
        <w:rPr>
          <w:rFonts w:ascii="標楷體" w:eastAsia="標楷體" w:hAnsi="標楷體"/>
          <w:sz w:val="20"/>
          <w:szCs w:val="20"/>
        </w:rPr>
        <w:t>PEARSON</w:t>
      </w:r>
      <w:r w:rsidRPr="009A0A0D">
        <w:rPr>
          <w:rFonts w:ascii="標楷體" w:eastAsia="標楷體" w:hAnsi="標楷體" w:hint="eastAsia"/>
          <w:sz w:val="20"/>
          <w:szCs w:val="20"/>
        </w:rPr>
        <w:t>函數值越接近1表示正相關性越強，若越接近-1表示兩者的負相關性越強</w:t>
      </w:r>
      <w:r w:rsidR="00762A72" w:rsidRPr="00361368">
        <w:rPr>
          <w:rFonts w:ascii="標楷體" w:eastAsia="標楷體" w:hAnsi="標楷體" w:hint="eastAsia"/>
          <w:sz w:val="20"/>
          <w:szCs w:val="20"/>
        </w:rPr>
        <w:t>。</w:t>
      </w:r>
    </w:p>
    <w:p w14:paraId="5A8F37CE" w14:textId="77777777" w:rsidR="009A0A0D" w:rsidRPr="00361368" w:rsidRDefault="009A0A0D" w:rsidP="00523EA2">
      <w:pPr>
        <w:rPr>
          <w:rFonts w:ascii="標楷體" w:eastAsia="標楷體" w:hAnsi="標楷體"/>
          <w:sz w:val="20"/>
          <w:szCs w:val="20"/>
        </w:rPr>
      </w:pPr>
    </w:p>
    <w:sectPr w:rsidR="009A0A0D" w:rsidRPr="0036136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1ADBB" w14:textId="77777777" w:rsidR="0052712D" w:rsidRDefault="0052712D" w:rsidP="00945C62">
      <w:r>
        <w:separator/>
      </w:r>
    </w:p>
  </w:endnote>
  <w:endnote w:type="continuationSeparator" w:id="0">
    <w:p w14:paraId="483D76C4" w14:textId="77777777" w:rsidR="0052712D" w:rsidRDefault="0052712D" w:rsidP="0094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zh-TW"/>
      </w:rPr>
      <w:id w:val="-404921516"/>
      <w:docPartObj>
        <w:docPartGallery w:val="Page Numbers (Bottom of Page)"/>
        <w:docPartUnique/>
      </w:docPartObj>
    </w:sdtPr>
    <w:sdtEndPr>
      <w:rPr>
        <w:rFonts w:ascii="標楷體" w:eastAsia="標楷體" w:hAnsi="標楷體"/>
        <w:sz w:val="24"/>
        <w:szCs w:val="24"/>
        <w:lang w:val="en-US"/>
      </w:rPr>
    </w:sdtEndPr>
    <w:sdtContent>
      <w:p w14:paraId="01E2ED64" w14:textId="668A19A7" w:rsidR="00762A72" w:rsidRPr="00762A72" w:rsidRDefault="00762A72">
        <w:pPr>
          <w:pStyle w:val="ad"/>
          <w:jc w:val="right"/>
          <w:rPr>
            <w:rFonts w:ascii="標楷體" w:eastAsia="標楷體" w:hAnsi="標楷體" w:cstheme="majorBidi"/>
            <w:sz w:val="24"/>
            <w:szCs w:val="24"/>
          </w:rPr>
        </w:pPr>
        <w:r w:rsidRPr="00762A72">
          <w:rPr>
            <w:rFonts w:ascii="標楷體" w:eastAsia="標楷體" w:hAnsi="標楷體" w:cstheme="majorBidi"/>
            <w:sz w:val="24"/>
            <w:szCs w:val="24"/>
            <w:lang w:val="zh-TW"/>
          </w:rPr>
          <w:t xml:space="preserve">頁 </w:t>
        </w:r>
        <w:r w:rsidRPr="00762A72">
          <w:rPr>
            <w:rFonts w:ascii="標楷體" w:eastAsia="標楷體" w:hAnsi="標楷體" w:cs="Times New Roman"/>
            <w:sz w:val="24"/>
            <w:szCs w:val="24"/>
          </w:rPr>
          <w:fldChar w:fldCharType="begin"/>
        </w:r>
        <w:r w:rsidRPr="00762A72">
          <w:rPr>
            <w:rFonts w:ascii="標楷體" w:eastAsia="標楷體" w:hAnsi="標楷體"/>
            <w:sz w:val="24"/>
            <w:szCs w:val="24"/>
          </w:rPr>
          <w:instrText>PAGE    \* MERGEFORMAT</w:instrText>
        </w:r>
        <w:r w:rsidRPr="00762A72">
          <w:rPr>
            <w:rFonts w:ascii="標楷體" w:eastAsia="標楷體" w:hAnsi="標楷體" w:cs="Times New Roman"/>
            <w:sz w:val="24"/>
            <w:szCs w:val="24"/>
          </w:rPr>
          <w:fldChar w:fldCharType="separate"/>
        </w:r>
        <w:r w:rsidR="004F2F7A" w:rsidRPr="004F2F7A">
          <w:rPr>
            <w:rFonts w:ascii="標楷體" w:eastAsia="標楷體" w:hAnsi="標楷體" w:cstheme="majorBidi"/>
            <w:noProof/>
            <w:sz w:val="24"/>
            <w:szCs w:val="24"/>
            <w:lang w:val="zh-TW"/>
          </w:rPr>
          <w:t>2</w:t>
        </w:r>
        <w:r w:rsidRPr="00762A72">
          <w:rPr>
            <w:rFonts w:ascii="標楷體" w:eastAsia="標楷體" w:hAnsi="標楷體" w:cstheme="majorBidi"/>
            <w:sz w:val="24"/>
            <w:szCs w:val="24"/>
          </w:rPr>
          <w:fldChar w:fldCharType="end"/>
        </w:r>
      </w:p>
    </w:sdtContent>
  </w:sdt>
  <w:p w14:paraId="09BA7850" w14:textId="77777777" w:rsidR="00945C62" w:rsidRDefault="00945C6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3BB8F" w14:textId="77777777" w:rsidR="0052712D" w:rsidRDefault="0052712D" w:rsidP="00945C62">
      <w:r>
        <w:separator/>
      </w:r>
    </w:p>
  </w:footnote>
  <w:footnote w:type="continuationSeparator" w:id="0">
    <w:p w14:paraId="78A92802" w14:textId="77777777" w:rsidR="0052712D" w:rsidRDefault="0052712D" w:rsidP="00945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067B"/>
    <w:multiLevelType w:val="hybridMultilevel"/>
    <w:tmpl w:val="9294A6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4E5758"/>
    <w:multiLevelType w:val="hybridMultilevel"/>
    <w:tmpl w:val="98C68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7D5FEE"/>
    <w:multiLevelType w:val="hybridMultilevel"/>
    <w:tmpl w:val="F94A3C22"/>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A58C5"/>
    <w:multiLevelType w:val="hybridMultilevel"/>
    <w:tmpl w:val="8028210C"/>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B92C86"/>
    <w:multiLevelType w:val="hybridMultilevel"/>
    <w:tmpl w:val="CDD268E2"/>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2984ED4"/>
    <w:multiLevelType w:val="hybridMultilevel"/>
    <w:tmpl w:val="E4309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C61E1E"/>
    <w:multiLevelType w:val="hybridMultilevel"/>
    <w:tmpl w:val="354E7002"/>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9F1BEE"/>
    <w:multiLevelType w:val="hybridMultilevel"/>
    <w:tmpl w:val="98C68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C17124"/>
    <w:multiLevelType w:val="hybridMultilevel"/>
    <w:tmpl w:val="980C739E"/>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016B26"/>
    <w:multiLevelType w:val="hybridMultilevel"/>
    <w:tmpl w:val="B956B8B4"/>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4F248E"/>
    <w:multiLevelType w:val="hybridMultilevel"/>
    <w:tmpl w:val="37EE16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E436CD"/>
    <w:multiLevelType w:val="multilevel"/>
    <w:tmpl w:val="EFF89BF6"/>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23E6E04"/>
    <w:multiLevelType w:val="hybridMultilevel"/>
    <w:tmpl w:val="930A65D4"/>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2A01B98"/>
    <w:multiLevelType w:val="hybridMultilevel"/>
    <w:tmpl w:val="AF223B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C5E62"/>
    <w:multiLevelType w:val="hybridMultilevel"/>
    <w:tmpl w:val="62A01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1B04E3"/>
    <w:multiLevelType w:val="hybridMultilevel"/>
    <w:tmpl w:val="74962E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8A2DAA"/>
    <w:multiLevelType w:val="hybridMultilevel"/>
    <w:tmpl w:val="24264002"/>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76E21A6"/>
    <w:multiLevelType w:val="hybridMultilevel"/>
    <w:tmpl w:val="20C6B7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C8271F"/>
    <w:multiLevelType w:val="hybridMultilevel"/>
    <w:tmpl w:val="2AC880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1"/>
  </w:num>
  <w:num w:numId="3">
    <w:abstractNumId w:val="16"/>
  </w:num>
  <w:num w:numId="4">
    <w:abstractNumId w:val="4"/>
  </w:num>
  <w:num w:numId="5">
    <w:abstractNumId w:val="6"/>
  </w:num>
  <w:num w:numId="6">
    <w:abstractNumId w:val="9"/>
  </w:num>
  <w:num w:numId="7">
    <w:abstractNumId w:val="3"/>
  </w:num>
  <w:num w:numId="8">
    <w:abstractNumId w:val="8"/>
  </w:num>
  <w:num w:numId="9">
    <w:abstractNumId w:val="12"/>
  </w:num>
  <w:num w:numId="10">
    <w:abstractNumId w:val="2"/>
  </w:num>
  <w:num w:numId="11">
    <w:abstractNumId w:val="5"/>
  </w:num>
  <w:num w:numId="12">
    <w:abstractNumId w:val="0"/>
  </w:num>
  <w:num w:numId="13">
    <w:abstractNumId w:val="10"/>
  </w:num>
  <w:num w:numId="14">
    <w:abstractNumId w:val="1"/>
  </w:num>
  <w:num w:numId="15">
    <w:abstractNumId w:val="7"/>
  </w:num>
  <w:num w:numId="16">
    <w:abstractNumId w:val="17"/>
  </w:num>
  <w:num w:numId="17">
    <w:abstractNumId w:val="18"/>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9C"/>
    <w:rsid w:val="00007814"/>
    <w:rsid w:val="00032E35"/>
    <w:rsid w:val="00052EB6"/>
    <w:rsid w:val="000722DC"/>
    <w:rsid w:val="000E31EB"/>
    <w:rsid w:val="0016305A"/>
    <w:rsid w:val="00174FC0"/>
    <w:rsid w:val="00184D6D"/>
    <w:rsid w:val="001B7D25"/>
    <w:rsid w:val="002459CF"/>
    <w:rsid w:val="00280E8B"/>
    <w:rsid w:val="002B1E8C"/>
    <w:rsid w:val="003219B1"/>
    <w:rsid w:val="0034168B"/>
    <w:rsid w:val="00361368"/>
    <w:rsid w:val="0036210D"/>
    <w:rsid w:val="003B13BA"/>
    <w:rsid w:val="00406400"/>
    <w:rsid w:val="004336BA"/>
    <w:rsid w:val="004378B0"/>
    <w:rsid w:val="004D4973"/>
    <w:rsid w:val="004D631B"/>
    <w:rsid w:val="004E1ADC"/>
    <w:rsid w:val="004F2F7A"/>
    <w:rsid w:val="00501635"/>
    <w:rsid w:val="00523EA2"/>
    <w:rsid w:val="0052712D"/>
    <w:rsid w:val="00573FA1"/>
    <w:rsid w:val="00575C2A"/>
    <w:rsid w:val="00593AF1"/>
    <w:rsid w:val="005D6E4C"/>
    <w:rsid w:val="006322C7"/>
    <w:rsid w:val="006A3B4E"/>
    <w:rsid w:val="006C29FB"/>
    <w:rsid w:val="006C7836"/>
    <w:rsid w:val="007268E9"/>
    <w:rsid w:val="0076285E"/>
    <w:rsid w:val="00762A72"/>
    <w:rsid w:val="007705ED"/>
    <w:rsid w:val="00773493"/>
    <w:rsid w:val="007D28AD"/>
    <w:rsid w:val="007D44E4"/>
    <w:rsid w:val="00801E64"/>
    <w:rsid w:val="00810B13"/>
    <w:rsid w:val="00844171"/>
    <w:rsid w:val="0085456E"/>
    <w:rsid w:val="00885D8A"/>
    <w:rsid w:val="008E76D4"/>
    <w:rsid w:val="009233B2"/>
    <w:rsid w:val="00945C62"/>
    <w:rsid w:val="009566D4"/>
    <w:rsid w:val="009A0A0D"/>
    <w:rsid w:val="009A2FDD"/>
    <w:rsid w:val="009D23E4"/>
    <w:rsid w:val="009E70CC"/>
    <w:rsid w:val="00A15CF3"/>
    <w:rsid w:val="00A32AF2"/>
    <w:rsid w:val="00AB5794"/>
    <w:rsid w:val="00AE16DD"/>
    <w:rsid w:val="00AE3C29"/>
    <w:rsid w:val="00B13A66"/>
    <w:rsid w:val="00BC3A9C"/>
    <w:rsid w:val="00BD0573"/>
    <w:rsid w:val="00C40821"/>
    <w:rsid w:val="00CD26EA"/>
    <w:rsid w:val="00D0223F"/>
    <w:rsid w:val="00D27B56"/>
    <w:rsid w:val="00D44359"/>
    <w:rsid w:val="00D46347"/>
    <w:rsid w:val="00D6688C"/>
    <w:rsid w:val="00DA20EE"/>
    <w:rsid w:val="00DC232F"/>
    <w:rsid w:val="00DD178E"/>
    <w:rsid w:val="00DF4D0A"/>
    <w:rsid w:val="00E0155C"/>
    <w:rsid w:val="00E15B35"/>
    <w:rsid w:val="00E56595"/>
    <w:rsid w:val="00E84542"/>
    <w:rsid w:val="00EE139D"/>
    <w:rsid w:val="00F40909"/>
    <w:rsid w:val="00FA6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25601"/>
  <w15:chartTrackingRefBased/>
  <w15:docId w15:val="{ABD62D1F-2C9E-4B05-8DA5-50AF7830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3A9C"/>
    <w:pPr>
      <w:jc w:val="right"/>
    </w:pPr>
  </w:style>
  <w:style w:type="character" w:customStyle="1" w:styleId="a4">
    <w:name w:val="日期 字元"/>
    <w:basedOn w:val="a0"/>
    <w:link w:val="a3"/>
    <w:uiPriority w:val="99"/>
    <w:semiHidden/>
    <w:rsid w:val="00BC3A9C"/>
  </w:style>
  <w:style w:type="paragraph" w:styleId="a5">
    <w:name w:val="List Paragraph"/>
    <w:basedOn w:val="a"/>
    <w:uiPriority w:val="34"/>
    <w:qFormat/>
    <w:rsid w:val="00032E35"/>
    <w:pPr>
      <w:ind w:leftChars="200" w:left="480"/>
    </w:pPr>
  </w:style>
  <w:style w:type="character" w:styleId="a6">
    <w:name w:val="Hyperlink"/>
    <w:basedOn w:val="a0"/>
    <w:uiPriority w:val="99"/>
    <w:unhideWhenUsed/>
    <w:rsid w:val="00523EA2"/>
    <w:rPr>
      <w:color w:val="0563C1" w:themeColor="hyperlink"/>
      <w:u w:val="single"/>
    </w:rPr>
  </w:style>
  <w:style w:type="table" w:styleId="a7">
    <w:name w:val="Table Grid"/>
    <w:basedOn w:val="a1"/>
    <w:uiPriority w:val="39"/>
    <w:rsid w:val="00D4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7D44E4"/>
    <w:rPr>
      <w:sz w:val="20"/>
      <w:szCs w:val="20"/>
    </w:rPr>
  </w:style>
  <w:style w:type="paragraph" w:styleId="a9">
    <w:name w:val="Balloon Text"/>
    <w:basedOn w:val="a"/>
    <w:link w:val="aa"/>
    <w:uiPriority w:val="99"/>
    <w:semiHidden/>
    <w:unhideWhenUsed/>
    <w:rsid w:val="004D497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D4973"/>
    <w:rPr>
      <w:rFonts w:asciiTheme="majorHAnsi" w:eastAsiaTheme="majorEastAsia" w:hAnsiTheme="majorHAnsi" w:cstheme="majorBidi"/>
      <w:sz w:val="18"/>
      <w:szCs w:val="18"/>
    </w:rPr>
  </w:style>
  <w:style w:type="paragraph" w:styleId="ab">
    <w:name w:val="header"/>
    <w:basedOn w:val="a"/>
    <w:link w:val="ac"/>
    <w:uiPriority w:val="99"/>
    <w:unhideWhenUsed/>
    <w:rsid w:val="00945C62"/>
    <w:pPr>
      <w:tabs>
        <w:tab w:val="center" w:pos="4153"/>
        <w:tab w:val="right" w:pos="8306"/>
      </w:tabs>
      <w:snapToGrid w:val="0"/>
    </w:pPr>
    <w:rPr>
      <w:sz w:val="20"/>
      <w:szCs w:val="20"/>
    </w:rPr>
  </w:style>
  <w:style w:type="character" w:customStyle="1" w:styleId="ac">
    <w:name w:val="頁首 字元"/>
    <w:basedOn w:val="a0"/>
    <w:link w:val="ab"/>
    <w:uiPriority w:val="99"/>
    <w:rsid w:val="00945C62"/>
    <w:rPr>
      <w:sz w:val="20"/>
      <w:szCs w:val="20"/>
    </w:rPr>
  </w:style>
  <w:style w:type="paragraph" w:styleId="ad">
    <w:name w:val="footer"/>
    <w:basedOn w:val="a"/>
    <w:link w:val="ae"/>
    <w:uiPriority w:val="99"/>
    <w:unhideWhenUsed/>
    <w:rsid w:val="00945C62"/>
    <w:pPr>
      <w:tabs>
        <w:tab w:val="center" w:pos="4153"/>
        <w:tab w:val="right" w:pos="8306"/>
      </w:tabs>
      <w:snapToGrid w:val="0"/>
    </w:pPr>
    <w:rPr>
      <w:sz w:val="20"/>
      <w:szCs w:val="20"/>
    </w:rPr>
  </w:style>
  <w:style w:type="character" w:customStyle="1" w:styleId="ae">
    <w:name w:val="頁尾 字元"/>
    <w:basedOn w:val="a0"/>
    <w:link w:val="ad"/>
    <w:uiPriority w:val="99"/>
    <w:rsid w:val="00945C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5014">
      <w:bodyDiv w:val="1"/>
      <w:marLeft w:val="0"/>
      <w:marRight w:val="0"/>
      <w:marTop w:val="0"/>
      <w:marBottom w:val="0"/>
      <w:divBdr>
        <w:top w:val="none" w:sz="0" w:space="0" w:color="auto"/>
        <w:left w:val="none" w:sz="0" w:space="0" w:color="auto"/>
        <w:bottom w:val="none" w:sz="0" w:space="0" w:color="auto"/>
        <w:right w:val="none" w:sz="0" w:space="0" w:color="auto"/>
      </w:divBdr>
    </w:div>
    <w:div w:id="286199971">
      <w:bodyDiv w:val="1"/>
      <w:marLeft w:val="0"/>
      <w:marRight w:val="0"/>
      <w:marTop w:val="0"/>
      <w:marBottom w:val="0"/>
      <w:divBdr>
        <w:top w:val="none" w:sz="0" w:space="0" w:color="auto"/>
        <w:left w:val="none" w:sz="0" w:space="0" w:color="auto"/>
        <w:bottom w:val="none" w:sz="0" w:space="0" w:color="auto"/>
        <w:right w:val="none" w:sz="0" w:space="0" w:color="auto"/>
      </w:divBdr>
    </w:div>
    <w:div w:id="569508785">
      <w:bodyDiv w:val="1"/>
      <w:marLeft w:val="0"/>
      <w:marRight w:val="0"/>
      <w:marTop w:val="0"/>
      <w:marBottom w:val="0"/>
      <w:divBdr>
        <w:top w:val="none" w:sz="0" w:space="0" w:color="auto"/>
        <w:left w:val="none" w:sz="0" w:space="0" w:color="auto"/>
        <w:bottom w:val="none" w:sz="0" w:space="0" w:color="auto"/>
        <w:right w:val="none" w:sz="0" w:space="0" w:color="auto"/>
      </w:divBdr>
    </w:div>
    <w:div w:id="1115173666">
      <w:bodyDiv w:val="1"/>
      <w:marLeft w:val="0"/>
      <w:marRight w:val="0"/>
      <w:marTop w:val="0"/>
      <w:marBottom w:val="0"/>
      <w:divBdr>
        <w:top w:val="none" w:sz="0" w:space="0" w:color="auto"/>
        <w:left w:val="none" w:sz="0" w:space="0" w:color="auto"/>
        <w:bottom w:val="none" w:sz="0" w:space="0" w:color="auto"/>
        <w:right w:val="none" w:sz="0" w:space="0" w:color="auto"/>
      </w:divBdr>
    </w:div>
    <w:div w:id="1293370232">
      <w:bodyDiv w:val="1"/>
      <w:marLeft w:val="0"/>
      <w:marRight w:val="0"/>
      <w:marTop w:val="0"/>
      <w:marBottom w:val="0"/>
      <w:divBdr>
        <w:top w:val="none" w:sz="0" w:space="0" w:color="auto"/>
        <w:left w:val="none" w:sz="0" w:space="0" w:color="auto"/>
        <w:bottom w:val="none" w:sz="0" w:space="0" w:color="auto"/>
        <w:right w:val="none" w:sz="0" w:space="0" w:color="auto"/>
      </w:divBdr>
    </w:div>
    <w:div w:id="1353190847">
      <w:bodyDiv w:val="1"/>
      <w:marLeft w:val="0"/>
      <w:marRight w:val="0"/>
      <w:marTop w:val="0"/>
      <w:marBottom w:val="0"/>
      <w:divBdr>
        <w:top w:val="none" w:sz="0" w:space="0" w:color="auto"/>
        <w:left w:val="none" w:sz="0" w:space="0" w:color="auto"/>
        <w:bottom w:val="none" w:sz="0" w:space="0" w:color="auto"/>
        <w:right w:val="none" w:sz="0" w:space="0" w:color="auto"/>
      </w:divBdr>
    </w:div>
    <w:div w:id="1387266560">
      <w:bodyDiv w:val="1"/>
      <w:marLeft w:val="0"/>
      <w:marRight w:val="0"/>
      <w:marTop w:val="0"/>
      <w:marBottom w:val="0"/>
      <w:divBdr>
        <w:top w:val="none" w:sz="0" w:space="0" w:color="auto"/>
        <w:left w:val="none" w:sz="0" w:space="0" w:color="auto"/>
        <w:bottom w:val="none" w:sz="0" w:space="0" w:color="auto"/>
        <w:right w:val="none" w:sz="0" w:space="0" w:color="auto"/>
      </w:divBdr>
    </w:div>
    <w:div w:id="1924296531">
      <w:bodyDiv w:val="1"/>
      <w:marLeft w:val="0"/>
      <w:marRight w:val="0"/>
      <w:marTop w:val="0"/>
      <w:marBottom w:val="0"/>
      <w:divBdr>
        <w:top w:val="none" w:sz="0" w:space="0" w:color="auto"/>
        <w:left w:val="none" w:sz="0" w:space="0" w:color="auto"/>
        <w:bottom w:val="none" w:sz="0" w:space="0" w:color="auto"/>
        <w:right w:val="none" w:sz="0" w:space="0" w:color="auto"/>
      </w:divBdr>
    </w:div>
    <w:div w:id="19666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99624026649935E-2"/>
          <c:y val="4.2718446601941747E-2"/>
          <c:w val="0.87421349901693302"/>
          <c:h val="0.71618102591544985"/>
        </c:manualLayout>
      </c:layout>
      <c:lineChart>
        <c:grouping val="standard"/>
        <c:varyColors val="0"/>
        <c:ser>
          <c:idx val="0"/>
          <c:order val="0"/>
          <c:tx>
            <c:strRef>
              <c:f>工作表1!$B$1</c:f>
              <c:strCache>
                <c:ptCount val="1"/>
                <c:pt idx="0">
                  <c:v>借閱人數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工作表1!$A$2:$A$5</c:f>
              <c:numCache>
                <c:formatCode>General</c:formatCode>
                <c:ptCount val="4"/>
                <c:pt idx="0">
                  <c:v>105</c:v>
                </c:pt>
                <c:pt idx="1">
                  <c:v>106</c:v>
                </c:pt>
                <c:pt idx="2">
                  <c:v>107</c:v>
                </c:pt>
                <c:pt idx="3">
                  <c:v>108</c:v>
                </c:pt>
              </c:numCache>
            </c:numRef>
          </c:cat>
          <c:val>
            <c:numRef>
              <c:f>工作表1!$B$2:$B$5</c:f>
              <c:numCache>
                <c:formatCode>General</c:formatCode>
                <c:ptCount val="4"/>
                <c:pt idx="0">
                  <c:v>9.7899999999999991</c:v>
                </c:pt>
                <c:pt idx="1">
                  <c:v>6.2</c:v>
                </c:pt>
                <c:pt idx="2">
                  <c:v>16.149999999999999</c:v>
                </c:pt>
                <c:pt idx="3">
                  <c:v>-2.9</c:v>
                </c:pt>
              </c:numCache>
            </c:numRef>
          </c:val>
          <c:smooth val="0"/>
          <c:extLst>
            <c:ext xmlns:c16="http://schemas.microsoft.com/office/drawing/2014/chart" uri="{C3380CC4-5D6E-409C-BE32-E72D297353CC}">
              <c16:uniqueId val="{00000000-0C23-408A-93AB-9C18C2B22768}"/>
            </c:ext>
          </c:extLst>
        </c:ser>
        <c:ser>
          <c:idx val="1"/>
          <c:order val="1"/>
          <c:tx>
            <c:strRef>
              <c:f>工作表1!$C$1</c:f>
              <c:strCache>
                <c:ptCount val="1"/>
                <c:pt idx="0">
                  <c:v>購買圖資費</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工作表1!$A$2:$A$5</c:f>
              <c:numCache>
                <c:formatCode>General</c:formatCode>
                <c:ptCount val="4"/>
                <c:pt idx="0">
                  <c:v>105</c:v>
                </c:pt>
                <c:pt idx="1">
                  <c:v>106</c:v>
                </c:pt>
                <c:pt idx="2">
                  <c:v>107</c:v>
                </c:pt>
                <c:pt idx="3">
                  <c:v>108</c:v>
                </c:pt>
              </c:numCache>
            </c:numRef>
          </c:cat>
          <c:val>
            <c:numRef>
              <c:f>工作表1!$C$2:$C$5</c:f>
              <c:numCache>
                <c:formatCode>General</c:formatCode>
                <c:ptCount val="4"/>
                <c:pt idx="0">
                  <c:v>36.17</c:v>
                </c:pt>
                <c:pt idx="1">
                  <c:v>-31.03</c:v>
                </c:pt>
                <c:pt idx="2">
                  <c:v>14.11</c:v>
                </c:pt>
                <c:pt idx="3">
                  <c:v>-6.7</c:v>
                </c:pt>
              </c:numCache>
            </c:numRef>
          </c:val>
          <c:smooth val="0"/>
          <c:extLst>
            <c:ext xmlns:c16="http://schemas.microsoft.com/office/drawing/2014/chart" uri="{C3380CC4-5D6E-409C-BE32-E72D297353CC}">
              <c16:uniqueId val="{00000001-0C23-408A-93AB-9C18C2B22768}"/>
            </c:ext>
          </c:extLst>
        </c:ser>
        <c:ser>
          <c:idx val="2"/>
          <c:order val="2"/>
          <c:tx>
            <c:strRef>
              <c:f>工作表1!$D$1</c:f>
              <c:strCache>
                <c:ptCount val="1"/>
                <c:pt idx="0">
                  <c:v>借閱冊數</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工作表1!$A$2:$A$5</c:f>
              <c:numCache>
                <c:formatCode>General</c:formatCode>
                <c:ptCount val="4"/>
                <c:pt idx="0">
                  <c:v>105</c:v>
                </c:pt>
                <c:pt idx="1">
                  <c:v>106</c:v>
                </c:pt>
                <c:pt idx="2">
                  <c:v>107</c:v>
                </c:pt>
                <c:pt idx="3">
                  <c:v>108</c:v>
                </c:pt>
              </c:numCache>
            </c:numRef>
          </c:cat>
          <c:val>
            <c:numRef>
              <c:f>工作表1!$D$2:$D$5</c:f>
              <c:numCache>
                <c:formatCode>General</c:formatCode>
                <c:ptCount val="4"/>
                <c:pt idx="0">
                  <c:v>8.9700000000000006</c:v>
                </c:pt>
                <c:pt idx="1">
                  <c:v>9.68</c:v>
                </c:pt>
                <c:pt idx="2">
                  <c:v>2.75</c:v>
                </c:pt>
                <c:pt idx="3">
                  <c:v>6.04</c:v>
                </c:pt>
              </c:numCache>
            </c:numRef>
          </c:val>
          <c:smooth val="0"/>
          <c:extLst>
            <c:ext xmlns:c16="http://schemas.microsoft.com/office/drawing/2014/chart" uri="{C3380CC4-5D6E-409C-BE32-E72D297353CC}">
              <c16:uniqueId val="{00000002-0C23-408A-93AB-9C18C2B22768}"/>
            </c:ext>
          </c:extLst>
        </c:ser>
        <c:ser>
          <c:idx val="3"/>
          <c:order val="3"/>
          <c:tx>
            <c:strRef>
              <c:f>工作表1!$E$1</c:f>
              <c:strCache>
                <c:ptCount val="1"/>
                <c:pt idx="0">
                  <c:v>圖資收藏量</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工作表1!$A$2:$A$5</c:f>
              <c:numCache>
                <c:formatCode>General</c:formatCode>
                <c:ptCount val="4"/>
                <c:pt idx="0">
                  <c:v>105</c:v>
                </c:pt>
                <c:pt idx="1">
                  <c:v>106</c:v>
                </c:pt>
                <c:pt idx="2">
                  <c:v>107</c:v>
                </c:pt>
                <c:pt idx="3">
                  <c:v>108</c:v>
                </c:pt>
              </c:numCache>
            </c:numRef>
          </c:cat>
          <c:val>
            <c:numRef>
              <c:f>工作表1!$E$2:$E$5</c:f>
              <c:numCache>
                <c:formatCode>General</c:formatCode>
                <c:ptCount val="4"/>
                <c:pt idx="0">
                  <c:v>0.34</c:v>
                </c:pt>
                <c:pt idx="1">
                  <c:v>12.84</c:v>
                </c:pt>
                <c:pt idx="2">
                  <c:v>2.88</c:v>
                </c:pt>
                <c:pt idx="3">
                  <c:v>1.5</c:v>
                </c:pt>
              </c:numCache>
            </c:numRef>
          </c:val>
          <c:smooth val="0"/>
          <c:extLst>
            <c:ext xmlns:c16="http://schemas.microsoft.com/office/drawing/2014/chart" uri="{C3380CC4-5D6E-409C-BE32-E72D297353CC}">
              <c16:uniqueId val="{00000003-0C23-408A-93AB-9C18C2B22768}"/>
            </c:ext>
          </c:extLst>
        </c:ser>
        <c:dLbls>
          <c:showLegendKey val="0"/>
          <c:showVal val="0"/>
          <c:showCatName val="0"/>
          <c:showSerName val="0"/>
          <c:showPercent val="0"/>
          <c:showBubbleSize val="0"/>
        </c:dLbls>
        <c:marker val="1"/>
        <c:smooth val="0"/>
        <c:axId val="536030904"/>
        <c:axId val="536037464"/>
      </c:lineChart>
      <c:catAx>
        <c:axId val="536030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年度</a:t>
                </a:r>
              </a:p>
            </c:rich>
          </c:tx>
          <c:layout>
            <c:manualLayout>
              <c:xMode val="edge"/>
              <c:yMode val="edge"/>
              <c:x val="0.50510360596931159"/>
              <c:y val="0.8295723568534515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36037464"/>
        <c:crosses val="autoZero"/>
        <c:auto val="1"/>
        <c:lblAlgn val="ctr"/>
        <c:lblOffset val="100"/>
        <c:noMultiLvlLbl val="0"/>
      </c:catAx>
      <c:valAx>
        <c:axId val="536037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百分比</a:t>
                </a:r>
              </a:p>
            </c:rich>
          </c:tx>
          <c:layout>
            <c:manualLayout>
              <c:xMode val="edge"/>
              <c:yMode val="edge"/>
              <c:x val="9.6315916205152903E-3"/>
              <c:y val="0.3076049231710114"/>
            </c:manualLayout>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36030904"/>
        <c:crosses val="autoZero"/>
        <c:crossBetween val="between"/>
      </c:valAx>
      <c:spPr>
        <a:noFill/>
        <a:ln>
          <a:noFill/>
        </a:ln>
        <a:effectLst/>
      </c:spPr>
    </c:plotArea>
    <c:legend>
      <c:legendPos val="b"/>
      <c:layout>
        <c:manualLayout>
          <c:xMode val="edge"/>
          <c:yMode val="edge"/>
          <c:x val="0.12725740428605828"/>
          <c:y val="0.91116458986316029"/>
          <c:w val="0.82735372020226339"/>
          <c:h val="6.55344392630532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1D73-4390-4DA4-9BE5-03E850B8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5</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2020-08-19T02:05:00Z</cp:lastPrinted>
  <dcterms:created xsi:type="dcterms:W3CDTF">2020-08-15T05:28:00Z</dcterms:created>
  <dcterms:modified xsi:type="dcterms:W3CDTF">2020-08-19T03:30:00Z</dcterms:modified>
</cp:coreProperties>
</file>