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C8370" w14:textId="1FA28B5D" w:rsidR="002B1E8C" w:rsidRPr="00361368" w:rsidRDefault="00C200FC" w:rsidP="00BC3A9C">
      <w:pPr>
        <w:jc w:val="center"/>
        <w:rPr>
          <w:rFonts w:ascii="標楷體" w:eastAsia="標楷體" w:hAnsi="標楷體"/>
          <w:sz w:val="32"/>
          <w:szCs w:val="32"/>
        </w:rPr>
      </w:pPr>
      <w:r w:rsidRPr="00C200FC">
        <w:rPr>
          <w:rFonts w:ascii="標楷體" w:eastAsia="標楷體" w:hAnsi="標楷體" w:hint="eastAsia"/>
          <w:sz w:val="32"/>
          <w:szCs w:val="32"/>
        </w:rPr>
        <w:t>109</w:t>
      </w:r>
      <w:r>
        <w:rPr>
          <w:rFonts w:ascii="標楷體" w:eastAsia="標楷體" w:hAnsi="標楷體" w:hint="eastAsia"/>
          <w:sz w:val="32"/>
          <w:szCs w:val="32"/>
        </w:rPr>
        <w:t>年花蓮縣石雕博物館遊客</w:t>
      </w:r>
      <w:r w:rsidR="008B7953">
        <w:rPr>
          <w:rFonts w:ascii="標楷體" w:eastAsia="標楷體" w:hAnsi="標楷體" w:hint="eastAsia"/>
          <w:sz w:val="32"/>
          <w:szCs w:val="32"/>
        </w:rPr>
        <w:t>人次及性別</w:t>
      </w:r>
      <w:r w:rsidR="00BC3A9C" w:rsidRPr="00361368">
        <w:rPr>
          <w:rFonts w:ascii="標楷體" w:eastAsia="標楷體" w:hAnsi="標楷體" w:hint="eastAsia"/>
          <w:sz w:val="32"/>
          <w:szCs w:val="32"/>
        </w:rPr>
        <w:t>分析</w:t>
      </w:r>
    </w:p>
    <w:p w14:paraId="5DFB0B98" w14:textId="77777777" w:rsidR="00BC3A9C" w:rsidRPr="00361368" w:rsidRDefault="00AB5794" w:rsidP="00BC3A9C">
      <w:pPr>
        <w:jc w:val="right"/>
        <w:rPr>
          <w:rFonts w:ascii="標楷體" w:eastAsia="標楷體" w:hAnsi="標楷體"/>
          <w:szCs w:val="24"/>
        </w:rPr>
      </w:pPr>
      <w:r w:rsidRPr="00361368">
        <w:rPr>
          <w:rFonts w:ascii="標楷體" w:eastAsia="標楷體" w:hAnsi="標楷體" w:hint="eastAsia"/>
          <w:szCs w:val="24"/>
        </w:rPr>
        <w:t>花蓮縣文化局會計</w:t>
      </w:r>
      <w:r w:rsidR="00BC3A9C" w:rsidRPr="00361368">
        <w:rPr>
          <w:rFonts w:ascii="標楷體" w:eastAsia="標楷體" w:hAnsi="標楷體" w:hint="eastAsia"/>
          <w:szCs w:val="24"/>
        </w:rPr>
        <w:t>室</w:t>
      </w:r>
    </w:p>
    <w:p w14:paraId="02F8B0FF" w14:textId="027AE78F" w:rsidR="00BC3A9C" w:rsidRPr="00361368" w:rsidRDefault="00BC3A9C" w:rsidP="00BC3A9C">
      <w:pPr>
        <w:jc w:val="right"/>
        <w:rPr>
          <w:rFonts w:ascii="標楷體" w:eastAsia="標楷體" w:hAnsi="標楷體"/>
          <w:szCs w:val="24"/>
        </w:rPr>
      </w:pPr>
      <w:r w:rsidRPr="00361368">
        <w:rPr>
          <w:rFonts w:ascii="標楷體" w:eastAsia="標楷體" w:hAnsi="標楷體" w:hint="eastAsia"/>
          <w:szCs w:val="24"/>
        </w:rPr>
        <w:t>1</w:t>
      </w:r>
      <w:r w:rsidR="00C200FC">
        <w:rPr>
          <w:rFonts w:ascii="標楷體" w:eastAsia="標楷體" w:hAnsi="標楷體" w:hint="eastAsia"/>
          <w:szCs w:val="24"/>
        </w:rPr>
        <w:t>10</w:t>
      </w:r>
      <w:r w:rsidRPr="00361368">
        <w:rPr>
          <w:rFonts w:ascii="標楷體" w:eastAsia="標楷體" w:hAnsi="標楷體" w:hint="eastAsia"/>
          <w:szCs w:val="24"/>
        </w:rPr>
        <w:t>年</w:t>
      </w:r>
      <w:r w:rsidR="00C200FC">
        <w:rPr>
          <w:rFonts w:ascii="標楷體" w:eastAsia="標楷體" w:hAnsi="標楷體" w:hint="eastAsia"/>
          <w:szCs w:val="24"/>
        </w:rPr>
        <w:t>9</w:t>
      </w:r>
      <w:r w:rsidRPr="00361368">
        <w:rPr>
          <w:rFonts w:ascii="標楷體" w:eastAsia="標楷體" w:hAnsi="標楷體" w:hint="eastAsia"/>
          <w:szCs w:val="24"/>
        </w:rPr>
        <w:t>月</w:t>
      </w:r>
    </w:p>
    <w:p w14:paraId="19AADF5C" w14:textId="1A3F88F8" w:rsidR="00D46347" w:rsidRPr="00361368" w:rsidRDefault="00EE139D" w:rsidP="00EE139D">
      <w:pPr>
        <w:rPr>
          <w:rFonts w:ascii="標楷體" w:eastAsia="標楷體" w:hAnsi="標楷體"/>
          <w:szCs w:val="24"/>
        </w:rPr>
      </w:pPr>
      <w:r w:rsidRPr="00361368">
        <w:rPr>
          <w:rFonts w:ascii="標楷體" w:eastAsia="標楷體" w:hAnsi="標楷體" w:hint="eastAsia"/>
          <w:szCs w:val="24"/>
        </w:rPr>
        <w:t xml:space="preserve">    </w:t>
      </w:r>
      <w:r w:rsidR="00D532F9" w:rsidRPr="00D532F9">
        <w:rPr>
          <w:rFonts w:ascii="標楷體" w:eastAsia="標楷體" w:hAnsi="標楷體" w:hint="eastAsia"/>
          <w:szCs w:val="24"/>
        </w:rPr>
        <w:t>花蓮縣石雕博物館</w:t>
      </w:r>
      <w:r w:rsidR="00D532F9">
        <w:rPr>
          <w:rFonts w:ascii="標楷體" w:eastAsia="標楷體" w:hAnsi="標楷體" w:hint="eastAsia"/>
          <w:szCs w:val="24"/>
        </w:rPr>
        <w:t>於</w:t>
      </w:r>
      <w:r w:rsidR="00D532F9" w:rsidRPr="00D532F9">
        <w:rPr>
          <w:rFonts w:ascii="標楷體" w:eastAsia="標楷體" w:hAnsi="標楷體" w:hint="eastAsia"/>
          <w:szCs w:val="24"/>
        </w:rPr>
        <w:t>2001年</w:t>
      </w:r>
      <w:r w:rsidR="00D532F9">
        <w:rPr>
          <w:rFonts w:ascii="標楷體" w:eastAsia="標楷體" w:hAnsi="標楷體" w:hint="eastAsia"/>
          <w:szCs w:val="24"/>
        </w:rPr>
        <w:t>成立，</w:t>
      </w:r>
      <w:r w:rsidR="00D532F9" w:rsidRPr="00D532F9">
        <w:rPr>
          <w:rFonts w:ascii="標楷體" w:eastAsia="標楷體" w:hAnsi="標楷體" w:hint="eastAsia"/>
          <w:szCs w:val="24"/>
        </w:rPr>
        <w:t>為臺灣首座石雕專題博物館，推廣石雕文化，並成為臺灣與世界各地石雕文化保存、研究、展示、教育及資訊交流的中心，同時使花蓮特有的石雕藝術、工藝文化能帶給更多人感動。除定期舉辦展覽活動外，也策辦年度性大型主題活動，提供民眾認識石材、體會石雕之美的途徑</w:t>
      </w:r>
      <w:r w:rsidR="00D46347" w:rsidRPr="00361368">
        <w:rPr>
          <w:rFonts w:ascii="標楷體" w:eastAsia="標楷體" w:hAnsi="標楷體" w:hint="eastAsia"/>
          <w:szCs w:val="24"/>
        </w:rPr>
        <w:t>。</w:t>
      </w:r>
    </w:p>
    <w:p w14:paraId="4B479328" w14:textId="77777777" w:rsidR="00032E35" w:rsidRPr="00361368" w:rsidRDefault="00032E35" w:rsidP="00EE139D">
      <w:pPr>
        <w:rPr>
          <w:rFonts w:ascii="標楷體" w:eastAsia="標楷體" w:hAnsi="標楷體"/>
          <w:szCs w:val="24"/>
        </w:rPr>
      </w:pPr>
    </w:p>
    <w:p w14:paraId="13E541FF" w14:textId="3BC9D8FE" w:rsidR="00032E35" w:rsidRPr="00361368" w:rsidRDefault="003B13BA" w:rsidP="00EE139D">
      <w:pPr>
        <w:rPr>
          <w:rFonts w:ascii="標楷體" w:eastAsia="標楷體" w:hAnsi="標楷體"/>
          <w:szCs w:val="24"/>
        </w:rPr>
      </w:pPr>
      <w:r w:rsidRPr="00361368">
        <w:rPr>
          <w:rFonts w:ascii="標楷體" w:eastAsia="標楷體" w:hAnsi="標楷體" w:hint="eastAsia"/>
          <w:szCs w:val="24"/>
        </w:rPr>
        <w:t xml:space="preserve">    本文就近5年(10</w:t>
      </w:r>
      <w:r w:rsidR="00C200FC">
        <w:rPr>
          <w:rFonts w:ascii="標楷體" w:eastAsia="標楷體" w:hAnsi="標楷體" w:hint="eastAsia"/>
          <w:szCs w:val="24"/>
        </w:rPr>
        <w:t>5</w:t>
      </w:r>
      <w:r w:rsidRPr="00361368">
        <w:rPr>
          <w:rFonts w:ascii="標楷體" w:eastAsia="標楷體" w:hAnsi="標楷體" w:hint="eastAsia"/>
          <w:szCs w:val="24"/>
        </w:rPr>
        <w:t>年至10</w:t>
      </w:r>
      <w:r w:rsidR="00C200FC">
        <w:rPr>
          <w:rFonts w:ascii="標楷體" w:eastAsia="標楷體" w:hAnsi="標楷體" w:hint="eastAsia"/>
          <w:szCs w:val="24"/>
        </w:rPr>
        <w:t>9</w:t>
      </w:r>
      <w:r w:rsidRPr="00361368">
        <w:rPr>
          <w:rFonts w:ascii="標楷體" w:eastAsia="標楷體" w:hAnsi="標楷體" w:hint="eastAsia"/>
          <w:szCs w:val="24"/>
        </w:rPr>
        <w:t>年)</w:t>
      </w:r>
      <w:r w:rsidR="00D532F9" w:rsidRPr="00D532F9">
        <w:rPr>
          <w:rFonts w:ascii="標楷體" w:eastAsia="標楷體" w:hAnsi="標楷體" w:hint="eastAsia"/>
          <w:szCs w:val="24"/>
        </w:rPr>
        <w:t>花蓮縣石雕博物館</w:t>
      </w:r>
      <w:r w:rsidRPr="00361368">
        <w:rPr>
          <w:rFonts w:ascii="標楷體" w:eastAsia="標楷體" w:hAnsi="標楷體" w:hint="eastAsia"/>
          <w:szCs w:val="24"/>
        </w:rPr>
        <w:t>全年</w:t>
      </w:r>
      <w:r w:rsidR="00D532F9">
        <w:rPr>
          <w:rFonts w:ascii="標楷體" w:eastAsia="標楷體" w:hAnsi="標楷體" w:hint="eastAsia"/>
          <w:szCs w:val="24"/>
        </w:rPr>
        <w:t>遊客人次與</w:t>
      </w:r>
      <w:r w:rsidR="004D2E7B">
        <w:rPr>
          <w:rFonts w:ascii="標楷體" w:eastAsia="標楷體" w:hAnsi="標楷體" w:hint="eastAsia"/>
          <w:szCs w:val="24"/>
        </w:rPr>
        <w:t>花蓮縣</w:t>
      </w:r>
      <w:r w:rsidR="004D2E7B">
        <w:rPr>
          <w:rFonts w:ascii="新細明體" w:eastAsia="新細明體" w:hAnsi="新細明體" w:hint="eastAsia"/>
          <w:szCs w:val="24"/>
        </w:rPr>
        <w:t>、</w:t>
      </w:r>
      <w:r w:rsidR="004D2E7B" w:rsidRPr="004D2E7B">
        <w:rPr>
          <w:rFonts w:ascii="標楷體" w:eastAsia="標楷體" w:hAnsi="標楷體" w:hint="eastAsia"/>
          <w:szCs w:val="24"/>
        </w:rPr>
        <w:t>宜蘭縣、南投縣、</w:t>
      </w:r>
      <w:r w:rsidR="004D2E7B">
        <w:rPr>
          <w:rFonts w:ascii="標楷體" w:eastAsia="標楷體" w:hAnsi="標楷體" w:hint="eastAsia"/>
          <w:szCs w:val="24"/>
        </w:rPr>
        <w:t>台東縣</w:t>
      </w:r>
      <w:r w:rsidR="004D2E7B" w:rsidRPr="004D2E7B">
        <w:rPr>
          <w:rFonts w:ascii="標楷體" w:eastAsia="標楷體" w:hAnsi="標楷體" w:hint="eastAsia"/>
          <w:szCs w:val="24"/>
        </w:rPr>
        <w:t>觀光遊憩區遊</w:t>
      </w:r>
      <w:r w:rsidR="004D2E7B" w:rsidRPr="0036437C">
        <w:rPr>
          <w:rFonts w:ascii="標楷體" w:eastAsia="標楷體" w:hAnsi="標楷體" w:hint="eastAsia"/>
          <w:szCs w:val="24"/>
        </w:rPr>
        <w:t>客人次</w:t>
      </w:r>
      <w:r w:rsidR="0036437C">
        <w:rPr>
          <w:rFonts w:ascii="標楷體" w:eastAsia="標楷體" w:hAnsi="標楷體" w:hint="eastAsia"/>
          <w:szCs w:val="24"/>
        </w:rPr>
        <w:t>與</w:t>
      </w:r>
      <w:r w:rsidR="004D2E7B" w:rsidRPr="0036437C">
        <w:rPr>
          <w:rFonts w:ascii="標楷體" w:eastAsia="標楷體" w:hAnsi="標楷體" w:hint="eastAsia"/>
          <w:szCs w:val="24"/>
        </w:rPr>
        <w:t>性別統計指標-文化與休閒-博物館</w:t>
      </w:r>
      <w:r w:rsidR="0036437C" w:rsidRPr="0036437C">
        <w:rPr>
          <w:rFonts w:ascii="標楷體" w:eastAsia="標楷體" w:hAnsi="標楷體"/>
        </w:rPr>
        <w:t>參與人</w:t>
      </w:r>
      <w:r w:rsidR="0036437C" w:rsidRPr="0036437C">
        <w:rPr>
          <w:rFonts w:ascii="標楷體" w:eastAsia="標楷體" w:hAnsi="標楷體" w:hint="eastAsia"/>
        </w:rPr>
        <w:t>次做比較，以分析花蓮縣石雕博物館遊客數增減</w:t>
      </w:r>
      <w:r w:rsidRPr="00361368">
        <w:rPr>
          <w:rFonts w:ascii="標楷體" w:eastAsia="標楷體" w:hAnsi="標楷體" w:hint="eastAsia"/>
          <w:szCs w:val="24"/>
        </w:rPr>
        <w:t>。</w:t>
      </w:r>
    </w:p>
    <w:p w14:paraId="5D218CA8" w14:textId="4AEDE876" w:rsidR="004E1ADC" w:rsidRDefault="004E1ADC" w:rsidP="00EE139D">
      <w:pPr>
        <w:rPr>
          <w:rFonts w:ascii="標楷體" w:eastAsia="標楷體" w:hAnsi="標楷體"/>
          <w:szCs w:val="24"/>
        </w:rPr>
      </w:pPr>
    </w:p>
    <w:p w14:paraId="23FBD414" w14:textId="5D0B3DA6" w:rsidR="006C29FB" w:rsidRPr="006C29FB" w:rsidRDefault="006C29FB" w:rsidP="00EE139D">
      <w:pPr>
        <w:rPr>
          <w:rFonts w:ascii="標楷體" w:eastAsia="標楷體" w:hAnsi="標楷體"/>
          <w:sz w:val="28"/>
          <w:szCs w:val="28"/>
        </w:rPr>
      </w:pPr>
      <w:r w:rsidRPr="006C29FB">
        <w:rPr>
          <w:rFonts w:ascii="標楷體" w:eastAsia="標楷體" w:hAnsi="標楷體" w:hint="eastAsia"/>
          <w:sz w:val="28"/>
          <w:szCs w:val="28"/>
        </w:rPr>
        <w:t>一、</w:t>
      </w:r>
      <w:r w:rsidR="0036437C" w:rsidRPr="0036437C">
        <w:rPr>
          <w:rFonts w:ascii="標楷體" w:eastAsia="標楷體" w:hAnsi="標楷體" w:hint="eastAsia"/>
          <w:b/>
          <w:sz w:val="28"/>
          <w:szCs w:val="28"/>
        </w:rPr>
        <w:t>花蓮縣、宜蘭縣、南投縣、台東縣觀光遊憩區遊客人次</w:t>
      </w:r>
    </w:p>
    <w:p w14:paraId="220CA912" w14:textId="77777777" w:rsidR="006C29FB" w:rsidRPr="00361368" w:rsidRDefault="006C29FB" w:rsidP="00EE139D">
      <w:pPr>
        <w:rPr>
          <w:rFonts w:ascii="標楷體" w:eastAsia="標楷體" w:hAnsi="標楷體"/>
          <w:szCs w:val="24"/>
        </w:rPr>
      </w:pPr>
    </w:p>
    <w:p w14:paraId="6B1DEBA2" w14:textId="11729F28" w:rsidR="004E1ADC" w:rsidRPr="00692F38" w:rsidRDefault="004E1ADC" w:rsidP="004E1ADC">
      <w:pPr>
        <w:ind w:firstLineChars="200" w:firstLine="480"/>
        <w:rPr>
          <w:rFonts w:ascii="標楷體" w:eastAsia="標楷體" w:hAnsi="標楷體"/>
          <w:szCs w:val="24"/>
        </w:rPr>
      </w:pPr>
      <w:r w:rsidRPr="00692F38">
        <w:rPr>
          <w:rFonts w:ascii="標楷體" w:eastAsia="標楷體" w:hAnsi="標楷體" w:hint="eastAsia"/>
          <w:szCs w:val="24"/>
        </w:rPr>
        <w:t>近5年</w:t>
      </w:r>
      <w:r w:rsidR="00692F38" w:rsidRPr="00692F38">
        <w:rPr>
          <w:rFonts w:ascii="標楷體" w:eastAsia="標楷體" w:hAnsi="標楷體" w:cs="新細明體" w:hint="eastAsia"/>
          <w:kern w:val="0"/>
          <w:szCs w:val="24"/>
        </w:rPr>
        <w:t>花蓮縣、宜蘭縣、南投縣、台東縣觀光遊憩區遊客人數</w:t>
      </w:r>
      <w:r w:rsidR="00072552">
        <w:rPr>
          <w:rFonts w:ascii="標楷體" w:eastAsia="標楷體" w:hAnsi="標楷體" w:cs="新細明體" w:hint="eastAsia"/>
          <w:kern w:val="0"/>
          <w:szCs w:val="24"/>
        </w:rPr>
        <w:t>(注1)</w:t>
      </w:r>
      <w:r w:rsidRPr="00692F38">
        <w:rPr>
          <w:rFonts w:ascii="標楷體" w:eastAsia="標楷體" w:hAnsi="標楷體" w:hint="eastAsia"/>
          <w:szCs w:val="24"/>
        </w:rPr>
        <w:t>除</w:t>
      </w:r>
      <w:r w:rsidR="00DC15DC">
        <w:rPr>
          <w:rFonts w:ascii="標楷體" w:eastAsia="標楷體" w:hAnsi="標楷體" w:hint="eastAsia"/>
          <w:szCs w:val="24"/>
        </w:rPr>
        <w:t>宜蘭未明顯增長</w:t>
      </w:r>
      <w:r w:rsidR="00692F38" w:rsidRPr="00692F38">
        <w:rPr>
          <w:rFonts w:ascii="標楷體" w:eastAsia="標楷體" w:hAnsi="標楷體" w:hint="eastAsia"/>
          <w:szCs w:val="24"/>
        </w:rPr>
        <w:t>，</w:t>
      </w:r>
      <w:r w:rsidR="002272D0">
        <w:rPr>
          <w:rFonts w:ascii="標楷體" w:eastAsia="標楷體" w:hAnsi="標楷體" w:hint="eastAsia"/>
          <w:szCs w:val="24"/>
        </w:rPr>
        <w:t>及南投縣109年明顯降低外，整體</w:t>
      </w:r>
      <w:r w:rsidR="00DC15DC">
        <w:rPr>
          <w:rFonts w:ascii="標楷體" w:eastAsia="標楷體" w:hAnsi="標楷體" w:hint="eastAsia"/>
          <w:szCs w:val="24"/>
        </w:rPr>
        <w:t>呈上升趨勢，而本縣</w:t>
      </w:r>
      <w:bookmarkStart w:id="0" w:name="_GoBack"/>
      <w:bookmarkEnd w:id="0"/>
      <w:r w:rsidR="002272D0">
        <w:rPr>
          <w:rFonts w:ascii="標楷體" w:eastAsia="標楷體" w:hAnsi="標楷體" w:hint="eastAsia"/>
          <w:szCs w:val="24"/>
        </w:rPr>
        <w:t>自</w:t>
      </w:r>
      <w:r w:rsidRPr="00692F38">
        <w:rPr>
          <w:rFonts w:ascii="標楷體" w:eastAsia="標楷體" w:hAnsi="標楷體" w:hint="eastAsia"/>
          <w:szCs w:val="24"/>
        </w:rPr>
        <w:t>10</w:t>
      </w:r>
      <w:r w:rsidR="00692F38" w:rsidRPr="00692F38">
        <w:rPr>
          <w:rFonts w:ascii="標楷體" w:eastAsia="標楷體" w:hAnsi="標楷體" w:hint="eastAsia"/>
          <w:szCs w:val="24"/>
        </w:rPr>
        <w:t>7</w:t>
      </w:r>
      <w:r w:rsidR="000722DC" w:rsidRPr="00692F38">
        <w:rPr>
          <w:rFonts w:ascii="標楷體" w:eastAsia="標楷體" w:hAnsi="標楷體" w:hint="eastAsia"/>
          <w:szCs w:val="24"/>
        </w:rPr>
        <w:t>年</w:t>
      </w:r>
      <w:r w:rsidR="002272D0">
        <w:rPr>
          <w:rFonts w:ascii="標楷體" w:eastAsia="標楷體" w:hAnsi="標楷體" w:hint="eastAsia"/>
          <w:szCs w:val="24"/>
        </w:rPr>
        <w:t>起</w:t>
      </w:r>
      <w:r w:rsidR="000722DC" w:rsidRPr="00692F38">
        <w:rPr>
          <w:rFonts w:ascii="標楷體" w:eastAsia="標楷體" w:hAnsi="標楷體" w:hint="eastAsia"/>
          <w:szCs w:val="24"/>
        </w:rPr>
        <w:t>略為回落，但整體亦呈上升趨勢</w:t>
      </w:r>
      <w:r w:rsidRPr="00692F38">
        <w:rPr>
          <w:rFonts w:ascii="標楷體" w:eastAsia="標楷體" w:hAnsi="標楷體" w:hint="eastAsia"/>
          <w:szCs w:val="24"/>
        </w:rPr>
        <w:t>。</w:t>
      </w:r>
    </w:p>
    <w:p w14:paraId="75E5A78D" w14:textId="77777777" w:rsidR="004E1ADC" w:rsidRPr="00361368" w:rsidRDefault="004E1ADC" w:rsidP="00EE139D">
      <w:pPr>
        <w:rPr>
          <w:rFonts w:ascii="標楷體" w:eastAsia="標楷體" w:hAnsi="標楷體"/>
          <w:szCs w:val="24"/>
        </w:rPr>
      </w:pPr>
    </w:p>
    <w:tbl>
      <w:tblPr>
        <w:tblW w:w="7469" w:type="dxa"/>
        <w:tblCellMar>
          <w:left w:w="28" w:type="dxa"/>
          <w:right w:w="28" w:type="dxa"/>
        </w:tblCellMar>
        <w:tblLook w:val="04A0" w:firstRow="1" w:lastRow="0" w:firstColumn="1" w:lastColumn="0" w:noHBand="0" w:noVBand="1"/>
      </w:tblPr>
      <w:tblGrid>
        <w:gridCol w:w="1276"/>
        <w:gridCol w:w="1559"/>
        <w:gridCol w:w="1418"/>
        <w:gridCol w:w="1701"/>
        <w:gridCol w:w="1515"/>
      </w:tblGrid>
      <w:tr w:rsidR="00692F38" w:rsidRPr="00692F38" w14:paraId="5727BAFB" w14:textId="77777777" w:rsidTr="00692F38">
        <w:trPr>
          <w:trHeight w:val="315"/>
        </w:trPr>
        <w:tc>
          <w:tcPr>
            <w:tcW w:w="7469" w:type="dxa"/>
            <w:gridSpan w:val="5"/>
            <w:tcBorders>
              <w:top w:val="nil"/>
              <w:left w:val="nil"/>
              <w:bottom w:val="nil"/>
              <w:right w:val="nil"/>
            </w:tcBorders>
            <w:shd w:val="clear" w:color="auto" w:fill="auto"/>
            <w:noWrap/>
            <w:vAlign w:val="bottom"/>
            <w:hideMark/>
          </w:tcPr>
          <w:p w14:paraId="69CC2155"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表一、花蓮縣、宜蘭縣、南投縣、台東縣觀光遊憩區遊客人數</w:t>
            </w:r>
          </w:p>
        </w:tc>
      </w:tr>
      <w:tr w:rsidR="00692F38" w:rsidRPr="00692F38" w14:paraId="025F1F0E" w14:textId="77777777" w:rsidTr="00692F38">
        <w:trPr>
          <w:trHeight w:val="315"/>
        </w:trPr>
        <w:tc>
          <w:tcPr>
            <w:tcW w:w="7469" w:type="dxa"/>
            <w:gridSpan w:val="5"/>
            <w:tcBorders>
              <w:top w:val="nil"/>
              <w:left w:val="nil"/>
              <w:bottom w:val="nil"/>
              <w:right w:val="nil"/>
            </w:tcBorders>
            <w:shd w:val="clear" w:color="auto" w:fill="auto"/>
            <w:noWrap/>
            <w:vAlign w:val="bottom"/>
            <w:hideMark/>
          </w:tcPr>
          <w:p w14:paraId="2A3D07C0"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單位：人次</w:t>
            </w:r>
          </w:p>
        </w:tc>
      </w:tr>
      <w:tr w:rsidR="00692F38" w:rsidRPr="00692F38" w14:paraId="18347775" w14:textId="77777777" w:rsidTr="00692F38">
        <w:trPr>
          <w:trHeight w:val="315"/>
        </w:trPr>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370872"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年度</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BC545" w14:textId="0B28718E" w:rsidR="00692F38" w:rsidRPr="00692F38" w:rsidRDefault="00FF7CC6" w:rsidP="00072552">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花蓮</w:t>
            </w:r>
            <w:r w:rsidR="00692F38" w:rsidRPr="00692F38">
              <w:rPr>
                <w:rFonts w:ascii="標楷體" w:eastAsia="標楷體" w:hAnsi="標楷體" w:cs="新細明體" w:hint="eastAsia"/>
                <w:color w:val="000000"/>
                <w:kern w:val="0"/>
                <w:sz w:val="22"/>
              </w:rPr>
              <w:t>縣</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DBE053" w14:textId="0F3A8035" w:rsidR="00692F38" w:rsidRPr="00692F38" w:rsidRDefault="00692F38" w:rsidP="00072552">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宜蘭縣</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739BE73" w14:textId="2A7C364A" w:rsidR="00692F38" w:rsidRPr="00692F38" w:rsidRDefault="00692F38" w:rsidP="00072552">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南投縣</w:t>
            </w:r>
          </w:p>
        </w:tc>
        <w:tc>
          <w:tcPr>
            <w:tcW w:w="1515" w:type="dxa"/>
            <w:tcBorders>
              <w:top w:val="single" w:sz="4" w:space="0" w:color="auto"/>
              <w:left w:val="nil"/>
              <w:bottom w:val="single" w:sz="4" w:space="0" w:color="auto"/>
              <w:right w:val="nil"/>
            </w:tcBorders>
            <w:shd w:val="clear" w:color="auto" w:fill="auto"/>
            <w:noWrap/>
            <w:vAlign w:val="bottom"/>
            <w:hideMark/>
          </w:tcPr>
          <w:p w14:paraId="6D4C03A3" w14:textId="14B16C56" w:rsidR="00692F38" w:rsidRPr="00692F38" w:rsidRDefault="00692F38" w:rsidP="00072552">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台東縣</w:t>
            </w:r>
          </w:p>
        </w:tc>
      </w:tr>
      <w:tr w:rsidR="00692F38" w:rsidRPr="00692F38" w14:paraId="162EFBAE" w14:textId="77777777" w:rsidTr="00692F38">
        <w:trPr>
          <w:trHeight w:val="315"/>
        </w:trPr>
        <w:tc>
          <w:tcPr>
            <w:tcW w:w="1276" w:type="dxa"/>
            <w:tcBorders>
              <w:top w:val="nil"/>
              <w:left w:val="nil"/>
              <w:bottom w:val="single" w:sz="4" w:space="0" w:color="auto"/>
              <w:right w:val="single" w:sz="4" w:space="0" w:color="auto"/>
            </w:tcBorders>
            <w:shd w:val="clear" w:color="auto" w:fill="auto"/>
            <w:noWrap/>
            <w:vAlign w:val="bottom"/>
            <w:hideMark/>
          </w:tcPr>
          <w:p w14:paraId="2FD78511"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105</w:t>
            </w:r>
          </w:p>
        </w:tc>
        <w:tc>
          <w:tcPr>
            <w:tcW w:w="1559" w:type="dxa"/>
            <w:tcBorders>
              <w:top w:val="nil"/>
              <w:left w:val="nil"/>
              <w:bottom w:val="single" w:sz="4" w:space="0" w:color="auto"/>
              <w:right w:val="single" w:sz="4" w:space="0" w:color="auto"/>
            </w:tcBorders>
            <w:shd w:val="clear" w:color="auto" w:fill="auto"/>
            <w:noWrap/>
            <w:vAlign w:val="bottom"/>
            <w:hideMark/>
          </w:tcPr>
          <w:p w14:paraId="7A18B48A"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9,614,906 </w:t>
            </w:r>
          </w:p>
        </w:tc>
        <w:tc>
          <w:tcPr>
            <w:tcW w:w="1418" w:type="dxa"/>
            <w:tcBorders>
              <w:top w:val="nil"/>
              <w:left w:val="nil"/>
              <w:bottom w:val="single" w:sz="4" w:space="0" w:color="auto"/>
              <w:right w:val="single" w:sz="4" w:space="0" w:color="auto"/>
            </w:tcBorders>
            <w:shd w:val="clear" w:color="auto" w:fill="auto"/>
            <w:noWrap/>
            <w:vAlign w:val="bottom"/>
            <w:hideMark/>
          </w:tcPr>
          <w:p w14:paraId="20D30A65"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9,313,274 </w:t>
            </w:r>
          </w:p>
        </w:tc>
        <w:tc>
          <w:tcPr>
            <w:tcW w:w="1701" w:type="dxa"/>
            <w:tcBorders>
              <w:top w:val="nil"/>
              <w:left w:val="nil"/>
              <w:bottom w:val="single" w:sz="4" w:space="0" w:color="auto"/>
              <w:right w:val="single" w:sz="4" w:space="0" w:color="auto"/>
            </w:tcBorders>
            <w:shd w:val="clear" w:color="auto" w:fill="auto"/>
            <w:noWrap/>
            <w:vAlign w:val="bottom"/>
            <w:hideMark/>
          </w:tcPr>
          <w:p w14:paraId="5B428CB2"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24,198,616 </w:t>
            </w:r>
          </w:p>
        </w:tc>
        <w:tc>
          <w:tcPr>
            <w:tcW w:w="1515" w:type="dxa"/>
            <w:tcBorders>
              <w:top w:val="nil"/>
              <w:left w:val="nil"/>
              <w:bottom w:val="single" w:sz="4" w:space="0" w:color="auto"/>
              <w:right w:val="nil"/>
            </w:tcBorders>
            <w:shd w:val="clear" w:color="auto" w:fill="auto"/>
            <w:noWrap/>
            <w:vAlign w:val="bottom"/>
            <w:hideMark/>
          </w:tcPr>
          <w:p w14:paraId="231C77DC"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7,730,114 </w:t>
            </w:r>
          </w:p>
        </w:tc>
      </w:tr>
      <w:tr w:rsidR="00692F38" w:rsidRPr="00692F38" w14:paraId="779D9412" w14:textId="77777777" w:rsidTr="00692F38">
        <w:trPr>
          <w:trHeight w:val="315"/>
        </w:trPr>
        <w:tc>
          <w:tcPr>
            <w:tcW w:w="1276" w:type="dxa"/>
            <w:tcBorders>
              <w:top w:val="nil"/>
              <w:left w:val="nil"/>
              <w:bottom w:val="single" w:sz="4" w:space="0" w:color="auto"/>
              <w:right w:val="single" w:sz="4" w:space="0" w:color="auto"/>
            </w:tcBorders>
            <w:shd w:val="clear" w:color="auto" w:fill="auto"/>
            <w:noWrap/>
            <w:vAlign w:val="bottom"/>
            <w:hideMark/>
          </w:tcPr>
          <w:p w14:paraId="237A0400"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1AF839E9"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10,518,449 </w:t>
            </w:r>
          </w:p>
        </w:tc>
        <w:tc>
          <w:tcPr>
            <w:tcW w:w="1418" w:type="dxa"/>
            <w:tcBorders>
              <w:top w:val="nil"/>
              <w:left w:val="nil"/>
              <w:bottom w:val="single" w:sz="4" w:space="0" w:color="auto"/>
              <w:right w:val="single" w:sz="4" w:space="0" w:color="auto"/>
            </w:tcBorders>
            <w:shd w:val="clear" w:color="auto" w:fill="auto"/>
            <w:noWrap/>
            <w:vAlign w:val="bottom"/>
            <w:hideMark/>
          </w:tcPr>
          <w:p w14:paraId="3FD2652E"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9,186,968 </w:t>
            </w:r>
          </w:p>
        </w:tc>
        <w:tc>
          <w:tcPr>
            <w:tcW w:w="1701" w:type="dxa"/>
            <w:tcBorders>
              <w:top w:val="nil"/>
              <w:left w:val="nil"/>
              <w:bottom w:val="single" w:sz="4" w:space="0" w:color="auto"/>
              <w:right w:val="single" w:sz="4" w:space="0" w:color="auto"/>
            </w:tcBorders>
            <w:shd w:val="clear" w:color="auto" w:fill="auto"/>
            <w:noWrap/>
            <w:vAlign w:val="bottom"/>
            <w:hideMark/>
          </w:tcPr>
          <w:p w14:paraId="05805EC5"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25,096,756 </w:t>
            </w:r>
          </w:p>
        </w:tc>
        <w:tc>
          <w:tcPr>
            <w:tcW w:w="1515" w:type="dxa"/>
            <w:tcBorders>
              <w:top w:val="nil"/>
              <w:left w:val="nil"/>
              <w:bottom w:val="single" w:sz="4" w:space="0" w:color="auto"/>
              <w:right w:val="nil"/>
            </w:tcBorders>
            <w:shd w:val="clear" w:color="auto" w:fill="auto"/>
            <w:noWrap/>
            <w:vAlign w:val="bottom"/>
            <w:hideMark/>
          </w:tcPr>
          <w:p w14:paraId="28C062DD"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7,977,225 </w:t>
            </w:r>
          </w:p>
        </w:tc>
      </w:tr>
      <w:tr w:rsidR="00692F38" w:rsidRPr="00692F38" w14:paraId="3D3E8B7B" w14:textId="77777777" w:rsidTr="00692F38">
        <w:trPr>
          <w:trHeight w:val="315"/>
        </w:trPr>
        <w:tc>
          <w:tcPr>
            <w:tcW w:w="1276" w:type="dxa"/>
            <w:tcBorders>
              <w:top w:val="nil"/>
              <w:left w:val="nil"/>
              <w:bottom w:val="single" w:sz="4" w:space="0" w:color="auto"/>
              <w:right w:val="single" w:sz="4" w:space="0" w:color="auto"/>
            </w:tcBorders>
            <w:shd w:val="clear" w:color="auto" w:fill="auto"/>
            <w:noWrap/>
            <w:vAlign w:val="bottom"/>
            <w:hideMark/>
          </w:tcPr>
          <w:p w14:paraId="734663EE"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107</w:t>
            </w:r>
          </w:p>
        </w:tc>
        <w:tc>
          <w:tcPr>
            <w:tcW w:w="1559" w:type="dxa"/>
            <w:tcBorders>
              <w:top w:val="nil"/>
              <w:left w:val="nil"/>
              <w:bottom w:val="single" w:sz="4" w:space="0" w:color="auto"/>
              <w:right w:val="single" w:sz="4" w:space="0" w:color="auto"/>
            </w:tcBorders>
            <w:shd w:val="clear" w:color="auto" w:fill="auto"/>
            <w:noWrap/>
            <w:vAlign w:val="bottom"/>
            <w:hideMark/>
          </w:tcPr>
          <w:p w14:paraId="6E74A927"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9,282,689 </w:t>
            </w:r>
          </w:p>
        </w:tc>
        <w:tc>
          <w:tcPr>
            <w:tcW w:w="1418" w:type="dxa"/>
            <w:tcBorders>
              <w:top w:val="nil"/>
              <w:left w:val="nil"/>
              <w:bottom w:val="single" w:sz="4" w:space="0" w:color="auto"/>
              <w:right w:val="single" w:sz="4" w:space="0" w:color="auto"/>
            </w:tcBorders>
            <w:shd w:val="clear" w:color="auto" w:fill="auto"/>
            <w:noWrap/>
            <w:vAlign w:val="bottom"/>
            <w:hideMark/>
          </w:tcPr>
          <w:p w14:paraId="0C8A3B93"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7,189,749 </w:t>
            </w:r>
          </w:p>
        </w:tc>
        <w:tc>
          <w:tcPr>
            <w:tcW w:w="1701" w:type="dxa"/>
            <w:tcBorders>
              <w:top w:val="nil"/>
              <w:left w:val="nil"/>
              <w:bottom w:val="single" w:sz="4" w:space="0" w:color="auto"/>
              <w:right w:val="single" w:sz="4" w:space="0" w:color="auto"/>
            </w:tcBorders>
            <w:shd w:val="clear" w:color="auto" w:fill="auto"/>
            <w:noWrap/>
            <w:vAlign w:val="bottom"/>
            <w:hideMark/>
          </w:tcPr>
          <w:p w14:paraId="2E1C3A5D"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25,617,599 </w:t>
            </w:r>
          </w:p>
        </w:tc>
        <w:tc>
          <w:tcPr>
            <w:tcW w:w="1515" w:type="dxa"/>
            <w:tcBorders>
              <w:top w:val="nil"/>
              <w:left w:val="nil"/>
              <w:bottom w:val="single" w:sz="4" w:space="0" w:color="auto"/>
              <w:right w:val="nil"/>
            </w:tcBorders>
            <w:shd w:val="clear" w:color="auto" w:fill="auto"/>
            <w:noWrap/>
            <w:vAlign w:val="bottom"/>
            <w:hideMark/>
          </w:tcPr>
          <w:p w14:paraId="0BF7D1F6"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7,750,834 </w:t>
            </w:r>
          </w:p>
        </w:tc>
      </w:tr>
      <w:tr w:rsidR="00692F38" w:rsidRPr="00692F38" w14:paraId="6F256E73" w14:textId="77777777" w:rsidTr="00692F38">
        <w:trPr>
          <w:trHeight w:val="315"/>
        </w:trPr>
        <w:tc>
          <w:tcPr>
            <w:tcW w:w="1276" w:type="dxa"/>
            <w:tcBorders>
              <w:top w:val="nil"/>
              <w:left w:val="nil"/>
              <w:bottom w:val="single" w:sz="4" w:space="0" w:color="auto"/>
              <w:right w:val="single" w:sz="4" w:space="0" w:color="auto"/>
            </w:tcBorders>
            <w:shd w:val="clear" w:color="auto" w:fill="auto"/>
            <w:noWrap/>
            <w:vAlign w:val="bottom"/>
            <w:hideMark/>
          </w:tcPr>
          <w:p w14:paraId="2379C19B"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108</w:t>
            </w:r>
          </w:p>
        </w:tc>
        <w:tc>
          <w:tcPr>
            <w:tcW w:w="1559" w:type="dxa"/>
            <w:tcBorders>
              <w:top w:val="nil"/>
              <w:left w:val="nil"/>
              <w:bottom w:val="single" w:sz="4" w:space="0" w:color="auto"/>
              <w:right w:val="single" w:sz="4" w:space="0" w:color="auto"/>
            </w:tcBorders>
            <w:shd w:val="clear" w:color="auto" w:fill="auto"/>
            <w:noWrap/>
            <w:vAlign w:val="bottom"/>
            <w:hideMark/>
          </w:tcPr>
          <w:p w14:paraId="11051B92"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10,956,540 </w:t>
            </w:r>
          </w:p>
        </w:tc>
        <w:tc>
          <w:tcPr>
            <w:tcW w:w="1418" w:type="dxa"/>
            <w:tcBorders>
              <w:top w:val="nil"/>
              <w:left w:val="nil"/>
              <w:bottom w:val="single" w:sz="4" w:space="0" w:color="auto"/>
              <w:right w:val="single" w:sz="4" w:space="0" w:color="auto"/>
            </w:tcBorders>
            <w:shd w:val="clear" w:color="auto" w:fill="auto"/>
            <w:noWrap/>
            <w:vAlign w:val="bottom"/>
            <w:hideMark/>
          </w:tcPr>
          <w:p w14:paraId="0BFF75BA"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8,011,267 </w:t>
            </w:r>
          </w:p>
        </w:tc>
        <w:tc>
          <w:tcPr>
            <w:tcW w:w="1701" w:type="dxa"/>
            <w:tcBorders>
              <w:top w:val="nil"/>
              <w:left w:val="nil"/>
              <w:bottom w:val="single" w:sz="4" w:space="0" w:color="auto"/>
              <w:right w:val="single" w:sz="4" w:space="0" w:color="auto"/>
            </w:tcBorders>
            <w:shd w:val="clear" w:color="auto" w:fill="auto"/>
            <w:noWrap/>
            <w:vAlign w:val="bottom"/>
            <w:hideMark/>
          </w:tcPr>
          <w:p w14:paraId="62541132"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26,954,093 </w:t>
            </w:r>
          </w:p>
        </w:tc>
        <w:tc>
          <w:tcPr>
            <w:tcW w:w="1515" w:type="dxa"/>
            <w:tcBorders>
              <w:top w:val="nil"/>
              <w:left w:val="nil"/>
              <w:bottom w:val="single" w:sz="4" w:space="0" w:color="auto"/>
              <w:right w:val="nil"/>
            </w:tcBorders>
            <w:shd w:val="clear" w:color="auto" w:fill="auto"/>
            <w:noWrap/>
            <w:vAlign w:val="bottom"/>
            <w:hideMark/>
          </w:tcPr>
          <w:p w14:paraId="4E24A6F2"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8,281,101 </w:t>
            </w:r>
          </w:p>
        </w:tc>
      </w:tr>
      <w:tr w:rsidR="00692F38" w:rsidRPr="00692F38" w14:paraId="11791265" w14:textId="77777777" w:rsidTr="00692F38">
        <w:trPr>
          <w:trHeight w:val="315"/>
        </w:trPr>
        <w:tc>
          <w:tcPr>
            <w:tcW w:w="1276" w:type="dxa"/>
            <w:tcBorders>
              <w:top w:val="nil"/>
              <w:left w:val="nil"/>
              <w:bottom w:val="single" w:sz="4" w:space="0" w:color="auto"/>
              <w:right w:val="single" w:sz="4" w:space="0" w:color="auto"/>
            </w:tcBorders>
            <w:shd w:val="clear" w:color="auto" w:fill="auto"/>
            <w:noWrap/>
            <w:vAlign w:val="bottom"/>
            <w:hideMark/>
          </w:tcPr>
          <w:p w14:paraId="0A0B1822" w14:textId="77777777" w:rsidR="00692F38" w:rsidRPr="00692F38" w:rsidRDefault="00692F38" w:rsidP="00692F38">
            <w:pPr>
              <w:widowControl/>
              <w:jc w:val="center"/>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109</w:t>
            </w:r>
          </w:p>
        </w:tc>
        <w:tc>
          <w:tcPr>
            <w:tcW w:w="1559" w:type="dxa"/>
            <w:tcBorders>
              <w:top w:val="nil"/>
              <w:left w:val="nil"/>
              <w:bottom w:val="single" w:sz="4" w:space="0" w:color="auto"/>
              <w:right w:val="single" w:sz="4" w:space="0" w:color="auto"/>
            </w:tcBorders>
            <w:shd w:val="clear" w:color="auto" w:fill="auto"/>
            <w:noWrap/>
            <w:vAlign w:val="bottom"/>
            <w:hideMark/>
          </w:tcPr>
          <w:p w14:paraId="66A9889F" w14:textId="77777777" w:rsidR="00692F38" w:rsidRPr="00692F38" w:rsidRDefault="00692F38" w:rsidP="00692F38">
            <w:pPr>
              <w:widowControl/>
              <w:jc w:val="right"/>
              <w:rPr>
                <w:rFonts w:ascii="標楷體" w:eastAsia="標楷體" w:hAnsi="標楷體" w:cs="Times New Roman"/>
                <w:color w:val="000000"/>
                <w:kern w:val="0"/>
                <w:sz w:val="22"/>
              </w:rPr>
            </w:pPr>
            <w:r w:rsidRPr="00692F38">
              <w:rPr>
                <w:rFonts w:ascii="標楷體" w:eastAsia="標楷體" w:hAnsi="標楷體" w:cs="Times New Roman"/>
                <w:color w:val="000000"/>
                <w:kern w:val="0"/>
                <w:sz w:val="22"/>
              </w:rPr>
              <w:t xml:space="preserve">14,330,593 </w:t>
            </w:r>
          </w:p>
        </w:tc>
        <w:tc>
          <w:tcPr>
            <w:tcW w:w="1418" w:type="dxa"/>
            <w:tcBorders>
              <w:top w:val="nil"/>
              <w:left w:val="nil"/>
              <w:bottom w:val="single" w:sz="4" w:space="0" w:color="auto"/>
              <w:right w:val="single" w:sz="4" w:space="0" w:color="auto"/>
            </w:tcBorders>
            <w:shd w:val="clear" w:color="auto" w:fill="auto"/>
            <w:noWrap/>
            <w:vAlign w:val="bottom"/>
            <w:hideMark/>
          </w:tcPr>
          <w:p w14:paraId="10EB256A"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7,036,596 </w:t>
            </w:r>
          </w:p>
        </w:tc>
        <w:tc>
          <w:tcPr>
            <w:tcW w:w="1701" w:type="dxa"/>
            <w:tcBorders>
              <w:top w:val="nil"/>
              <w:left w:val="nil"/>
              <w:bottom w:val="single" w:sz="4" w:space="0" w:color="auto"/>
              <w:right w:val="single" w:sz="4" w:space="0" w:color="auto"/>
            </w:tcBorders>
            <w:shd w:val="clear" w:color="auto" w:fill="auto"/>
            <w:noWrap/>
            <w:vAlign w:val="bottom"/>
            <w:hideMark/>
          </w:tcPr>
          <w:p w14:paraId="28070B55"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20,294,511 </w:t>
            </w:r>
          </w:p>
        </w:tc>
        <w:tc>
          <w:tcPr>
            <w:tcW w:w="1515" w:type="dxa"/>
            <w:tcBorders>
              <w:top w:val="nil"/>
              <w:left w:val="nil"/>
              <w:bottom w:val="single" w:sz="4" w:space="0" w:color="auto"/>
              <w:right w:val="nil"/>
            </w:tcBorders>
            <w:shd w:val="clear" w:color="auto" w:fill="auto"/>
            <w:noWrap/>
            <w:vAlign w:val="bottom"/>
            <w:hideMark/>
          </w:tcPr>
          <w:p w14:paraId="314A7BB8" w14:textId="77777777" w:rsidR="00692F38" w:rsidRPr="00692F38" w:rsidRDefault="00692F38" w:rsidP="00692F38">
            <w:pPr>
              <w:widowControl/>
              <w:jc w:val="right"/>
              <w:rPr>
                <w:rFonts w:ascii="標楷體" w:eastAsia="標楷體" w:hAnsi="標楷體" w:cs="新細明體"/>
                <w:color w:val="000000"/>
                <w:kern w:val="0"/>
                <w:sz w:val="22"/>
              </w:rPr>
            </w:pPr>
            <w:r w:rsidRPr="00692F38">
              <w:rPr>
                <w:rFonts w:ascii="標楷體" w:eastAsia="標楷體" w:hAnsi="標楷體" w:cs="新細明體" w:hint="eastAsia"/>
                <w:color w:val="000000"/>
                <w:kern w:val="0"/>
                <w:sz w:val="22"/>
              </w:rPr>
              <w:t xml:space="preserve">10,333,218 </w:t>
            </w:r>
          </w:p>
        </w:tc>
      </w:tr>
    </w:tbl>
    <w:p w14:paraId="6B0454E8" w14:textId="77777777" w:rsidR="00032E35" w:rsidRPr="00361368" w:rsidRDefault="00032E35" w:rsidP="00C40821">
      <w:pPr>
        <w:rPr>
          <w:rFonts w:ascii="標楷體" w:eastAsia="標楷體" w:hAnsi="標楷體"/>
          <w:szCs w:val="24"/>
        </w:rPr>
      </w:pPr>
    </w:p>
    <w:p w14:paraId="203A3288" w14:textId="0C1AB6CA" w:rsidR="000722DC" w:rsidRPr="006C29FB" w:rsidRDefault="006C29FB" w:rsidP="00C40821">
      <w:pPr>
        <w:rPr>
          <w:rFonts w:ascii="標楷體" w:eastAsia="標楷體" w:hAnsi="標楷體"/>
          <w:b/>
          <w:bCs/>
          <w:sz w:val="28"/>
          <w:szCs w:val="28"/>
        </w:rPr>
      </w:pPr>
      <w:r w:rsidRPr="006C29FB">
        <w:rPr>
          <w:rFonts w:ascii="標楷體" w:eastAsia="標楷體" w:hAnsi="標楷體" w:hint="eastAsia"/>
          <w:b/>
          <w:bCs/>
          <w:sz w:val="28"/>
          <w:szCs w:val="28"/>
        </w:rPr>
        <w:t>二、</w:t>
      </w:r>
      <w:r w:rsidR="003F18E6" w:rsidRPr="003F18E6">
        <w:rPr>
          <w:rFonts w:ascii="標楷體" w:eastAsia="標楷體" w:hAnsi="標楷體" w:cs="新細明體" w:hint="eastAsia"/>
          <w:b/>
          <w:color w:val="000000"/>
          <w:kern w:val="0"/>
          <w:sz w:val="28"/>
          <w:szCs w:val="28"/>
        </w:rPr>
        <w:t>花蓮縣石雕博物館參觀人次與</w:t>
      </w:r>
      <w:r w:rsidR="00D61792">
        <w:rPr>
          <w:rFonts w:ascii="標楷體" w:eastAsia="標楷體" w:hAnsi="標楷體" w:cs="新細明體" w:hint="eastAsia"/>
          <w:b/>
          <w:color w:val="000000"/>
          <w:kern w:val="0"/>
          <w:sz w:val="28"/>
          <w:szCs w:val="28"/>
        </w:rPr>
        <w:t>文化部</w:t>
      </w:r>
      <w:r w:rsidR="003F18E6" w:rsidRPr="003F18E6">
        <w:rPr>
          <w:rFonts w:ascii="標楷體" w:eastAsia="標楷體" w:hAnsi="標楷體" w:cs="新細明體" w:hint="eastAsia"/>
          <w:b/>
          <w:color w:val="000000"/>
          <w:kern w:val="0"/>
          <w:sz w:val="28"/>
          <w:szCs w:val="28"/>
        </w:rPr>
        <w:t>性別統計指標</w:t>
      </w:r>
      <w:r w:rsidR="003F18E6">
        <w:rPr>
          <w:rFonts w:ascii="標楷體" w:eastAsia="標楷體" w:hAnsi="標楷體" w:cs="新細明體" w:hint="eastAsia"/>
          <w:b/>
          <w:color w:val="000000"/>
          <w:kern w:val="0"/>
          <w:sz w:val="28"/>
          <w:szCs w:val="28"/>
        </w:rPr>
        <w:t>比較</w:t>
      </w:r>
    </w:p>
    <w:p w14:paraId="7D8B3F00" w14:textId="77777777" w:rsidR="006C29FB" w:rsidRPr="00361368" w:rsidRDefault="006C29FB" w:rsidP="00C40821">
      <w:pPr>
        <w:rPr>
          <w:rFonts w:ascii="標楷體" w:eastAsia="標楷體" w:hAnsi="標楷體"/>
          <w:szCs w:val="24"/>
        </w:rPr>
      </w:pPr>
    </w:p>
    <w:p w14:paraId="73B154C2" w14:textId="54B97D5B" w:rsidR="004E1ADC" w:rsidRPr="004E3930" w:rsidRDefault="004E1ADC" w:rsidP="00773493">
      <w:pPr>
        <w:ind w:firstLineChars="200" w:firstLine="480"/>
        <w:rPr>
          <w:rFonts w:ascii="標楷體" w:eastAsia="標楷體" w:hAnsi="標楷體"/>
          <w:szCs w:val="24"/>
        </w:rPr>
      </w:pPr>
      <w:r w:rsidRPr="004E3930">
        <w:rPr>
          <w:rFonts w:ascii="標楷體" w:eastAsia="標楷體" w:hAnsi="標楷體" w:hint="eastAsia"/>
          <w:szCs w:val="24"/>
        </w:rPr>
        <w:t>近5年</w:t>
      </w:r>
      <w:r w:rsidR="00253554" w:rsidRPr="004E3930">
        <w:rPr>
          <w:rFonts w:ascii="標楷體" w:eastAsia="標楷體" w:hAnsi="標楷體" w:hint="eastAsia"/>
          <w:szCs w:val="24"/>
        </w:rPr>
        <w:t>文化部</w:t>
      </w:r>
      <w:r w:rsidR="00253554" w:rsidRPr="004E3930">
        <w:rPr>
          <w:rFonts w:ascii="標楷體" w:eastAsia="標楷體" w:hAnsi="標楷體" w:cs="新細明體" w:hint="eastAsia"/>
          <w:kern w:val="0"/>
          <w:szCs w:val="24"/>
        </w:rPr>
        <w:t>性別統計指標-文化與休閒-博物館除</w:t>
      </w:r>
      <w:proofErr w:type="gramStart"/>
      <w:r w:rsidR="00253554" w:rsidRPr="004E3930">
        <w:rPr>
          <w:rFonts w:ascii="標楷體" w:eastAsia="標楷體" w:hAnsi="標楷體" w:cs="新細明體" w:hint="eastAsia"/>
          <w:kern w:val="0"/>
          <w:szCs w:val="24"/>
        </w:rPr>
        <w:t>109</w:t>
      </w:r>
      <w:proofErr w:type="gramEnd"/>
      <w:r w:rsidR="00253554" w:rsidRPr="004E3930">
        <w:rPr>
          <w:rFonts w:ascii="標楷體" w:eastAsia="標楷體" w:hAnsi="標楷體" w:cs="新細明體" w:hint="eastAsia"/>
          <w:kern w:val="0"/>
          <w:szCs w:val="24"/>
        </w:rPr>
        <w:t>年度因</w:t>
      </w:r>
      <w:proofErr w:type="gramStart"/>
      <w:r w:rsidR="00253554" w:rsidRPr="004E3930">
        <w:rPr>
          <w:rFonts w:ascii="標楷體" w:eastAsia="標楷體" w:hAnsi="標楷體" w:cs="新細明體" w:hint="eastAsia"/>
          <w:kern w:val="0"/>
          <w:szCs w:val="24"/>
        </w:rPr>
        <w:t>疫情而</w:t>
      </w:r>
      <w:proofErr w:type="gramEnd"/>
      <w:r w:rsidR="00253554" w:rsidRPr="004E3930">
        <w:rPr>
          <w:rFonts w:ascii="標楷體" w:eastAsia="標楷體" w:hAnsi="標楷體" w:cs="新細明體" w:hint="eastAsia"/>
          <w:kern w:val="0"/>
          <w:szCs w:val="24"/>
        </w:rPr>
        <w:t>遊客人次銳減外，</w:t>
      </w:r>
      <w:r w:rsidRPr="004E3930">
        <w:rPr>
          <w:rFonts w:ascii="標楷體" w:eastAsia="標楷體" w:hAnsi="標楷體" w:hint="eastAsia"/>
          <w:szCs w:val="24"/>
        </w:rPr>
        <w:t>整體呈上升趨勢</w:t>
      </w:r>
      <w:r w:rsidR="00253554" w:rsidRPr="004E3930">
        <w:rPr>
          <w:rFonts w:ascii="標楷體" w:eastAsia="標楷體" w:hAnsi="標楷體" w:hint="eastAsia"/>
          <w:szCs w:val="24"/>
        </w:rPr>
        <w:t>(注</w:t>
      </w:r>
      <w:r w:rsidR="004E3930">
        <w:rPr>
          <w:rFonts w:ascii="標楷體" w:eastAsia="標楷體" w:hAnsi="標楷體" w:hint="eastAsia"/>
          <w:szCs w:val="24"/>
        </w:rPr>
        <w:t>2</w:t>
      </w:r>
      <w:r w:rsidR="00253554" w:rsidRPr="004E3930">
        <w:rPr>
          <w:rFonts w:ascii="標楷體" w:eastAsia="標楷體" w:hAnsi="標楷體" w:hint="eastAsia"/>
          <w:szCs w:val="24"/>
        </w:rPr>
        <w:t>)；</w:t>
      </w:r>
      <w:r w:rsidRPr="004E3930">
        <w:rPr>
          <w:rFonts w:ascii="標楷體" w:eastAsia="標楷體" w:hAnsi="標楷體" w:hint="eastAsia"/>
          <w:szCs w:val="24"/>
        </w:rPr>
        <w:t>而本縣</w:t>
      </w:r>
      <w:r w:rsidR="00253554" w:rsidRPr="004E3930">
        <w:rPr>
          <w:rFonts w:ascii="標楷體" w:eastAsia="標楷體" w:hAnsi="標楷體" w:hint="eastAsia"/>
          <w:szCs w:val="24"/>
        </w:rPr>
        <w:t>石雕博物館遊客</w:t>
      </w:r>
      <w:proofErr w:type="gramStart"/>
      <w:r w:rsidR="00253554" w:rsidRPr="004E3930">
        <w:rPr>
          <w:rFonts w:ascii="標楷體" w:eastAsia="標楷體" w:hAnsi="標楷體" w:hint="eastAsia"/>
          <w:szCs w:val="24"/>
        </w:rPr>
        <w:t>人次</w:t>
      </w:r>
      <w:r w:rsidR="004E3930" w:rsidRPr="004E3930">
        <w:rPr>
          <w:rFonts w:ascii="標楷體" w:eastAsia="標楷體" w:hAnsi="標楷體" w:hint="eastAsia"/>
          <w:szCs w:val="24"/>
        </w:rPr>
        <w:t>(</w:t>
      </w:r>
      <w:proofErr w:type="gramEnd"/>
      <w:r w:rsidR="004E3930" w:rsidRPr="004E3930">
        <w:rPr>
          <w:rFonts w:ascii="標楷體" w:eastAsia="標楷體" w:hAnsi="標楷體" w:hint="eastAsia"/>
          <w:szCs w:val="24"/>
        </w:rPr>
        <w:t>注</w:t>
      </w:r>
      <w:r w:rsidR="004E3930">
        <w:rPr>
          <w:rFonts w:ascii="標楷體" w:eastAsia="標楷體" w:hAnsi="標楷體" w:hint="eastAsia"/>
          <w:szCs w:val="24"/>
        </w:rPr>
        <w:t>3</w:t>
      </w:r>
      <w:r w:rsidR="004E3930" w:rsidRPr="004E3930">
        <w:rPr>
          <w:rFonts w:ascii="標楷體" w:eastAsia="標楷體" w:hAnsi="標楷體" w:hint="eastAsia"/>
          <w:szCs w:val="24"/>
        </w:rPr>
        <w:t>)</w:t>
      </w:r>
      <w:r w:rsidR="00253554" w:rsidRPr="004E3930">
        <w:rPr>
          <w:rFonts w:ascii="標楷體" w:eastAsia="標楷體" w:hAnsi="標楷體" w:hint="eastAsia"/>
          <w:szCs w:val="24"/>
        </w:rPr>
        <w:t>整體卻呈下降</w:t>
      </w:r>
      <w:r w:rsidRPr="004E3930">
        <w:rPr>
          <w:rFonts w:ascii="標楷體" w:eastAsia="標楷體" w:hAnsi="標楷體" w:hint="eastAsia"/>
          <w:szCs w:val="24"/>
        </w:rPr>
        <w:t>趨勢，</w:t>
      </w:r>
      <w:r w:rsidR="00773493" w:rsidRPr="004E3930">
        <w:rPr>
          <w:rFonts w:ascii="標楷體" w:eastAsia="標楷體" w:hAnsi="標楷體" w:hint="eastAsia"/>
          <w:szCs w:val="24"/>
        </w:rPr>
        <w:t>其變動</w:t>
      </w:r>
      <w:r w:rsidR="00253554" w:rsidRPr="004E3930">
        <w:rPr>
          <w:rFonts w:ascii="標楷體" w:eastAsia="標楷體" w:hAnsi="標楷體" w:hint="eastAsia"/>
          <w:szCs w:val="24"/>
        </w:rPr>
        <w:t>幅度以</w:t>
      </w:r>
      <w:proofErr w:type="gramStart"/>
      <w:r w:rsidR="00253554" w:rsidRPr="004E3930">
        <w:rPr>
          <w:rFonts w:ascii="標楷體" w:eastAsia="標楷體" w:hAnsi="標楷體" w:hint="eastAsia"/>
          <w:szCs w:val="24"/>
        </w:rPr>
        <w:t>107</w:t>
      </w:r>
      <w:proofErr w:type="gramEnd"/>
      <w:r w:rsidR="00253554" w:rsidRPr="004E3930">
        <w:rPr>
          <w:rFonts w:ascii="標楷體" w:eastAsia="標楷體" w:hAnsi="標楷體" w:hint="eastAsia"/>
          <w:szCs w:val="24"/>
        </w:rPr>
        <w:t>年度為</w:t>
      </w:r>
      <w:r w:rsidR="009D5090">
        <w:rPr>
          <w:rFonts w:ascii="標楷體" w:eastAsia="標楷體" w:hAnsi="標楷體" w:hint="eastAsia"/>
          <w:szCs w:val="24"/>
        </w:rPr>
        <w:t>因受</w:t>
      </w:r>
      <w:r w:rsidR="00BB3BF2">
        <w:rPr>
          <w:rFonts w:ascii="標楷體" w:eastAsia="標楷體" w:hAnsi="標楷體" w:hint="eastAsia"/>
          <w:szCs w:val="24"/>
        </w:rPr>
        <w:t>地震影響，博物館需整修，下降40.76%為最</w:t>
      </w:r>
      <w:r w:rsidR="005F2EE6" w:rsidRPr="004E3930">
        <w:rPr>
          <w:rFonts w:ascii="標楷體" w:eastAsia="標楷體" w:hAnsi="標楷體" w:hint="eastAsia"/>
          <w:szCs w:val="24"/>
        </w:rPr>
        <w:t>，</w:t>
      </w:r>
      <w:proofErr w:type="gramStart"/>
      <w:r w:rsidR="005F2EE6" w:rsidRPr="004E3930">
        <w:rPr>
          <w:rFonts w:ascii="標楷體" w:eastAsia="標楷體" w:hAnsi="標楷體" w:hint="eastAsia"/>
          <w:szCs w:val="24"/>
        </w:rPr>
        <w:t>108</w:t>
      </w:r>
      <w:proofErr w:type="gramEnd"/>
      <w:r w:rsidR="005F2EE6" w:rsidRPr="004E3930">
        <w:rPr>
          <w:rFonts w:ascii="標楷體" w:eastAsia="標楷體" w:hAnsi="標楷體" w:hint="eastAsia"/>
          <w:szCs w:val="24"/>
        </w:rPr>
        <w:t>年度因內部施工略有影響，</w:t>
      </w:r>
      <w:proofErr w:type="gramStart"/>
      <w:r w:rsidR="005F2EE6" w:rsidRPr="004E3930">
        <w:rPr>
          <w:rFonts w:ascii="標楷體" w:eastAsia="標楷體" w:hAnsi="標楷體" w:hint="eastAsia"/>
          <w:szCs w:val="24"/>
        </w:rPr>
        <w:t>109</w:t>
      </w:r>
      <w:proofErr w:type="gramEnd"/>
      <w:r w:rsidR="005F2EE6" w:rsidRPr="004E3930">
        <w:rPr>
          <w:rFonts w:ascii="標楷體" w:eastAsia="標楷體" w:hAnsi="標楷體" w:hint="eastAsia"/>
          <w:szCs w:val="24"/>
        </w:rPr>
        <w:t>年度因</w:t>
      </w:r>
      <w:proofErr w:type="gramStart"/>
      <w:r w:rsidR="005F2EE6" w:rsidRPr="004E3930">
        <w:rPr>
          <w:rFonts w:ascii="標楷體" w:eastAsia="標楷體" w:hAnsi="標楷體" w:hint="eastAsia"/>
          <w:szCs w:val="24"/>
        </w:rPr>
        <w:t>疫情而</w:t>
      </w:r>
      <w:proofErr w:type="gramEnd"/>
      <w:r w:rsidR="005F2EE6" w:rsidRPr="004E3930">
        <w:rPr>
          <w:rFonts w:ascii="標楷體" w:eastAsia="標楷體" w:hAnsi="標楷體" w:hint="eastAsia"/>
          <w:szCs w:val="24"/>
        </w:rPr>
        <w:t>參觀人數次下降</w:t>
      </w:r>
      <w:r w:rsidRPr="004E3930">
        <w:rPr>
          <w:rFonts w:ascii="標楷體" w:eastAsia="標楷體" w:hAnsi="標楷體" w:hint="eastAsia"/>
          <w:szCs w:val="24"/>
        </w:rPr>
        <w:t>。</w:t>
      </w:r>
    </w:p>
    <w:p w14:paraId="363260E5" w14:textId="67D0FB61" w:rsidR="00032E35" w:rsidRDefault="00032E35" w:rsidP="00EE139D">
      <w:pPr>
        <w:rPr>
          <w:rFonts w:ascii="標楷體" w:eastAsia="標楷體" w:hAnsi="標楷體"/>
          <w:szCs w:val="24"/>
        </w:rPr>
      </w:pPr>
    </w:p>
    <w:p w14:paraId="5A32FE06" w14:textId="39B38D7A" w:rsidR="00F434AC" w:rsidRDefault="00F434AC" w:rsidP="00EE139D">
      <w:r>
        <w:fldChar w:fldCharType="begin"/>
      </w:r>
      <w:r>
        <w:instrText xml:space="preserve"> </w:instrText>
      </w:r>
      <w:r>
        <w:rPr>
          <w:rFonts w:hint="eastAsia"/>
        </w:rPr>
        <w:instrText xml:space="preserve">LINK </w:instrText>
      </w:r>
      <w:r w:rsidR="00DC15DC">
        <w:instrText>Excel.Sheet.12</w:instrText>
      </w:r>
      <w:r w:rsidR="00DC15DC">
        <w:rPr>
          <w:rFonts w:hint="eastAsia"/>
        </w:rPr>
        <w:instrText xml:space="preserve"> C:\\Users\\user\\Desktop\\</w:instrText>
      </w:r>
      <w:r w:rsidR="00DC15DC">
        <w:rPr>
          <w:rFonts w:hint="eastAsia"/>
        </w:rPr>
        <w:instrText>會計資料</w:instrText>
      </w:r>
      <w:r w:rsidR="00DC15DC">
        <w:rPr>
          <w:rFonts w:hint="eastAsia"/>
        </w:rPr>
        <w:instrText>\\</w:instrText>
      </w:r>
      <w:r w:rsidR="00DC15DC">
        <w:rPr>
          <w:rFonts w:hint="eastAsia"/>
        </w:rPr>
        <w:instrText>統計</w:instrText>
      </w:r>
      <w:r w:rsidR="00DC15DC">
        <w:rPr>
          <w:rFonts w:hint="eastAsia"/>
        </w:rPr>
        <w:instrText>\\</w:instrText>
      </w:r>
      <w:r w:rsidR="00DC15DC">
        <w:rPr>
          <w:rFonts w:hint="eastAsia"/>
        </w:rPr>
        <w:instrText>統計報告及統計通報</w:instrText>
      </w:r>
      <w:r w:rsidR="00DC15DC">
        <w:rPr>
          <w:rFonts w:hint="eastAsia"/>
        </w:rPr>
        <w:instrText>\\</w:instrText>
      </w:r>
      <w:r w:rsidR="00DC15DC">
        <w:rPr>
          <w:rFonts w:hint="eastAsia"/>
        </w:rPr>
        <w:instrText>統計分析</w:instrText>
      </w:r>
      <w:r w:rsidR="00DC15DC">
        <w:rPr>
          <w:rFonts w:hint="eastAsia"/>
        </w:rPr>
        <w:instrText>\\110\\</w:instrText>
      </w:r>
      <w:r w:rsidR="00DC15DC">
        <w:rPr>
          <w:rFonts w:hint="eastAsia"/>
        </w:rPr>
        <w:instrText>石雕博物館</w:instrText>
      </w:r>
      <w:r w:rsidR="00DC15DC">
        <w:rPr>
          <w:rFonts w:hint="eastAsia"/>
        </w:rPr>
        <w:instrText>\\105-109</w:instrText>
      </w:r>
      <w:r w:rsidR="00DC15DC">
        <w:rPr>
          <w:rFonts w:hint="eastAsia"/>
        </w:rPr>
        <w:instrText>石雕博物館</w:instrText>
      </w:r>
      <w:r w:rsidR="00DC15DC">
        <w:rPr>
          <w:rFonts w:hint="eastAsia"/>
        </w:rPr>
        <w:instrText xml:space="preserve">.xlsx </w:instrText>
      </w:r>
      <w:r w:rsidR="00DC15DC">
        <w:rPr>
          <w:rFonts w:hint="eastAsia"/>
        </w:rPr>
        <w:instrText>工作表</w:instrText>
      </w:r>
      <w:r w:rsidR="00DC15DC">
        <w:rPr>
          <w:rFonts w:hint="eastAsia"/>
        </w:rPr>
        <w:instrText xml:space="preserve">1!R1C1:R9C7 </w:instrText>
      </w:r>
      <w:r>
        <w:rPr>
          <w:rFonts w:hint="eastAsia"/>
        </w:rPr>
        <w:instrText>\a \f 4 \h</w:instrText>
      </w:r>
      <w:r>
        <w:instrText xml:space="preserve"> </w:instrText>
      </w:r>
      <w:r w:rsidR="003F18E6">
        <w:instrText xml:space="preserve"> \* MERGEFORMAT </w:instrText>
      </w:r>
      <w:r>
        <w:fldChar w:fldCharType="separate"/>
      </w:r>
    </w:p>
    <w:tbl>
      <w:tblPr>
        <w:tblW w:w="9073" w:type="dxa"/>
        <w:tblInd w:w="-284" w:type="dxa"/>
        <w:tblCellMar>
          <w:left w:w="28" w:type="dxa"/>
          <w:right w:w="28" w:type="dxa"/>
        </w:tblCellMar>
        <w:tblLook w:val="04A0" w:firstRow="1" w:lastRow="0" w:firstColumn="1" w:lastColumn="0" w:noHBand="0" w:noVBand="1"/>
      </w:tblPr>
      <w:tblGrid>
        <w:gridCol w:w="568"/>
        <w:gridCol w:w="1559"/>
        <w:gridCol w:w="1276"/>
        <w:gridCol w:w="1505"/>
        <w:gridCol w:w="1330"/>
        <w:gridCol w:w="1559"/>
        <w:gridCol w:w="1276"/>
      </w:tblGrid>
      <w:tr w:rsidR="00F434AC" w:rsidRPr="00F434AC" w14:paraId="0DE8D4D3" w14:textId="77777777" w:rsidTr="006E5704">
        <w:trPr>
          <w:trHeight w:val="315"/>
        </w:trPr>
        <w:tc>
          <w:tcPr>
            <w:tcW w:w="9073" w:type="dxa"/>
            <w:gridSpan w:val="7"/>
            <w:tcBorders>
              <w:top w:val="nil"/>
              <w:left w:val="nil"/>
              <w:bottom w:val="nil"/>
              <w:right w:val="nil"/>
            </w:tcBorders>
            <w:shd w:val="clear" w:color="auto" w:fill="auto"/>
            <w:noWrap/>
            <w:vAlign w:val="bottom"/>
            <w:hideMark/>
          </w:tcPr>
          <w:p w14:paraId="717E1B43" w14:textId="74532B3B" w:rsidR="00F434AC" w:rsidRPr="003F18E6" w:rsidRDefault="00F434AC" w:rsidP="006E5704">
            <w:pPr>
              <w:widowControl/>
              <w:jc w:val="center"/>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表二、花蓮縣石雕博物館與</w:t>
            </w:r>
            <w:r w:rsidR="006E5704">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r w:rsidR="00806CBD" w:rsidRPr="003F18E6">
              <w:rPr>
                <w:rFonts w:ascii="標楷體" w:eastAsia="標楷體" w:hAnsi="標楷體" w:cs="新細明體" w:hint="eastAsia"/>
                <w:color w:val="000000"/>
                <w:kern w:val="0"/>
                <w:sz w:val="22"/>
              </w:rPr>
              <w:t>參觀人次</w:t>
            </w:r>
            <w:r w:rsidRPr="003F18E6">
              <w:rPr>
                <w:rFonts w:ascii="標楷體" w:eastAsia="標楷體" w:hAnsi="標楷體" w:cs="新細明體" w:hint="eastAsia"/>
                <w:color w:val="000000"/>
                <w:kern w:val="0"/>
                <w:sz w:val="22"/>
              </w:rPr>
              <w:t>比較</w:t>
            </w:r>
          </w:p>
        </w:tc>
      </w:tr>
      <w:tr w:rsidR="00F434AC" w:rsidRPr="00F434AC" w14:paraId="0CA3EAE7" w14:textId="77777777" w:rsidTr="006E5704">
        <w:trPr>
          <w:trHeight w:val="315"/>
        </w:trPr>
        <w:tc>
          <w:tcPr>
            <w:tcW w:w="9073" w:type="dxa"/>
            <w:gridSpan w:val="7"/>
            <w:tcBorders>
              <w:top w:val="nil"/>
              <w:left w:val="nil"/>
              <w:bottom w:val="nil"/>
              <w:right w:val="nil"/>
            </w:tcBorders>
            <w:shd w:val="clear" w:color="auto" w:fill="auto"/>
            <w:noWrap/>
            <w:vAlign w:val="bottom"/>
            <w:hideMark/>
          </w:tcPr>
          <w:p w14:paraId="38396351"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單位：人次</w:t>
            </w:r>
          </w:p>
        </w:tc>
      </w:tr>
      <w:tr w:rsidR="00F434AC" w:rsidRPr="00F434AC" w14:paraId="68D05CA7" w14:textId="77777777" w:rsidTr="006E5704">
        <w:trPr>
          <w:trHeight w:val="330"/>
        </w:trPr>
        <w:tc>
          <w:tcPr>
            <w:tcW w:w="568"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0777568B" w14:textId="77777777" w:rsidR="00F434AC" w:rsidRPr="00F434AC" w:rsidRDefault="00F434AC" w:rsidP="00F434AC">
            <w:pPr>
              <w:widowControl/>
              <w:jc w:val="center"/>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年度</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3FD5EF" w14:textId="77777777" w:rsidR="00F434AC" w:rsidRPr="003F18E6" w:rsidRDefault="00F434AC" w:rsidP="00F434AC">
            <w:pPr>
              <w:widowControl/>
              <w:jc w:val="center"/>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總計</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FEF796" w14:textId="77777777" w:rsidR="00F434AC" w:rsidRPr="003F18E6" w:rsidRDefault="00F434AC" w:rsidP="00F434AC">
            <w:pPr>
              <w:widowControl/>
              <w:jc w:val="center"/>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男性</w:t>
            </w:r>
          </w:p>
        </w:tc>
        <w:tc>
          <w:tcPr>
            <w:tcW w:w="2835" w:type="dxa"/>
            <w:gridSpan w:val="2"/>
            <w:tcBorders>
              <w:top w:val="single" w:sz="4" w:space="0" w:color="auto"/>
              <w:left w:val="nil"/>
              <w:bottom w:val="single" w:sz="4" w:space="0" w:color="auto"/>
              <w:right w:val="nil"/>
            </w:tcBorders>
            <w:shd w:val="clear" w:color="auto" w:fill="auto"/>
            <w:noWrap/>
            <w:vAlign w:val="bottom"/>
            <w:hideMark/>
          </w:tcPr>
          <w:p w14:paraId="376CED17" w14:textId="77777777" w:rsidR="00F434AC" w:rsidRPr="003F18E6" w:rsidRDefault="00F434AC" w:rsidP="00F434AC">
            <w:pPr>
              <w:widowControl/>
              <w:jc w:val="center"/>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女性</w:t>
            </w:r>
          </w:p>
        </w:tc>
      </w:tr>
      <w:tr w:rsidR="00F434AC" w:rsidRPr="00F434AC" w14:paraId="14CC941F" w14:textId="77777777" w:rsidTr="006E5704">
        <w:trPr>
          <w:trHeight w:val="330"/>
        </w:trPr>
        <w:tc>
          <w:tcPr>
            <w:tcW w:w="568" w:type="dxa"/>
            <w:vMerge/>
            <w:tcBorders>
              <w:top w:val="single" w:sz="4" w:space="0" w:color="auto"/>
              <w:left w:val="nil"/>
              <w:bottom w:val="single" w:sz="4" w:space="0" w:color="000000"/>
              <w:right w:val="single" w:sz="4" w:space="0" w:color="auto"/>
            </w:tcBorders>
            <w:vAlign w:val="center"/>
            <w:hideMark/>
          </w:tcPr>
          <w:p w14:paraId="1C7F4F95" w14:textId="77777777" w:rsidR="00F434AC" w:rsidRPr="00F434AC" w:rsidRDefault="00F434AC" w:rsidP="00F434AC">
            <w:pPr>
              <w:widowControl/>
              <w:rPr>
                <w:rFonts w:ascii="標楷體" w:eastAsia="標楷體" w:hAnsi="標楷體" w:cs="新細明體"/>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B1CC398" w14:textId="0D2936C4" w:rsidR="00F434AC" w:rsidRPr="003F18E6" w:rsidRDefault="006E5704" w:rsidP="00F434AC">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276" w:type="dxa"/>
            <w:tcBorders>
              <w:top w:val="nil"/>
              <w:left w:val="nil"/>
              <w:bottom w:val="single" w:sz="4" w:space="0" w:color="auto"/>
              <w:right w:val="single" w:sz="4" w:space="0" w:color="auto"/>
            </w:tcBorders>
            <w:shd w:val="clear" w:color="auto" w:fill="auto"/>
            <w:noWrap/>
            <w:vAlign w:val="bottom"/>
            <w:hideMark/>
          </w:tcPr>
          <w:p w14:paraId="79888E75"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石雕博物館</w:t>
            </w:r>
          </w:p>
        </w:tc>
        <w:tc>
          <w:tcPr>
            <w:tcW w:w="1505" w:type="dxa"/>
            <w:tcBorders>
              <w:top w:val="nil"/>
              <w:left w:val="nil"/>
              <w:bottom w:val="single" w:sz="4" w:space="0" w:color="auto"/>
              <w:right w:val="single" w:sz="4" w:space="0" w:color="auto"/>
            </w:tcBorders>
            <w:shd w:val="clear" w:color="auto" w:fill="auto"/>
            <w:noWrap/>
            <w:vAlign w:val="bottom"/>
            <w:hideMark/>
          </w:tcPr>
          <w:p w14:paraId="06CE2275" w14:textId="654907FE" w:rsidR="00F434AC" w:rsidRPr="003F18E6" w:rsidRDefault="006E5704" w:rsidP="006E5704">
            <w:pPr>
              <w:widowControl/>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330" w:type="dxa"/>
            <w:tcBorders>
              <w:top w:val="nil"/>
              <w:left w:val="nil"/>
              <w:bottom w:val="single" w:sz="4" w:space="0" w:color="auto"/>
              <w:right w:val="single" w:sz="4" w:space="0" w:color="auto"/>
            </w:tcBorders>
            <w:shd w:val="clear" w:color="auto" w:fill="auto"/>
            <w:noWrap/>
            <w:vAlign w:val="bottom"/>
            <w:hideMark/>
          </w:tcPr>
          <w:p w14:paraId="2D0C9109"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石雕博物館</w:t>
            </w:r>
          </w:p>
        </w:tc>
        <w:tc>
          <w:tcPr>
            <w:tcW w:w="1559" w:type="dxa"/>
            <w:tcBorders>
              <w:top w:val="nil"/>
              <w:left w:val="nil"/>
              <w:bottom w:val="single" w:sz="4" w:space="0" w:color="auto"/>
              <w:right w:val="single" w:sz="4" w:space="0" w:color="auto"/>
            </w:tcBorders>
            <w:shd w:val="clear" w:color="auto" w:fill="auto"/>
            <w:noWrap/>
            <w:vAlign w:val="bottom"/>
            <w:hideMark/>
          </w:tcPr>
          <w:p w14:paraId="5624D864" w14:textId="4BB0E82A" w:rsidR="00F434AC" w:rsidRPr="003F18E6" w:rsidRDefault="006E5704" w:rsidP="00F434AC">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276" w:type="dxa"/>
            <w:tcBorders>
              <w:top w:val="nil"/>
              <w:left w:val="nil"/>
              <w:bottom w:val="single" w:sz="4" w:space="0" w:color="auto"/>
              <w:right w:val="nil"/>
            </w:tcBorders>
            <w:shd w:val="clear" w:color="auto" w:fill="auto"/>
            <w:noWrap/>
            <w:vAlign w:val="bottom"/>
            <w:hideMark/>
          </w:tcPr>
          <w:p w14:paraId="5E8E512A"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石雕博物館</w:t>
            </w:r>
          </w:p>
        </w:tc>
      </w:tr>
      <w:tr w:rsidR="00F434AC" w:rsidRPr="00F434AC" w14:paraId="080D9B19" w14:textId="77777777" w:rsidTr="006E5704">
        <w:trPr>
          <w:trHeight w:val="315"/>
        </w:trPr>
        <w:tc>
          <w:tcPr>
            <w:tcW w:w="568" w:type="dxa"/>
            <w:tcBorders>
              <w:top w:val="nil"/>
              <w:left w:val="nil"/>
              <w:bottom w:val="single" w:sz="4" w:space="0" w:color="auto"/>
              <w:right w:val="single" w:sz="4" w:space="0" w:color="auto"/>
            </w:tcBorders>
            <w:shd w:val="clear" w:color="auto" w:fill="auto"/>
            <w:noWrap/>
            <w:vAlign w:val="bottom"/>
            <w:hideMark/>
          </w:tcPr>
          <w:p w14:paraId="075B3744" w14:textId="77777777" w:rsidR="00F434AC" w:rsidRPr="00F434AC" w:rsidRDefault="00F434AC" w:rsidP="00F434AC">
            <w:pPr>
              <w:widowControl/>
              <w:jc w:val="right"/>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105</w:t>
            </w:r>
          </w:p>
        </w:tc>
        <w:tc>
          <w:tcPr>
            <w:tcW w:w="1559" w:type="dxa"/>
            <w:tcBorders>
              <w:top w:val="nil"/>
              <w:left w:val="nil"/>
              <w:bottom w:val="single" w:sz="4" w:space="0" w:color="auto"/>
              <w:right w:val="single" w:sz="4" w:space="0" w:color="auto"/>
            </w:tcBorders>
            <w:shd w:val="clear" w:color="auto" w:fill="auto"/>
            <w:noWrap/>
            <w:vAlign w:val="bottom"/>
            <w:hideMark/>
          </w:tcPr>
          <w:p w14:paraId="5163E28D"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2,478,096</w:t>
            </w:r>
          </w:p>
        </w:tc>
        <w:tc>
          <w:tcPr>
            <w:tcW w:w="1276" w:type="dxa"/>
            <w:tcBorders>
              <w:top w:val="nil"/>
              <w:left w:val="nil"/>
              <w:bottom w:val="single" w:sz="4" w:space="0" w:color="auto"/>
              <w:right w:val="single" w:sz="4" w:space="0" w:color="auto"/>
            </w:tcBorders>
            <w:shd w:val="clear" w:color="auto" w:fill="auto"/>
            <w:noWrap/>
            <w:vAlign w:val="bottom"/>
            <w:hideMark/>
          </w:tcPr>
          <w:p w14:paraId="7FF7138F"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 xml:space="preserve">　</w:t>
            </w:r>
          </w:p>
        </w:tc>
        <w:tc>
          <w:tcPr>
            <w:tcW w:w="1505" w:type="dxa"/>
            <w:tcBorders>
              <w:top w:val="nil"/>
              <w:left w:val="nil"/>
              <w:bottom w:val="single" w:sz="4" w:space="0" w:color="auto"/>
              <w:right w:val="single" w:sz="4" w:space="0" w:color="auto"/>
            </w:tcBorders>
            <w:shd w:val="clear" w:color="auto" w:fill="auto"/>
            <w:noWrap/>
            <w:vAlign w:val="bottom"/>
            <w:hideMark/>
          </w:tcPr>
          <w:p w14:paraId="44B65B12"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1,155,211</w:t>
            </w:r>
          </w:p>
        </w:tc>
        <w:tc>
          <w:tcPr>
            <w:tcW w:w="1330" w:type="dxa"/>
            <w:tcBorders>
              <w:top w:val="nil"/>
              <w:left w:val="nil"/>
              <w:bottom w:val="single" w:sz="4" w:space="0" w:color="auto"/>
              <w:right w:val="single" w:sz="4" w:space="0" w:color="auto"/>
            </w:tcBorders>
            <w:shd w:val="clear" w:color="auto" w:fill="auto"/>
            <w:noWrap/>
            <w:vAlign w:val="bottom"/>
            <w:hideMark/>
          </w:tcPr>
          <w:p w14:paraId="22D0A0C6"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 xml:space="preserve">　</w:t>
            </w:r>
          </w:p>
        </w:tc>
        <w:tc>
          <w:tcPr>
            <w:tcW w:w="1559" w:type="dxa"/>
            <w:tcBorders>
              <w:top w:val="nil"/>
              <w:left w:val="nil"/>
              <w:bottom w:val="nil"/>
              <w:right w:val="nil"/>
            </w:tcBorders>
            <w:shd w:val="clear" w:color="auto" w:fill="auto"/>
            <w:noWrap/>
            <w:vAlign w:val="bottom"/>
            <w:hideMark/>
          </w:tcPr>
          <w:p w14:paraId="38B4A099"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1,322,885</w:t>
            </w:r>
          </w:p>
        </w:tc>
        <w:tc>
          <w:tcPr>
            <w:tcW w:w="1276" w:type="dxa"/>
            <w:tcBorders>
              <w:top w:val="nil"/>
              <w:left w:val="single" w:sz="4" w:space="0" w:color="auto"/>
              <w:bottom w:val="single" w:sz="4" w:space="0" w:color="auto"/>
              <w:right w:val="nil"/>
            </w:tcBorders>
            <w:shd w:val="clear" w:color="auto" w:fill="auto"/>
            <w:noWrap/>
            <w:vAlign w:val="bottom"/>
            <w:hideMark/>
          </w:tcPr>
          <w:p w14:paraId="0481F12A" w14:textId="77777777" w:rsidR="00F434AC" w:rsidRPr="003F18E6" w:rsidRDefault="00F434AC" w:rsidP="00F434AC">
            <w:pPr>
              <w:widowControl/>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 xml:space="preserve">　</w:t>
            </w:r>
          </w:p>
        </w:tc>
      </w:tr>
      <w:tr w:rsidR="00F434AC" w:rsidRPr="00F434AC" w14:paraId="357F940D" w14:textId="77777777" w:rsidTr="006E5704">
        <w:trPr>
          <w:trHeight w:val="330"/>
        </w:trPr>
        <w:tc>
          <w:tcPr>
            <w:tcW w:w="568" w:type="dxa"/>
            <w:tcBorders>
              <w:top w:val="nil"/>
              <w:left w:val="nil"/>
              <w:bottom w:val="single" w:sz="4" w:space="0" w:color="auto"/>
              <w:right w:val="single" w:sz="4" w:space="0" w:color="auto"/>
            </w:tcBorders>
            <w:shd w:val="clear" w:color="auto" w:fill="auto"/>
            <w:noWrap/>
            <w:vAlign w:val="bottom"/>
            <w:hideMark/>
          </w:tcPr>
          <w:p w14:paraId="0D03C276" w14:textId="77777777" w:rsidR="00F434AC" w:rsidRPr="00F434AC" w:rsidRDefault="00F434AC" w:rsidP="00F434AC">
            <w:pPr>
              <w:widowControl/>
              <w:jc w:val="right"/>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6447DB11" w14:textId="11958918"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w:t>
            </w:r>
            <w:r w:rsidR="003F18E6" w:rsidRPr="003F18E6">
              <w:rPr>
                <w:rFonts w:ascii="標楷體" w:eastAsia="標楷體" w:hAnsi="標楷體" w:cs="新細明體"/>
                <w:color w:val="000000"/>
                <w:kern w:val="0"/>
                <w:sz w:val="22"/>
              </w:rPr>
              <w:t>,</w:t>
            </w:r>
            <w:r w:rsidRPr="003F18E6">
              <w:rPr>
                <w:rFonts w:ascii="標楷體" w:eastAsia="標楷體" w:hAnsi="標楷體" w:cs="新細明體" w:hint="eastAsia"/>
                <w:color w:val="000000"/>
                <w:kern w:val="0"/>
                <w:sz w:val="22"/>
              </w:rPr>
              <w:t>778</w:t>
            </w:r>
            <w:r w:rsidR="003F18E6" w:rsidRPr="003F18E6">
              <w:rPr>
                <w:rFonts w:ascii="標楷體" w:eastAsia="標楷體" w:hAnsi="標楷體" w:cs="新細明體"/>
                <w:color w:val="000000"/>
                <w:kern w:val="0"/>
                <w:sz w:val="22"/>
              </w:rPr>
              <w:t>,</w:t>
            </w:r>
            <w:r w:rsidRPr="003F18E6">
              <w:rPr>
                <w:rFonts w:ascii="標楷體" w:eastAsia="標楷體" w:hAnsi="標楷體" w:cs="新細明體" w:hint="eastAsia"/>
                <w:color w:val="000000"/>
                <w:kern w:val="0"/>
                <w:sz w:val="22"/>
              </w:rPr>
              <w:t>718</w:t>
            </w:r>
          </w:p>
        </w:tc>
        <w:tc>
          <w:tcPr>
            <w:tcW w:w="1276" w:type="dxa"/>
            <w:tcBorders>
              <w:top w:val="nil"/>
              <w:left w:val="nil"/>
              <w:bottom w:val="single" w:sz="4" w:space="0" w:color="auto"/>
              <w:right w:val="single" w:sz="4" w:space="0" w:color="auto"/>
            </w:tcBorders>
            <w:shd w:val="clear" w:color="auto" w:fill="auto"/>
            <w:noWrap/>
            <w:vAlign w:val="bottom"/>
            <w:hideMark/>
          </w:tcPr>
          <w:p w14:paraId="33AC0FD7"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102,082</w:t>
            </w:r>
          </w:p>
        </w:tc>
        <w:tc>
          <w:tcPr>
            <w:tcW w:w="1505" w:type="dxa"/>
            <w:tcBorders>
              <w:top w:val="nil"/>
              <w:left w:val="nil"/>
              <w:bottom w:val="single" w:sz="4" w:space="0" w:color="auto"/>
              <w:right w:val="single" w:sz="4" w:space="0" w:color="auto"/>
            </w:tcBorders>
            <w:shd w:val="clear" w:color="auto" w:fill="auto"/>
            <w:noWrap/>
            <w:vAlign w:val="bottom"/>
            <w:hideMark/>
          </w:tcPr>
          <w:p w14:paraId="6AE87DD3"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1,241,429</w:t>
            </w:r>
          </w:p>
        </w:tc>
        <w:tc>
          <w:tcPr>
            <w:tcW w:w="1330" w:type="dxa"/>
            <w:tcBorders>
              <w:top w:val="nil"/>
              <w:left w:val="nil"/>
              <w:bottom w:val="single" w:sz="4" w:space="0" w:color="auto"/>
              <w:right w:val="single" w:sz="4" w:space="0" w:color="auto"/>
            </w:tcBorders>
            <w:shd w:val="clear" w:color="auto" w:fill="auto"/>
            <w:noWrap/>
            <w:vAlign w:val="bottom"/>
            <w:hideMark/>
          </w:tcPr>
          <w:p w14:paraId="742FF5DE"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49,206</w:t>
            </w:r>
          </w:p>
        </w:tc>
        <w:tc>
          <w:tcPr>
            <w:tcW w:w="1559" w:type="dxa"/>
            <w:tcBorders>
              <w:top w:val="single" w:sz="4" w:space="0" w:color="auto"/>
              <w:left w:val="nil"/>
              <w:bottom w:val="single" w:sz="4" w:space="0" w:color="auto"/>
              <w:right w:val="nil"/>
            </w:tcBorders>
            <w:shd w:val="clear" w:color="auto" w:fill="auto"/>
            <w:noWrap/>
            <w:vAlign w:val="bottom"/>
            <w:hideMark/>
          </w:tcPr>
          <w:p w14:paraId="6EF84D57"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1,537,289</w:t>
            </w:r>
          </w:p>
        </w:tc>
        <w:tc>
          <w:tcPr>
            <w:tcW w:w="1276" w:type="dxa"/>
            <w:tcBorders>
              <w:top w:val="nil"/>
              <w:left w:val="single" w:sz="4" w:space="0" w:color="auto"/>
              <w:bottom w:val="single" w:sz="4" w:space="0" w:color="auto"/>
              <w:right w:val="nil"/>
            </w:tcBorders>
            <w:shd w:val="clear" w:color="auto" w:fill="auto"/>
            <w:vAlign w:val="center"/>
            <w:hideMark/>
          </w:tcPr>
          <w:p w14:paraId="46BC0102"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47,828</w:t>
            </w:r>
          </w:p>
        </w:tc>
      </w:tr>
      <w:tr w:rsidR="00F434AC" w:rsidRPr="00F434AC" w14:paraId="2EE958CA" w14:textId="77777777" w:rsidTr="006E5704">
        <w:trPr>
          <w:trHeight w:val="330"/>
        </w:trPr>
        <w:tc>
          <w:tcPr>
            <w:tcW w:w="568" w:type="dxa"/>
            <w:tcBorders>
              <w:top w:val="nil"/>
              <w:left w:val="nil"/>
              <w:bottom w:val="single" w:sz="4" w:space="0" w:color="auto"/>
              <w:right w:val="single" w:sz="4" w:space="0" w:color="auto"/>
            </w:tcBorders>
            <w:shd w:val="clear" w:color="auto" w:fill="auto"/>
            <w:noWrap/>
            <w:vAlign w:val="bottom"/>
            <w:hideMark/>
          </w:tcPr>
          <w:p w14:paraId="7A5F86E5" w14:textId="77777777" w:rsidR="00F434AC" w:rsidRPr="00F434AC" w:rsidRDefault="00F434AC" w:rsidP="00F434AC">
            <w:pPr>
              <w:widowControl/>
              <w:jc w:val="right"/>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107</w:t>
            </w:r>
          </w:p>
        </w:tc>
        <w:tc>
          <w:tcPr>
            <w:tcW w:w="1559" w:type="dxa"/>
            <w:tcBorders>
              <w:top w:val="nil"/>
              <w:left w:val="nil"/>
              <w:bottom w:val="single" w:sz="4" w:space="0" w:color="auto"/>
              <w:right w:val="single" w:sz="4" w:space="0" w:color="auto"/>
            </w:tcBorders>
            <w:shd w:val="clear" w:color="auto" w:fill="auto"/>
            <w:noWrap/>
            <w:vAlign w:val="bottom"/>
            <w:hideMark/>
          </w:tcPr>
          <w:p w14:paraId="3DC6E6AB"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10,820,555</w:t>
            </w:r>
          </w:p>
        </w:tc>
        <w:tc>
          <w:tcPr>
            <w:tcW w:w="1276" w:type="dxa"/>
            <w:tcBorders>
              <w:top w:val="nil"/>
              <w:left w:val="nil"/>
              <w:bottom w:val="single" w:sz="4" w:space="0" w:color="auto"/>
              <w:right w:val="single" w:sz="4" w:space="0" w:color="auto"/>
            </w:tcBorders>
            <w:shd w:val="clear" w:color="auto" w:fill="auto"/>
            <w:noWrap/>
            <w:vAlign w:val="bottom"/>
            <w:hideMark/>
          </w:tcPr>
          <w:p w14:paraId="128C021E"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60,477</w:t>
            </w:r>
          </w:p>
        </w:tc>
        <w:tc>
          <w:tcPr>
            <w:tcW w:w="1505" w:type="dxa"/>
            <w:tcBorders>
              <w:top w:val="nil"/>
              <w:left w:val="nil"/>
              <w:bottom w:val="single" w:sz="4" w:space="0" w:color="auto"/>
              <w:right w:val="single" w:sz="4" w:space="0" w:color="auto"/>
            </w:tcBorders>
            <w:shd w:val="clear" w:color="auto" w:fill="auto"/>
            <w:noWrap/>
            <w:vAlign w:val="bottom"/>
            <w:hideMark/>
          </w:tcPr>
          <w:p w14:paraId="203A0421" w14:textId="1FBC6359" w:rsidR="00F434AC" w:rsidRPr="003F18E6" w:rsidRDefault="006E5704" w:rsidP="00F434AC">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4</w:t>
            </w:r>
            <w:r>
              <w:rPr>
                <w:rFonts w:ascii="標楷體" w:eastAsia="標楷體" w:hAnsi="標楷體" w:cs="新細明體"/>
                <w:color w:val="000000"/>
                <w:kern w:val="0"/>
                <w:sz w:val="22"/>
              </w:rPr>
              <w:t>,</w:t>
            </w:r>
            <w:r w:rsidRPr="006E5704">
              <w:rPr>
                <w:rFonts w:ascii="標楷體" w:eastAsia="標楷體" w:hAnsi="標楷體" w:cs="新細明體"/>
                <w:color w:val="000000"/>
                <w:kern w:val="0"/>
                <w:sz w:val="22"/>
              </w:rPr>
              <w:t>334</w:t>
            </w:r>
            <w:r>
              <w:rPr>
                <w:rFonts w:ascii="標楷體" w:eastAsia="標楷體" w:hAnsi="標楷體" w:cs="新細明體"/>
                <w:color w:val="000000"/>
                <w:kern w:val="0"/>
                <w:sz w:val="22"/>
              </w:rPr>
              <w:t>,</w:t>
            </w:r>
            <w:r w:rsidRPr="006E5704">
              <w:rPr>
                <w:rFonts w:ascii="標楷體" w:eastAsia="標楷體" w:hAnsi="標楷體" w:cs="新細明體"/>
                <w:color w:val="000000"/>
                <w:kern w:val="0"/>
                <w:sz w:val="22"/>
              </w:rPr>
              <w:t>860</w:t>
            </w:r>
          </w:p>
        </w:tc>
        <w:tc>
          <w:tcPr>
            <w:tcW w:w="1330" w:type="dxa"/>
            <w:tcBorders>
              <w:top w:val="nil"/>
              <w:left w:val="nil"/>
              <w:bottom w:val="single" w:sz="4" w:space="0" w:color="auto"/>
              <w:right w:val="single" w:sz="4" w:space="0" w:color="auto"/>
            </w:tcBorders>
            <w:shd w:val="clear" w:color="auto" w:fill="auto"/>
            <w:noWrap/>
            <w:vAlign w:val="bottom"/>
            <w:hideMark/>
          </w:tcPr>
          <w:p w14:paraId="6CBD278C"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31,228</w:t>
            </w:r>
          </w:p>
        </w:tc>
        <w:tc>
          <w:tcPr>
            <w:tcW w:w="1559" w:type="dxa"/>
            <w:tcBorders>
              <w:top w:val="nil"/>
              <w:left w:val="nil"/>
              <w:bottom w:val="single" w:sz="4" w:space="0" w:color="auto"/>
              <w:right w:val="nil"/>
            </w:tcBorders>
            <w:shd w:val="clear" w:color="auto" w:fill="auto"/>
            <w:noWrap/>
            <w:vAlign w:val="bottom"/>
            <w:hideMark/>
          </w:tcPr>
          <w:p w14:paraId="2FA32397" w14:textId="619A5E4E" w:rsidR="00F434AC" w:rsidRPr="003F18E6" w:rsidRDefault="006E5704" w:rsidP="00F434AC">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6,485,695</w:t>
            </w:r>
          </w:p>
        </w:tc>
        <w:tc>
          <w:tcPr>
            <w:tcW w:w="1276" w:type="dxa"/>
            <w:tcBorders>
              <w:top w:val="nil"/>
              <w:left w:val="single" w:sz="4" w:space="0" w:color="auto"/>
              <w:bottom w:val="single" w:sz="4" w:space="0" w:color="auto"/>
              <w:right w:val="nil"/>
            </w:tcBorders>
            <w:shd w:val="clear" w:color="auto" w:fill="auto"/>
            <w:vAlign w:val="center"/>
            <w:hideMark/>
          </w:tcPr>
          <w:p w14:paraId="209929E7"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29,249</w:t>
            </w:r>
          </w:p>
        </w:tc>
      </w:tr>
      <w:tr w:rsidR="00F434AC" w:rsidRPr="00F434AC" w14:paraId="0DE6974C" w14:textId="77777777" w:rsidTr="006E5704">
        <w:trPr>
          <w:trHeight w:val="330"/>
        </w:trPr>
        <w:tc>
          <w:tcPr>
            <w:tcW w:w="568" w:type="dxa"/>
            <w:tcBorders>
              <w:top w:val="nil"/>
              <w:left w:val="nil"/>
              <w:bottom w:val="single" w:sz="4" w:space="0" w:color="auto"/>
              <w:right w:val="single" w:sz="4" w:space="0" w:color="auto"/>
            </w:tcBorders>
            <w:shd w:val="clear" w:color="auto" w:fill="auto"/>
            <w:noWrap/>
            <w:vAlign w:val="bottom"/>
            <w:hideMark/>
          </w:tcPr>
          <w:p w14:paraId="48FFF701" w14:textId="77777777" w:rsidR="00F434AC" w:rsidRPr="00F434AC" w:rsidRDefault="00F434AC" w:rsidP="00F434AC">
            <w:pPr>
              <w:widowControl/>
              <w:jc w:val="right"/>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108</w:t>
            </w:r>
          </w:p>
        </w:tc>
        <w:tc>
          <w:tcPr>
            <w:tcW w:w="1559" w:type="dxa"/>
            <w:tcBorders>
              <w:top w:val="nil"/>
              <w:left w:val="nil"/>
              <w:bottom w:val="single" w:sz="4" w:space="0" w:color="auto"/>
              <w:right w:val="single" w:sz="4" w:space="0" w:color="auto"/>
            </w:tcBorders>
            <w:shd w:val="clear" w:color="auto" w:fill="auto"/>
            <w:noWrap/>
            <w:vAlign w:val="bottom"/>
            <w:hideMark/>
          </w:tcPr>
          <w:p w14:paraId="1EB3AEFE"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15,882,024</w:t>
            </w:r>
          </w:p>
        </w:tc>
        <w:tc>
          <w:tcPr>
            <w:tcW w:w="1276" w:type="dxa"/>
            <w:tcBorders>
              <w:top w:val="nil"/>
              <w:left w:val="nil"/>
              <w:bottom w:val="single" w:sz="4" w:space="0" w:color="auto"/>
              <w:right w:val="single" w:sz="4" w:space="0" w:color="auto"/>
            </w:tcBorders>
            <w:shd w:val="clear" w:color="auto" w:fill="auto"/>
            <w:vAlign w:val="center"/>
            <w:hideMark/>
          </w:tcPr>
          <w:p w14:paraId="6E4D00A4"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56,654</w:t>
            </w:r>
          </w:p>
        </w:tc>
        <w:tc>
          <w:tcPr>
            <w:tcW w:w="1505" w:type="dxa"/>
            <w:tcBorders>
              <w:top w:val="nil"/>
              <w:left w:val="nil"/>
              <w:bottom w:val="single" w:sz="4" w:space="0" w:color="auto"/>
              <w:right w:val="single" w:sz="4" w:space="0" w:color="auto"/>
            </w:tcBorders>
            <w:shd w:val="clear" w:color="auto" w:fill="auto"/>
            <w:vAlign w:val="center"/>
            <w:hideMark/>
          </w:tcPr>
          <w:p w14:paraId="1B1E8087"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6,275,708</w:t>
            </w:r>
          </w:p>
        </w:tc>
        <w:tc>
          <w:tcPr>
            <w:tcW w:w="1330" w:type="dxa"/>
            <w:tcBorders>
              <w:top w:val="nil"/>
              <w:left w:val="nil"/>
              <w:bottom w:val="single" w:sz="4" w:space="0" w:color="auto"/>
              <w:right w:val="single" w:sz="4" w:space="0" w:color="auto"/>
            </w:tcBorders>
            <w:shd w:val="clear" w:color="auto" w:fill="auto"/>
            <w:vAlign w:val="center"/>
            <w:hideMark/>
          </w:tcPr>
          <w:p w14:paraId="7C3572B6"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29,599</w:t>
            </w:r>
          </w:p>
        </w:tc>
        <w:tc>
          <w:tcPr>
            <w:tcW w:w="1559" w:type="dxa"/>
            <w:tcBorders>
              <w:top w:val="nil"/>
              <w:left w:val="nil"/>
              <w:bottom w:val="single" w:sz="4" w:space="0" w:color="auto"/>
              <w:right w:val="nil"/>
            </w:tcBorders>
            <w:shd w:val="clear" w:color="auto" w:fill="auto"/>
            <w:vAlign w:val="center"/>
            <w:hideMark/>
          </w:tcPr>
          <w:p w14:paraId="297EAEBF"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9,606,316</w:t>
            </w:r>
          </w:p>
        </w:tc>
        <w:tc>
          <w:tcPr>
            <w:tcW w:w="1276" w:type="dxa"/>
            <w:tcBorders>
              <w:top w:val="nil"/>
              <w:left w:val="single" w:sz="4" w:space="0" w:color="auto"/>
              <w:bottom w:val="single" w:sz="4" w:space="0" w:color="auto"/>
              <w:right w:val="nil"/>
            </w:tcBorders>
            <w:shd w:val="clear" w:color="auto" w:fill="auto"/>
            <w:vAlign w:val="center"/>
            <w:hideMark/>
          </w:tcPr>
          <w:p w14:paraId="7C02AE53"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27,055</w:t>
            </w:r>
          </w:p>
        </w:tc>
      </w:tr>
      <w:tr w:rsidR="00F434AC" w:rsidRPr="00F434AC" w14:paraId="184DD7E2" w14:textId="77777777" w:rsidTr="006E5704">
        <w:trPr>
          <w:trHeight w:val="330"/>
        </w:trPr>
        <w:tc>
          <w:tcPr>
            <w:tcW w:w="568" w:type="dxa"/>
            <w:tcBorders>
              <w:top w:val="nil"/>
              <w:left w:val="nil"/>
              <w:bottom w:val="single" w:sz="4" w:space="0" w:color="auto"/>
              <w:right w:val="single" w:sz="4" w:space="0" w:color="auto"/>
            </w:tcBorders>
            <w:shd w:val="clear" w:color="auto" w:fill="auto"/>
            <w:noWrap/>
            <w:vAlign w:val="bottom"/>
            <w:hideMark/>
          </w:tcPr>
          <w:p w14:paraId="6246FCDF" w14:textId="77777777" w:rsidR="00F434AC" w:rsidRPr="00F434AC" w:rsidRDefault="00F434AC" w:rsidP="00F434AC">
            <w:pPr>
              <w:widowControl/>
              <w:jc w:val="right"/>
              <w:rPr>
                <w:rFonts w:ascii="標楷體" w:eastAsia="標楷體" w:hAnsi="標楷體" w:cs="新細明體"/>
                <w:color w:val="000000"/>
                <w:kern w:val="0"/>
                <w:sz w:val="22"/>
              </w:rPr>
            </w:pPr>
            <w:r w:rsidRPr="00F434AC">
              <w:rPr>
                <w:rFonts w:ascii="標楷體" w:eastAsia="標楷體" w:hAnsi="標楷體" w:cs="新細明體" w:hint="eastAsia"/>
                <w:color w:val="000000"/>
                <w:kern w:val="0"/>
                <w:sz w:val="22"/>
              </w:rPr>
              <w:t>109</w:t>
            </w:r>
          </w:p>
        </w:tc>
        <w:tc>
          <w:tcPr>
            <w:tcW w:w="1559" w:type="dxa"/>
            <w:tcBorders>
              <w:top w:val="nil"/>
              <w:left w:val="nil"/>
              <w:bottom w:val="single" w:sz="4" w:space="0" w:color="auto"/>
              <w:right w:val="single" w:sz="4" w:space="0" w:color="auto"/>
            </w:tcBorders>
            <w:shd w:val="clear" w:color="auto" w:fill="auto"/>
            <w:noWrap/>
            <w:vAlign w:val="bottom"/>
            <w:hideMark/>
          </w:tcPr>
          <w:p w14:paraId="585FF50A"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6,746,921</w:t>
            </w:r>
          </w:p>
        </w:tc>
        <w:tc>
          <w:tcPr>
            <w:tcW w:w="1276" w:type="dxa"/>
            <w:tcBorders>
              <w:top w:val="nil"/>
              <w:left w:val="nil"/>
              <w:bottom w:val="single" w:sz="4" w:space="0" w:color="auto"/>
              <w:right w:val="single" w:sz="4" w:space="0" w:color="auto"/>
            </w:tcBorders>
            <w:shd w:val="clear" w:color="auto" w:fill="auto"/>
            <w:vAlign w:val="center"/>
            <w:hideMark/>
          </w:tcPr>
          <w:p w14:paraId="74486E66"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41,674</w:t>
            </w:r>
          </w:p>
        </w:tc>
        <w:tc>
          <w:tcPr>
            <w:tcW w:w="1505" w:type="dxa"/>
            <w:tcBorders>
              <w:top w:val="nil"/>
              <w:left w:val="nil"/>
              <w:bottom w:val="single" w:sz="4" w:space="0" w:color="auto"/>
              <w:right w:val="single" w:sz="4" w:space="0" w:color="auto"/>
            </w:tcBorders>
            <w:shd w:val="clear" w:color="auto" w:fill="auto"/>
            <w:vAlign w:val="center"/>
            <w:hideMark/>
          </w:tcPr>
          <w:p w14:paraId="19C0433B"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2,778,147</w:t>
            </w:r>
          </w:p>
        </w:tc>
        <w:tc>
          <w:tcPr>
            <w:tcW w:w="1330" w:type="dxa"/>
            <w:tcBorders>
              <w:top w:val="nil"/>
              <w:left w:val="nil"/>
              <w:bottom w:val="single" w:sz="4" w:space="0" w:color="auto"/>
              <w:right w:val="single" w:sz="4" w:space="0" w:color="auto"/>
            </w:tcBorders>
            <w:shd w:val="clear" w:color="auto" w:fill="auto"/>
            <w:vAlign w:val="center"/>
            <w:hideMark/>
          </w:tcPr>
          <w:p w14:paraId="7FDFF1CA"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20,460</w:t>
            </w:r>
          </w:p>
        </w:tc>
        <w:tc>
          <w:tcPr>
            <w:tcW w:w="1559" w:type="dxa"/>
            <w:tcBorders>
              <w:top w:val="nil"/>
              <w:left w:val="nil"/>
              <w:bottom w:val="single" w:sz="4" w:space="0" w:color="auto"/>
              <w:right w:val="nil"/>
            </w:tcBorders>
            <w:shd w:val="clear" w:color="auto" w:fill="auto"/>
            <w:vAlign w:val="center"/>
            <w:hideMark/>
          </w:tcPr>
          <w:p w14:paraId="4D4BDDE6"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3,968,774</w:t>
            </w:r>
          </w:p>
        </w:tc>
        <w:tc>
          <w:tcPr>
            <w:tcW w:w="1276" w:type="dxa"/>
            <w:tcBorders>
              <w:top w:val="nil"/>
              <w:left w:val="single" w:sz="4" w:space="0" w:color="auto"/>
              <w:bottom w:val="single" w:sz="4" w:space="0" w:color="auto"/>
              <w:right w:val="nil"/>
            </w:tcBorders>
            <w:shd w:val="clear" w:color="auto" w:fill="auto"/>
            <w:vAlign w:val="center"/>
            <w:hideMark/>
          </w:tcPr>
          <w:p w14:paraId="728CA2C8" w14:textId="77777777" w:rsidR="00F434AC" w:rsidRPr="003F18E6" w:rsidRDefault="00F434AC" w:rsidP="00F434AC">
            <w:pPr>
              <w:widowControl/>
              <w:jc w:val="right"/>
              <w:rPr>
                <w:rFonts w:ascii="標楷體" w:eastAsia="標楷體" w:hAnsi="標楷體" w:cs="新細明體"/>
                <w:color w:val="000000"/>
                <w:kern w:val="0"/>
                <w:sz w:val="22"/>
              </w:rPr>
            </w:pPr>
            <w:r w:rsidRPr="003F18E6">
              <w:rPr>
                <w:rFonts w:ascii="標楷體" w:eastAsia="標楷體" w:hAnsi="標楷體" w:cs="新細明體" w:hint="eastAsia"/>
                <w:color w:val="000000"/>
                <w:kern w:val="0"/>
                <w:sz w:val="22"/>
              </w:rPr>
              <w:t>21,214</w:t>
            </w:r>
          </w:p>
        </w:tc>
      </w:tr>
    </w:tbl>
    <w:p w14:paraId="48C9D2C4" w14:textId="7CAF2E86" w:rsidR="00F56C8D" w:rsidRDefault="00F434AC" w:rsidP="00EE139D">
      <w:pPr>
        <w:rPr>
          <w:rFonts w:ascii="標楷體" w:eastAsia="標楷體" w:hAnsi="標楷體"/>
          <w:szCs w:val="24"/>
        </w:rPr>
      </w:pPr>
      <w:r>
        <w:rPr>
          <w:rFonts w:ascii="標楷體" w:eastAsia="標楷體" w:hAnsi="標楷體"/>
          <w:szCs w:val="24"/>
        </w:rPr>
        <w:fldChar w:fldCharType="end"/>
      </w:r>
    </w:p>
    <w:p w14:paraId="6798B48D" w14:textId="77777777" w:rsidR="005F2EE6" w:rsidRDefault="005F2EE6" w:rsidP="00EE139D">
      <w:pPr>
        <w:rPr>
          <w:rFonts w:ascii="標楷體" w:eastAsia="標楷體" w:hAnsi="標楷體"/>
          <w:szCs w:val="24"/>
        </w:rPr>
      </w:pPr>
    </w:p>
    <w:tbl>
      <w:tblPr>
        <w:tblW w:w="8420" w:type="dxa"/>
        <w:tblCellMar>
          <w:left w:w="28" w:type="dxa"/>
          <w:right w:w="28" w:type="dxa"/>
        </w:tblCellMar>
        <w:tblLook w:val="04A0" w:firstRow="1" w:lastRow="0" w:firstColumn="1" w:lastColumn="0" w:noHBand="0" w:noVBand="1"/>
      </w:tblPr>
      <w:tblGrid>
        <w:gridCol w:w="668"/>
        <w:gridCol w:w="1317"/>
        <w:gridCol w:w="1267"/>
        <w:gridCol w:w="1284"/>
        <w:gridCol w:w="1300"/>
        <w:gridCol w:w="1252"/>
        <w:gridCol w:w="1332"/>
      </w:tblGrid>
      <w:tr w:rsidR="008D048A" w:rsidRPr="008D048A" w14:paraId="0303CD09" w14:textId="77777777" w:rsidTr="008D048A">
        <w:trPr>
          <w:trHeight w:val="300"/>
        </w:trPr>
        <w:tc>
          <w:tcPr>
            <w:tcW w:w="8420" w:type="dxa"/>
            <w:gridSpan w:val="7"/>
            <w:tcBorders>
              <w:top w:val="nil"/>
              <w:left w:val="nil"/>
              <w:bottom w:val="nil"/>
              <w:right w:val="nil"/>
            </w:tcBorders>
            <w:shd w:val="clear" w:color="auto" w:fill="auto"/>
            <w:noWrap/>
            <w:vAlign w:val="center"/>
            <w:hideMark/>
          </w:tcPr>
          <w:p w14:paraId="4D5CFA86" w14:textId="77777777" w:rsidR="008D048A" w:rsidRPr="008D048A" w:rsidRDefault="008D048A" w:rsidP="008D048A">
            <w:pPr>
              <w:widowControl/>
              <w:jc w:val="center"/>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表三、花蓮縣石雕博物館與文化部性別統計指標-博物館參觀人次變動百分比</w:t>
            </w:r>
          </w:p>
        </w:tc>
      </w:tr>
      <w:tr w:rsidR="008D048A" w:rsidRPr="008D048A" w14:paraId="2512FA0B" w14:textId="77777777" w:rsidTr="008D048A">
        <w:trPr>
          <w:trHeight w:val="300"/>
        </w:trPr>
        <w:tc>
          <w:tcPr>
            <w:tcW w:w="8420" w:type="dxa"/>
            <w:gridSpan w:val="7"/>
            <w:tcBorders>
              <w:top w:val="nil"/>
              <w:left w:val="nil"/>
              <w:bottom w:val="nil"/>
              <w:right w:val="nil"/>
            </w:tcBorders>
            <w:shd w:val="clear" w:color="auto" w:fill="auto"/>
            <w:noWrap/>
            <w:vAlign w:val="center"/>
            <w:hideMark/>
          </w:tcPr>
          <w:p w14:paraId="43DD8A64"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單位：％</w:t>
            </w:r>
          </w:p>
        </w:tc>
      </w:tr>
      <w:tr w:rsidR="008D048A" w:rsidRPr="008D048A" w14:paraId="3B4417C2" w14:textId="77777777" w:rsidTr="00534801">
        <w:trPr>
          <w:trHeight w:val="300"/>
        </w:trPr>
        <w:tc>
          <w:tcPr>
            <w:tcW w:w="668"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40F4F10" w14:textId="77777777" w:rsidR="008D048A" w:rsidRPr="008D048A" w:rsidRDefault="008D048A" w:rsidP="008D048A">
            <w:pPr>
              <w:widowControl/>
              <w:jc w:val="center"/>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年度</w:t>
            </w:r>
          </w:p>
        </w:tc>
        <w:tc>
          <w:tcPr>
            <w:tcW w:w="2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58F533" w14:textId="77777777" w:rsidR="008D048A" w:rsidRPr="008D048A" w:rsidRDefault="008D048A" w:rsidP="008D048A">
            <w:pPr>
              <w:widowControl/>
              <w:jc w:val="center"/>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總計</w:t>
            </w:r>
          </w:p>
        </w:tc>
        <w:tc>
          <w:tcPr>
            <w:tcW w:w="2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C37DF2" w14:textId="77777777" w:rsidR="008D048A" w:rsidRPr="008D048A" w:rsidRDefault="008D048A" w:rsidP="008D048A">
            <w:pPr>
              <w:widowControl/>
              <w:jc w:val="center"/>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男性</w:t>
            </w:r>
          </w:p>
        </w:tc>
        <w:tc>
          <w:tcPr>
            <w:tcW w:w="2584" w:type="dxa"/>
            <w:gridSpan w:val="2"/>
            <w:tcBorders>
              <w:top w:val="single" w:sz="4" w:space="0" w:color="auto"/>
              <w:left w:val="nil"/>
              <w:bottom w:val="single" w:sz="4" w:space="0" w:color="auto"/>
            </w:tcBorders>
            <w:shd w:val="clear" w:color="auto" w:fill="auto"/>
            <w:noWrap/>
            <w:vAlign w:val="center"/>
            <w:hideMark/>
          </w:tcPr>
          <w:p w14:paraId="43C36D47" w14:textId="77777777" w:rsidR="008D048A" w:rsidRPr="008D048A" w:rsidRDefault="008D048A" w:rsidP="008D048A">
            <w:pPr>
              <w:widowControl/>
              <w:jc w:val="center"/>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女性</w:t>
            </w:r>
          </w:p>
        </w:tc>
      </w:tr>
      <w:tr w:rsidR="008D048A" w:rsidRPr="008D048A" w14:paraId="1488668A" w14:textId="77777777" w:rsidTr="006E5704">
        <w:trPr>
          <w:trHeight w:val="300"/>
        </w:trPr>
        <w:tc>
          <w:tcPr>
            <w:tcW w:w="668" w:type="dxa"/>
            <w:vMerge/>
            <w:tcBorders>
              <w:top w:val="single" w:sz="4" w:space="0" w:color="auto"/>
              <w:left w:val="nil"/>
              <w:bottom w:val="single" w:sz="4" w:space="0" w:color="auto"/>
              <w:right w:val="single" w:sz="4" w:space="0" w:color="auto"/>
            </w:tcBorders>
            <w:vAlign w:val="center"/>
            <w:hideMark/>
          </w:tcPr>
          <w:p w14:paraId="3E504B96" w14:textId="77777777" w:rsidR="008D048A" w:rsidRPr="008D048A" w:rsidRDefault="008D048A" w:rsidP="008D048A">
            <w:pPr>
              <w:widowControl/>
              <w:rPr>
                <w:rFonts w:ascii="標楷體" w:eastAsia="標楷體" w:hAnsi="標楷體" w:cs="新細明體"/>
                <w:color w:val="000000"/>
                <w:kern w:val="0"/>
                <w:sz w:val="22"/>
              </w:rPr>
            </w:pPr>
          </w:p>
        </w:tc>
        <w:tc>
          <w:tcPr>
            <w:tcW w:w="1317" w:type="dxa"/>
            <w:tcBorders>
              <w:top w:val="nil"/>
              <w:left w:val="nil"/>
              <w:bottom w:val="single" w:sz="4" w:space="0" w:color="auto"/>
              <w:right w:val="single" w:sz="4" w:space="0" w:color="auto"/>
            </w:tcBorders>
            <w:shd w:val="clear" w:color="auto" w:fill="auto"/>
            <w:noWrap/>
            <w:vAlign w:val="center"/>
            <w:hideMark/>
          </w:tcPr>
          <w:p w14:paraId="297098BA" w14:textId="6D6F6A91" w:rsidR="008D048A" w:rsidRPr="008D048A" w:rsidRDefault="006E5704" w:rsidP="008D048A">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267" w:type="dxa"/>
            <w:tcBorders>
              <w:top w:val="nil"/>
              <w:left w:val="nil"/>
              <w:bottom w:val="single" w:sz="4" w:space="0" w:color="auto"/>
              <w:right w:val="single" w:sz="4" w:space="0" w:color="auto"/>
            </w:tcBorders>
            <w:shd w:val="clear" w:color="auto" w:fill="auto"/>
            <w:noWrap/>
            <w:vAlign w:val="center"/>
            <w:hideMark/>
          </w:tcPr>
          <w:p w14:paraId="5F9FEC3D" w14:textId="77777777" w:rsidR="008D048A" w:rsidRPr="008D048A" w:rsidRDefault="008D048A" w:rsidP="008D048A">
            <w:pPr>
              <w:widowControl/>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石雕博物館</w:t>
            </w:r>
          </w:p>
        </w:tc>
        <w:tc>
          <w:tcPr>
            <w:tcW w:w="1284" w:type="dxa"/>
            <w:tcBorders>
              <w:top w:val="nil"/>
              <w:left w:val="nil"/>
              <w:bottom w:val="single" w:sz="4" w:space="0" w:color="auto"/>
              <w:right w:val="single" w:sz="4" w:space="0" w:color="auto"/>
            </w:tcBorders>
            <w:shd w:val="clear" w:color="auto" w:fill="auto"/>
            <w:noWrap/>
            <w:vAlign w:val="center"/>
            <w:hideMark/>
          </w:tcPr>
          <w:p w14:paraId="1536C3BE" w14:textId="6E3D5BDF" w:rsidR="008D048A" w:rsidRPr="008D048A" w:rsidRDefault="006E5704" w:rsidP="008D048A">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300" w:type="dxa"/>
            <w:tcBorders>
              <w:top w:val="nil"/>
              <w:left w:val="nil"/>
              <w:bottom w:val="single" w:sz="4" w:space="0" w:color="auto"/>
              <w:right w:val="single" w:sz="4" w:space="0" w:color="auto"/>
            </w:tcBorders>
            <w:shd w:val="clear" w:color="auto" w:fill="auto"/>
            <w:noWrap/>
            <w:vAlign w:val="center"/>
            <w:hideMark/>
          </w:tcPr>
          <w:p w14:paraId="710012DB" w14:textId="77777777" w:rsidR="008D048A" w:rsidRPr="008D048A" w:rsidRDefault="008D048A" w:rsidP="008D048A">
            <w:pPr>
              <w:widowControl/>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石雕博物館</w:t>
            </w:r>
          </w:p>
        </w:tc>
        <w:tc>
          <w:tcPr>
            <w:tcW w:w="1252" w:type="dxa"/>
            <w:tcBorders>
              <w:top w:val="nil"/>
              <w:left w:val="nil"/>
              <w:bottom w:val="single" w:sz="4" w:space="0" w:color="auto"/>
              <w:right w:val="single" w:sz="4" w:space="0" w:color="auto"/>
            </w:tcBorders>
            <w:shd w:val="clear" w:color="auto" w:fill="auto"/>
            <w:noWrap/>
            <w:vAlign w:val="center"/>
            <w:hideMark/>
          </w:tcPr>
          <w:p w14:paraId="2AE05CA9" w14:textId="74EF2AFD" w:rsidR="008D048A" w:rsidRPr="008D048A" w:rsidRDefault="006E5704" w:rsidP="008D048A">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3F18E6">
              <w:rPr>
                <w:rFonts w:ascii="標楷體" w:eastAsia="標楷體" w:hAnsi="標楷體" w:cs="新細明體" w:hint="eastAsia"/>
                <w:color w:val="000000"/>
                <w:kern w:val="0"/>
                <w:sz w:val="22"/>
              </w:rPr>
              <w:t>性別統計指標-博物館</w:t>
            </w:r>
          </w:p>
        </w:tc>
        <w:tc>
          <w:tcPr>
            <w:tcW w:w="1332" w:type="dxa"/>
            <w:tcBorders>
              <w:top w:val="nil"/>
              <w:left w:val="nil"/>
              <w:bottom w:val="single" w:sz="4" w:space="0" w:color="auto"/>
              <w:right w:val="nil"/>
            </w:tcBorders>
            <w:shd w:val="clear" w:color="auto" w:fill="auto"/>
            <w:noWrap/>
            <w:vAlign w:val="center"/>
            <w:hideMark/>
          </w:tcPr>
          <w:p w14:paraId="7C4F9808" w14:textId="77777777" w:rsidR="008D048A" w:rsidRPr="008D048A" w:rsidRDefault="008D048A" w:rsidP="008D048A">
            <w:pPr>
              <w:widowControl/>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石雕博物館</w:t>
            </w:r>
          </w:p>
        </w:tc>
      </w:tr>
      <w:tr w:rsidR="008D048A" w:rsidRPr="008D048A" w14:paraId="5AEE5936" w14:textId="77777777" w:rsidTr="006E5704">
        <w:trPr>
          <w:trHeight w:val="300"/>
        </w:trPr>
        <w:tc>
          <w:tcPr>
            <w:tcW w:w="668" w:type="dxa"/>
            <w:tcBorders>
              <w:top w:val="nil"/>
              <w:left w:val="nil"/>
              <w:bottom w:val="single" w:sz="4" w:space="0" w:color="auto"/>
              <w:right w:val="single" w:sz="4" w:space="0" w:color="auto"/>
            </w:tcBorders>
            <w:shd w:val="clear" w:color="auto" w:fill="auto"/>
            <w:noWrap/>
            <w:vAlign w:val="center"/>
            <w:hideMark/>
          </w:tcPr>
          <w:p w14:paraId="4FD28AE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105</w:t>
            </w:r>
          </w:p>
        </w:tc>
        <w:tc>
          <w:tcPr>
            <w:tcW w:w="1317" w:type="dxa"/>
            <w:tcBorders>
              <w:top w:val="nil"/>
              <w:left w:val="nil"/>
              <w:bottom w:val="single" w:sz="4" w:space="0" w:color="auto"/>
              <w:right w:val="single" w:sz="4" w:space="0" w:color="auto"/>
            </w:tcBorders>
            <w:shd w:val="clear" w:color="auto" w:fill="auto"/>
            <w:noWrap/>
            <w:vAlign w:val="center"/>
            <w:hideMark/>
          </w:tcPr>
          <w:p w14:paraId="5B26D645"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267" w:type="dxa"/>
            <w:tcBorders>
              <w:top w:val="nil"/>
              <w:left w:val="nil"/>
              <w:bottom w:val="single" w:sz="4" w:space="0" w:color="auto"/>
              <w:right w:val="single" w:sz="4" w:space="0" w:color="auto"/>
            </w:tcBorders>
            <w:shd w:val="clear" w:color="auto" w:fill="auto"/>
            <w:noWrap/>
            <w:vAlign w:val="center"/>
            <w:hideMark/>
          </w:tcPr>
          <w:p w14:paraId="7BF6EA8E"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284" w:type="dxa"/>
            <w:tcBorders>
              <w:top w:val="nil"/>
              <w:left w:val="nil"/>
              <w:bottom w:val="single" w:sz="4" w:space="0" w:color="auto"/>
              <w:right w:val="single" w:sz="4" w:space="0" w:color="auto"/>
            </w:tcBorders>
            <w:shd w:val="clear" w:color="auto" w:fill="auto"/>
            <w:noWrap/>
            <w:vAlign w:val="center"/>
            <w:hideMark/>
          </w:tcPr>
          <w:p w14:paraId="4A915374"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300" w:type="dxa"/>
            <w:tcBorders>
              <w:top w:val="nil"/>
              <w:left w:val="nil"/>
              <w:bottom w:val="single" w:sz="4" w:space="0" w:color="auto"/>
              <w:right w:val="single" w:sz="4" w:space="0" w:color="auto"/>
            </w:tcBorders>
            <w:shd w:val="clear" w:color="auto" w:fill="auto"/>
            <w:noWrap/>
            <w:vAlign w:val="center"/>
            <w:hideMark/>
          </w:tcPr>
          <w:p w14:paraId="443B6B5F"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252" w:type="dxa"/>
            <w:tcBorders>
              <w:top w:val="nil"/>
              <w:left w:val="nil"/>
              <w:bottom w:val="single" w:sz="4" w:space="0" w:color="auto"/>
              <w:right w:val="single" w:sz="4" w:space="0" w:color="auto"/>
            </w:tcBorders>
            <w:shd w:val="clear" w:color="auto" w:fill="auto"/>
            <w:noWrap/>
            <w:vAlign w:val="center"/>
            <w:hideMark/>
          </w:tcPr>
          <w:p w14:paraId="3692FA5F"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332" w:type="dxa"/>
            <w:tcBorders>
              <w:top w:val="nil"/>
              <w:left w:val="nil"/>
              <w:bottom w:val="single" w:sz="4" w:space="0" w:color="auto"/>
              <w:right w:val="nil"/>
            </w:tcBorders>
            <w:shd w:val="clear" w:color="auto" w:fill="auto"/>
            <w:noWrap/>
            <w:vAlign w:val="center"/>
            <w:hideMark/>
          </w:tcPr>
          <w:p w14:paraId="3F9BE6B4"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r>
      <w:tr w:rsidR="008D048A" w:rsidRPr="008D048A" w14:paraId="03AEA62B" w14:textId="77777777" w:rsidTr="006E5704">
        <w:trPr>
          <w:trHeight w:val="300"/>
        </w:trPr>
        <w:tc>
          <w:tcPr>
            <w:tcW w:w="668" w:type="dxa"/>
            <w:tcBorders>
              <w:top w:val="nil"/>
              <w:left w:val="nil"/>
              <w:bottom w:val="single" w:sz="4" w:space="0" w:color="auto"/>
              <w:right w:val="single" w:sz="4" w:space="0" w:color="auto"/>
            </w:tcBorders>
            <w:shd w:val="clear" w:color="auto" w:fill="auto"/>
            <w:noWrap/>
            <w:vAlign w:val="center"/>
            <w:hideMark/>
          </w:tcPr>
          <w:p w14:paraId="04E153F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106</w:t>
            </w:r>
          </w:p>
        </w:tc>
        <w:tc>
          <w:tcPr>
            <w:tcW w:w="1317" w:type="dxa"/>
            <w:tcBorders>
              <w:top w:val="nil"/>
              <w:left w:val="nil"/>
              <w:bottom w:val="single" w:sz="4" w:space="0" w:color="auto"/>
              <w:right w:val="single" w:sz="4" w:space="0" w:color="auto"/>
            </w:tcBorders>
            <w:shd w:val="clear" w:color="auto" w:fill="auto"/>
            <w:noWrap/>
            <w:vAlign w:val="center"/>
            <w:hideMark/>
          </w:tcPr>
          <w:p w14:paraId="535E30E5"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12.13</w:t>
            </w:r>
          </w:p>
        </w:tc>
        <w:tc>
          <w:tcPr>
            <w:tcW w:w="1267" w:type="dxa"/>
            <w:tcBorders>
              <w:top w:val="nil"/>
              <w:left w:val="nil"/>
              <w:bottom w:val="single" w:sz="4" w:space="0" w:color="auto"/>
              <w:right w:val="single" w:sz="4" w:space="0" w:color="auto"/>
            </w:tcBorders>
            <w:shd w:val="clear" w:color="auto" w:fill="auto"/>
            <w:noWrap/>
            <w:vAlign w:val="center"/>
            <w:hideMark/>
          </w:tcPr>
          <w:p w14:paraId="5F86B40E"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284" w:type="dxa"/>
            <w:tcBorders>
              <w:top w:val="nil"/>
              <w:left w:val="nil"/>
              <w:bottom w:val="single" w:sz="4" w:space="0" w:color="auto"/>
              <w:right w:val="single" w:sz="4" w:space="0" w:color="auto"/>
            </w:tcBorders>
            <w:shd w:val="clear" w:color="auto" w:fill="auto"/>
            <w:noWrap/>
            <w:vAlign w:val="center"/>
            <w:hideMark/>
          </w:tcPr>
          <w:p w14:paraId="4DB6686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7.46</w:t>
            </w:r>
          </w:p>
        </w:tc>
        <w:tc>
          <w:tcPr>
            <w:tcW w:w="1300" w:type="dxa"/>
            <w:tcBorders>
              <w:top w:val="nil"/>
              <w:left w:val="nil"/>
              <w:bottom w:val="single" w:sz="4" w:space="0" w:color="auto"/>
              <w:right w:val="single" w:sz="4" w:space="0" w:color="auto"/>
            </w:tcBorders>
            <w:shd w:val="clear" w:color="auto" w:fill="auto"/>
            <w:noWrap/>
            <w:vAlign w:val="center"/>
            <w:hideMark/>
          </w:tcPr>
          <w:p w14:paraId="69CF55A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c>
          <w:tcPr>
            <w:tcW w:w="1252" w:type="dxa"/>
            <w:tcBorders>
              <w:top w:val="nil"/>
              <w:left w:val="nil"/>
              <w:bottom w:val="single" w:sz="4" w:space="0" w:color="auto"/>
              <w:right w:val="single" w:sz="4" w:space="0" w:color="auto"/>
            </w:tcBorders>
            <w:shd w:val="clear" w:color="auto" w:fill="auto"/>
            <w:noWrap/>
            <w:vAlign w:val="center"/>
            <w:hideMark/>
          </w:tcPr>
          <w:p w14:paraId="5215267B"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16.21</w:t>
            </w:r>
          </w:p>
        </w:tc>
        <w:tc>
          <w:tcPr>
            <w:tcW w:w="1332" w:type="dxa"/>
            <w:tcBorders>
              <w:top w:val="nil"/>
              <w:left w:val="nil"/>
              <w:bottom w:val="single" w:sz="4" w:space="0" w:color="auto"/>
              <w:right w:val="nil"/>
            </w:tcBorders>
            <w:shd w:val="clear" w:color="auto" w:fill="auto"/>
            <w:noWrap/>
            <w:vAlign w:val="center"/>
            <w:hideMark/>
          </w:tcPr>
          <w:p w14:paraId="1072157A"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w:t>
            </w:r>
          </w:p>
        </w:tc>
      </w:tr>
      <w:tr w:rsidR="008D048A" w:rsidRPr="008D048A" w14:paraId="36108CF8" w14:textId="77777777" w:rsidTr="006E5704">
        <w:trPr>
          <w:trHeight w:val="300"/>
        </w:trPr>
        <w:tc>
          <w:tcPr>
            <w:tcW w:w="668" w:type="dxa"/>
            <w:tcBorders>
              <w:top w:val="nil"/>
              <w:left w:val="nil"/>
              <w:bottom w:val="single" w:sz="4" w:space="0" w:color="auto"/>
              <w:right w:val="single" w:sz="4" w:space="0" w:color="auto"/>
            </w:tcBorders>
            <w:shd w:val="clear" w:color="auto" w:fill="auto"/>
            <w:noWrap/>
            <w:vAlign w:val="center"/>
            <w:hideMark/>
          </w:tcPr>
          <w:p w14:paraId="5E295F9D"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107</w:t>
            </w:r>
          </w:p>
        </w:tc>
        <w:tc>
          <w:tcPr>
            <w:tcW w:w="1317" w:type="dxa"/>
            <w:tcBorders>
              <w:top w:val="nil"/>
              <w:left w:val="nil"/>
              <w:bottom w:val="single" w:sz="4" w:space="0" w:color="auto"/>
              <w:right w:val="single" w:sz="4" w:space="0" w:color="auto"/>
            </w:tcBorders>
            <w:shd w:val="clear" w:color="auto" w:fill="auto"/>
            <w:noWrap/>
            <w:vAlign w:val="center"/>
            <w:hideMark/>
          </w:tcPr>
          <w:p w14:paraId="7445F960"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289.41</w:t>
            </w:r>
          </w:p>
        </w:tc>
        <w:tc>
          <w:tcPr>
            <w:tcW w:w="1267" w:type="dxa"/>
            <w:tcBorders>
              <w:top w:val="nil"/>
              <w:left w:val="nil"/>
              <w:bottom w:val="single" w:sz="4" w:space="0" w:color="auto"/>
              <w:right w:val="single" w:sz="4" w:space="0" w:color="auto"/>
            </w:tcBorders>
            <w:shd w:val="clear" w:color="auto" w:fill="auto"/>
            <w:noWrap/>
            <w:vAlign w:val="center"/>
            <w:hideMark/>
          </w:tcPr>
          <w:p w14:paraId="3B7CD4EE"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-40.76</w:t>
            </w:r>
          </w:p>
        </w:tc>
        <w:tc>
          <w:tcPr>
            <w:tcW w:w="1284" w:type="dxa"/>
            <w:tcBorders>
              <w:top w:val="nil"/>
              <w:left w:val="nil"/>
              <w:bottom w:val="single" w:sz="4" w:space="0" w:color="auto"/>
              <w:right w:val="single" w:sz="4" w:space="0" w:color="auto"/>
            </w:tcBorders>
            <w:shd w:val="clear" w:color="auto" w:fill="auto"/>
            <w:noWrap/>
            <w:vAlign w:val="center"/>
            <w:hideMark/>
          </w:tcPr>
          <w:p w14:paraId="3F018E72" w14:textId="06319770" w:rsidR="008D048A" w:rsidRPr="008D048A" w:rsidRDefault="006E5704" w:rsidP="008D048A">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249.18</w:t>
            </w:r>
          </w:p>
        </w:tc>
        <w:tc>
          <w:tcPr>
            <w:tcW w:w="1300" w:type="dxa"/>
            <w:tcBorders>
              <w:top w:val="nil"/>
              <w:left w:val="nil"/>
              <w:bottom w:val="single" w:sz="4" w:space="0" w:color="auto"/>
              <w:right w:val="single" w:sz="4" w:space="0" w:color="auto"/>
            </w:tcBorders>
            <w:shd w:val="clear" w:color="auto" w:fill="auto"/>
            <w:noWrap/>
            <w:vAlign w:val="center"/>
            <w:hideMark/>
          </w:tcPr>
          <w:p w14:paraId="39C2790A"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-36.54</w:t>
            </w:r>
          </w:p>
        </w:tc>
        <w:tc>
          <w:tcPr>
            <w:tcW w:w="1252" w:type="dxa"/>
            <w:tcBorders>
              <w:top w:val="nil"/>
              <w:left w:val="nil"/>
              <w:bottom w:val="single" w:sz="4" w:space="0" w:color="auto"/>
              <w:right w:val="single" w:sz="4" w:space="0" w:color="auto"/>
            </w:tcBorders>
            <w:shd w:val="clear" w:color="auto" w:fill="auto"/>
            <w:noWrap/>
            <w:vAlign w:val="center"/>
            <w:hideMark/>
          </w:tcPr>
          <w:p w14:paraId="74AA555D" w14:textId="4F133CC0" w:rsidR="008D048A" w:rsidRPr="008D048A" w:rsidRDefault="006E5704" w:rsidP="008D048A">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321.89</w:t>
            </w:r>
          </w:p>
        </w:tc>
        <w:tc>
          <w:tcPr>
            <w:tcW w:w="1332" w:type="dxa"/>
            <w:tcBorders>
              <w:top w:val="nil"/>
              <w:left w:val="nil"/>
              <w:bottom w:val="single" w:sz="4" w:space="0" w:color="auto"/>
              <w:right w:val="nil"/>
            </w:tcBorders>
            <w:shd w:val="clear" w:color="auto" w:fill="auto"/>
            <w:noWrap/>
            <w:vAlign w:val="center"/>
            <w:hideMark/>
          </w:tcPr>
          <w:p w14:paraId="4599BDBB"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 xml:space="preserve">-38.85 </w:t>
            </w:r>
          </w:p>
        </w:tc>
      </w:tr>
      <w:tr w:rsidR="008D048A" w:rsidRPr="008D048A" w14:paraId="3D001DA0" w14:textId="77777777" w:rsidTr="006E5704">
        <w:trPr>
          <w:trHeight w:val="300"/>
        </w:trPr>
        <w:tc>
          <w:tcPr>
            <w:tcW w:w="668" w:type="dxa"/>
            <w:tcBorders>
              <w:top w:val="nil"/>
              <w:left w:val="nil"/>
              <w:bottom w:val="single" w:sz="4" w:space="0" w:color="auto"/>
              <w:right w:val="single" w:sz="4" w:space="0" w:color="auto"/>
            </w:tcBorders>
            <w:shd w:val="clear" w:color="auto" w:fill="auto"/>
            <w:noWrap/>
            <w:vAlign w:val="center"/>
            <w:hideMark/>
          </w:tcPr>
          <w:p w14:paraId="33FCDE5C"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108</w:t>
            </w:r>
          </w:p>
        </w:tc>
        <w:tc>
          <w:tcPr>
            <w:tcW w:w="1317" w:type="dxa"/>
            <w:tcBorders>
              <w:top w:val="nil"/>
              <w:left w:val="nil"/>
              <w:bottom w:val="single" w:sz="4" w:space="0" w:color="auto"/>
              <w:right w:val="single" w:sz="4" w:space="0" w:color="auto"/>
            </w:tcBorders>
            <w:shd w:val="clear" w:color="auto" w:fill="auto"/>
            <w:noWrap/>
            <w:vAlign w:val="center"/>
            <w:hideMark/>
          </w:tcPr>
          <w:p w14:paraId="06EB4837"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46.78</w:t>
            </w:r>
          </w:p>
        </w:tc>
        <w:tc>
          <w:tcPr>
            <w:tcW w:w="1267" w:type="dxa"/>
            <w:tcBorders>
              <w:top w:val="nil"/>
              <w:left w:val="nil"/>
              <w:bottom w:val="single" w:sz="4" w:space="0" w:color="auto"/>
              <w:right w:val="single" w:sz="4" w:space="0" w:color="auto"/>
            </w:tcBorders>
            <w:shd w:val="clear" w:color="auto" w:fill="auto"/>
            <w:noWrap/>
            <w:vAlign w:val="center"/>
            <w:hideMark/>
          </w:tcPr>
          <w:p w14:paraId="0B3E22D3"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-6.32</w:t>
            </w:r>
          </w:p>
        </w:tc>
        <w:tc>
          <w:tcPr>
            <w:tcW w:w="1284" w:type="dxa"/>
            <w:tcBorders>
              <w:top w:val="nil"/>
              <w:left w:val="nil"/>
              <w:bottom w:val="single" w:sz="4" w:space="0" w:color="auto"/>
              <w:right w:val="single" w:sz="4" w:space="0" w:color="auto"/>
            </w:tcBorders>
            <w:shd w:val="clear" w:color="auto" w:fill="auto"/>
            <w:noWrap/>
            <w:vAlign w:val="center"/>
            <w:hideMark/>
          </w:tcPr>
          <w:p w14:paraId="69CABF02" w14:textId="5625EF79" w:rsidR="008D048A" w:rsidRPr="008D048A" w:rsidRDefault="006E5704" w:rsidP="008D048A">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44.77</w:t>
            </w:r>
          </w:p>
        </w:tc>
        <w:tc>
          <w:tcPr>
            <w:tcW w:w="1300" w:type="dxa"/>
            <w:tcBorders>
              <w:top w:val="nil"/>
              <w:left w:val="nil"/>
              <w:bottom w:val="single" w:sz="4" w:space="0" w:color="auto"/>
              <w:right w:val="single" w:sz="4" w:space="0" w:color="auto"/>
            </w:tcBorders>
            <w:shd w:val="clear" w:color="auto" w:fill="auto"/>
            <w:noWrap/>
            <w:vAlign w:val="center"/>
            <w:hideMark/>
          </w:tcPr>
          <w:p w14:paraId="220E9F1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-5.22</w:t>
            </w:r>
          </w:p>
        </w:tc>
        <w:tc>
          <w:tcPr>
            <w:tcW w:w="1252" w:type="dxa"/>
            <w:tcBorders>
              <w:top w:val="nil"/>
              <w:left w:val="nil"/>
              <w:bottom w:val="single" w:sz="4" w:space="0" w:color="auto"/>
              <w:right w:val="single" w:sz="4" w:space="0" w:color="auto"/>
            </w:tcBorders>
            <w:shd w:val="clear" w:color="auto" w:fill="auto"/>
            <w:noWrap/>
            <w:vAlign w:val="center"/>
            <w:hideMark/>
          </w:tcPr>
          <w:p w14:paraId="25F94C3C" w14:textId="2A3A391B" w:rsidR="008D048A" w:rsidRPr="008D048A" w:rsidRDefault="006E5704" w:rsidP="008D048A">
            <w:pPr>
              <w:widowControl/>
              <w:jc w:val="right"/>
              <w:rPr>
                <w:rFonts w:ascii="標楷體" w:eastAsia="標楷體" w:hAnsi="標楷體" w:cs="新細明體"/>
                <w:color w:val="000000"/>
                <w:kern w:val="0"/>
                <w:sz w:val="22"/>
              </w:rPr>
            </w:pPr>
            <w:r w:rsidRPr="006E5704">
              <w:rPr>
                <w:rFonts w:ascii="標楷體" w:eastAsia="標楷體" w:hAnsi="標楷體" w:cs="新細明體"/>
                <w:color w:val="000000"/>
                <w:kern w:val="0"/>
                <w:sz w:val="22"/>
              </w:rPr>
              <w:t>48.12</w:t>
            </w:r>
          </w:p>
        </w:tc>
        <w:tc>
          <w:tcPr>
            <w:tcW w:w="1332" w:type="dxa"/>
            <w:tcBorders>
              <w:top w:val="nil"/>
              <w:left w:val="nil"/>
              <w:bottom w:val="single" w:sz="4" w:space="0" w:color="auto"/>
              <w:right w:val="nil"/>
            </w:tcBorders>
            <w:shd w:val="clear" w:color="auto" w:fill="auto"/>
            <w:noWrap/>
            <w:vAlign w:val="center"/>
            <w:hideMark/>
          </w:tcPr>
          <w:p w14:paraId="67EE5357"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 xml:space="preserve">-7.50 </w:t>
            </w:r>
          </w:p>
        </w:tc>
      </w:tr>
      <w:tr w:rsidR="008D048A" w:rsidRPr="008D048A" w14:paraId="2069525E" w14:textId="77777777" w:rsidTr="006E5704">
        <w:trPr>
          <w:trHeight w:val="300"/>
        </w:trPr>
        <w:tc>
          <w:tcPr>
            <w:tcW w:w="668" w:type="dxa"/>
            <w:tcBorders>
              <w:top w:val="nil"/>
              <w:left w:val="nil"/>
              <w:bottom w:val="single" w:sz="4" w:space="0" w:color="auto"/>
              <w:right w:val="single" w:sz="4" w:space="0" w:color="auto"/>
            </w:tcBorders>
            <w:shd w:val="clear" w:color="auto" w:fill="auto"/>
            <w:noWrap/>
            <w:vAlign w:val="center"/>
            <w:hideMark/>
          </w:tcPr>
          <w:p w14:paraId="487D67FA"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109</w:t>
            </w:r>
          </w:p>
        </w:tc>
        <w:tc>
          <w:tcPr>
            <w:tcW w:w="1317" w:type="dxa"/>
            <w:tcBorders>
              <w:top w:val="nil"/>
              <w:left w:val="nil"/>
              <w:bottom w:val="single" w:sz="4" w:space="0" w:color="auto"/>
              <w:right w:val="single" w:sz="4" w:space="0" w:color="auto"/>
            </w:tcBorders>
            <w:shd w:val="clear" w:color="auto" w:fill="auto"/>
            <w:noWrap/>
            <w:vAlign w:val="center"/>
            <w:hideMark/>
          </w:tcPr>
          <w:p w14:paraId="0E0ACE65"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-57.52</w:t>
            </w:r>
          </w:p>
        </w:tc>
        <w:tc>
          <w:tcPr>
            <w:tcW w:w="1267" w:type="dxa"/>
            <w:tcBorders>
              <w:top w:val="nil"/>
              <w:left w:val="nil"/>
              <w:bottom w:val="single" w:sz="4" w:space="0" w:color="auto"/>
              <w:right w:val="single" w:sz="4" w:space="0" w:color="auto"/>
            </w:tcBorders>
            <w:shd w:val="clear" w:color="auto" w:fill="auto"/>
            <w:noWrap/>
            <w:vAlign w:val="center"/>
            <w:hideMark/>
          </w:tcPr>
          <w:p w14:paraId="4F9CB3BC"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-26.44</w:t>
            </w:r>
          </w:p>
        </w:tc>
        <w:tc>
          <w:tcPr>
            <w:tcW w:w="1284" w:type="dxa"/>
            <w:tcBorders>
              <w:top w:val="nil"/>
              <w:left w:val="nil"/>
              <w:bottom w:val="single" w:sz="4" w:space="0" w:color="auto"/>
              <w:right w:val="single" w:sz="4" w:space="0" w:color="auto"/>
            </w:tcBorders>
            <w:shd w:val="clear" w:color="auto" w:fill="auto"/>
            <w:noWrap/>
            <w:vAlign w:val="center"/>
            <w:hideMark/>
          </w:tcPr>
          <w:p w14:paraId="49A8123B"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-55.73</w:t>
            </w:r>
          </w:p>
        </w:tc>
        <w:tc>
          <w:tcPr>
            <w:tcW w:w="1300" w:type="dxa"/>
            <w:tcBorders>
              <w:top w:val="nil"/>
              <w:left w:val="nil"/>
              <w:bottom w:val="single" w:sz="4" w:space="0" w:color="auto"/>
              <w:right w:val="single" w:sz="4" w:space="0" w:color="auto"/>
            </w:tcBorders>
            <w:shd w:val="clear" w:color="auto" w:fill="auto"/>
            <w:noWrap/>
            <w:vAlign w:val="center"/>
            <w:hideMark/>
          </w:tcPr>
          <w:p w14:paraId="4FD04098"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-30.88</w:t>
            </w:r>
          </w:p>
        </w:tc>
        <w:tc>
          <w:tcPr>
            <w:tcW w:w="1252" w:type="dxa"/>
            <w:tcBorders>
              <w:top w:val="nil"/>
              <w:left w:val="nil"/>
              <w:bottom w:val="single" w:sz="4" w:space="0" w:color="auto"/>
              <w:right w:val="single" w:sz="4" w:space="0" w:color="auto"/>
            </w:tcBorders>
            <w:shd w:val="clear" w:color="auto" w:fill="auto"/>
            <w:noWrap/>
            <w:vAlign w:val="center"/>
            <w:hideMark/>
          </w:tcPr>
          <w:p w14:paraId="034AD4EC"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-58.69</w:t>
            </w:r>
          </w:p>
        </w:tc>
        <w:tc>
          <w:tcPr>
            <w:tcW w:w="1332" w:type="dxa"/>
            <w:tcBorders>
              <w:top w:val="nil"/>
              <w:left w:val="nil"/>
              <w:bottom w:val="single" w:sz="4" w:space="0" w:color="auto"/>
              <w:right w:val="nil"/>
            </w:tcBorders>
            <w:shd w:val="clear" w:color="auto" w:fill="auto"/>
            <w:noWrap/>
            <w:vAlign w:val="center"/>
            <w:hideMark/>
          </w:tcPr>
          <w:p w14:paraId="68D72312" w14:textId="77777777" w:rsidR="008D048A" w:rsidRPr="008D048A" w:rsidRDefault="008D048A" w:rsidP="008D048A">
            <w:pPr>
              <w:widowControl/>
              <w:jc w:val="right"/>
              <w:rPr>
                <w:rFonts w:ascii="標楷體" w:eastAsia="標楷體" w:hAnsi="標楷體" w:cs="新細明體"/>
                <w:color w:val="000000"/>
                <w:kern w:val="0"/>
                <w:sz w:val="22"/>
              </w:rPr>
            </w:pPr>
            <w:r w:rsidRPr="008D048A">
              <w:rPr>
                <w:rFonts w:ascii="標楷體" w:eastAsia="標楷體" w:hAnsi="標楷體" w:cs="新細明體" w:hint="eastAsia"/>
                <w:color w:val="000000"/>
                <w:kern w:val="0"/>
                <w:sz w:val="22"/>
              </w:rPr>
              <w:t xml:space="preserve">-21.59 </w:t>
            </w:r>
          </w:p>
        </w:tc>
      </w:tr>
    </w:tbl>
    <w:p w14:paraId="4A0FCCA8" w14:textId="5B2B2E8F" w:rsidR="00AF2442" w:rsidRDefault="00AF2442" w:rsidP="00EE139D">
      <w:pPr>
        <w:rPr>
          <w:rFonts w:ascii="標楷體" w:eastAsia="標楷體" w:hAnsi="標楷體"/>
          <w:szCs w:val="24"/>
        </w:rPr>
      </w:pPr>
    </w:p>
    <w:p w14:paraId="481742BB" w14:textId="3F67D4FA" w:rsidR="005F2EE6" w:rsidRDefault="005F2EE6" w:rsidP="00EE139D">
      <w:pPr>
        <w:rPr>
          <w:rFonts w:ascii="標楷體" w:eastAsia="標楷體" w:hAnsi="標楷體"/>
          <w:szCs w:val="24"/>
        </w:rPr>
      </w:pPr>
    </w:p>
    <w:p w14:paraId="1C301C02" w14:textId="3CD88FDA" w:rsidR="005F2EE6" w:rsidRPr="00361368" w:rsidRDefault="005F2EE6" w:rsidP="00EE139D">
      <w:pPr>
        <w:rPr>
          <w:rFonts w:ascii="標楷體" w:eastAsia="標楷體" w:hAnsi="標楷體"/>
          <w:szCs w:val="24"/>
        </w:rPr>
      </w:pPr>
    </w:p>
    <w:p w14:paraId="45BBFEBE" w14:textId="425DD865" w:rsidR="000722DC" w:rsidRPr="006C29FB" w:rsidRDefault="006C29FB" w:rsidP="00EE139D">
      <w:pPr>
        <w:rPr>
          <w:rFonts w:ascii="標楷體" w:eastAsia="標楷體" w:hAnsi="標楷體"/>
          <w:sz w:val="28"/>
          <w:szCs w:val="28"/>
        </w:rPr>
      </w:pPr>
      <w:r w:rsidRPr="006C29FB">
        <w:rPr>
          <w:rFonts w:ascii="標楷體" w:eastAsia="標楷體" w:hAnsi="標楷體" w:hint="eastAsia"/>
          <w:b/>
          <w:bCs/>
          <w:sz w:val="28"/>
          <w:szCs w:val="28"/>
        </w:rPr>
        <w:t>三</w:t>
      </w:r>
      <w:r w:rsidRPr="006C29FB">
        <w:rPr>
          <w:rFonts w:ascii="標楷體" w:eastAsia="標楷體" w:hAnsi="標楷體" w:hint="eastAsia"/>
          <w:sz w:val="28"/>
          <w:szCs w:val="28"/>
        </w:rPr>
        <w:t>、</w:t>
      </w:r>
      <w:r w:rsidR="00F35A89" w:rsidRPr="00F35A89">
        <w:rPr>
          <w:rFonts w:ascii="標楷體" w:eastAsia="標楷體" w:hAnsi="標楷體" w:hint="eastAsia"/>
          <w:b/>
          <w:sz w:val="28"/>
          <w:szCs w:val="28"/>
        </w:rPr>
        <w:t>花蓮縣等4縣市觀光遊憩區遊客人數與文化部性別統計指標-博物館參觀人次比較</w:t>
      </w:r>
    </w:p>
    <w:p w14:paraId="7CE25516" w14:textId="77777777" w:rsidR="006C29FB" w:rsidRPr="00361368" w:rsidRDefault="006C29FB" w:rsidP="00EE139D">
      <w:pPr>
        <w:rPr>
          <w:rFonts w:ascii="標楷體" w:eastAsia="標楷體" w:hAnsi="標楷體"/>
          <w:szCs w:val="24"/>
        </w:rPr>
      </w:pPr>
    </w:p>
    <w:p w14:paraId="582898C9" w14:textId="5CCDCE37" w:rsidR="000722DC" w:rsidRPr="00AD0AF6" w:rsidRDefault="00AD0AF6" w:rsidP="00AD0AF6">
      <w:pPr>
        <w:ind w:firstLineChars="200" w:firstLine="480"/>
        <w:rPr>
          <w:rFonts w:ascii="標楷體" w:eastAsia="標楷體" w:hAnsi="標楷體"/>
          <w:szCs w:val="24"/>
        </w:rPr>
      </w:pPr>
      <w:r w:rsidRPr="00AD0AF6">
        <w:rPr>
          <w:rFonts w:ascii="標楷體" w:eastAsia="標楷體" w:hAnsi="標楷體" w:hint="eastAsia"/>
          <w:szCs w:val="24"/>
        </w:rPr>
        <w:t>由表</w:t>
      </w:r>
      <w:r w:rsidR="00AF2442">
        <w:rPr>
          <w:rFonts w:ascii="標楷體" w:eastAsia="標楷體" w:hAnsi="標楷體" w:hint="eastAsia"/>
          <w:szCs w:val="24"/>
        </w:rPr>
        <w:t>四</w:t>
      </w:r>
      <w:r w:rsidRPr="00AD0AF6">
        <w:rPr>
          <w:rFonts w:ascii="標楷體" w:eastAsia="標楷體" w:hAnsi="標楷體" w:hint="eastAsia"/>
          <w:szCs w:val="24"/>
        </w:rPr>
        <w:t>及表</w:t>
      </w:r>
      <w:r w:rsidR="00AF2442">
        <w:rPr>
          <w:rFonts w:ascii="標楷體" w:eastAsia="標楷體" w:hAnsi="標楷體" w:hint="eastAsia"/>
          <w:szCs w:val="24"/>
        </w:rPr>
        <w:t>五</w:t>
      </w:r>
      <w:r w:rsidRPr="00AD0AF6">
        <w:rPr>
          <w:rFonts w:ascii="標楷體" w:eastAsia="標楷體" w:hAnsi="標楷體" w:hint="eastAsia"/>
          <w:szCs w:val="24"/>
        </w:rPr>
        <w:t>可知，</w:t>
      </w:r>
      <w:r>
        <w:rPr>
          <w:rFonts w:ascii="標楷體" w:eastAsia="標楷體" w:hAnsi="標楷體" w:hint="eastAsia"/>
          <w:szCs w:val="24"/>
        </w:rPr>
        <w:t>除宜蘭縣外，</w:t>
      </w:r>
      <w:r w:rsidR="000722DC" w:rsidRPr="00AD0AF6">
        <w:rPr>
          <w:rFonts w:ascii="標楷體" w:eastAsia="標楷體" w:hAnsi="標楷體" w:hint="eastAsia"/>
          <w:szCs w:val="24"/>
        </w:rPr>
        <w:t>近5年</w:t>
      </w:r>
      <w:r w:rsidRPr="00AD0AF6">
        <w:rPr>
          <w:rFonts w:ascii="標楷體" w:eastAsia="標楷體" w:hAnsi="標楷體" w:hint="eastAsia"/>
          <w:szCs w:val="24"/>
        </w:rPr>
        <w:t>花蓮縣</w:t>
      </w:r>
      <w:r w:rsidRPr="00692F38">
        <w:rPr>
          <w:rFonts w:ascii="標楷體" w:eastAsia="標楷體" w:hAnsi="標楷體" w:cs="新細明體" w:hint="eastAsia"/>
          <w:kern w:val="0"/>
          <w:szCs w:val="24"/>
        </w:rPr>
        <w:t>、</w:t>
      </w:r>
      <w:r w:rsidRPr="00AD0AF6">
        <w:rPr>
          <w:rFonts w:ascii="標楷體" w:eastAsia="標楷體" w:hAnsi="標楷體" w:cs="新細明體" w:hint="eastAsia"/>
          <w:color w:val="000000"/>
          <w:kern w:val="0"/>
          <w:szCs w:val="24"/>
        </w:rPr>
        <w:t>南投縣</w:t>
      </w:r>
      <w:r w:rsidRPr="00692F38">
        <w:rPr>
          <w:rFonts w:ascii="標楷體" w:eastAsia="標楷體" w:hAnsi="標楷體" w:cs="新細明體" w:hint="eastAsia"/>
          <w:kern w:val="0"/>
          <w:szCs w:val="24"/>
        </w:rPr>
        <w:t>、</w:t>
      </w:r>
      <w:r w:rsidRPr="00AD0AF6">
        <w:rPr>
          <w:rFonts w:ascii="標楷體" w:eastAsia="標楷體" w:hAnsi="標楷體" w:cs="新細明體" w:hint="eastAsia"/>
          <w:color w:val="000000"/>
          <w:kern w:val="0"/>
          <w:szCs w:val="24"/>
        </w:rPr>
        <w:t>台東縣</w:t>
      </w:r>
      <w:r w:rsidRPr="00AD0AF6">
        <w:rPr>
          <w:rFonts w:ascii="標楷體" w:eastAsia="標楷體" w:hAnsi="標楷體" w:hint="eastAsia"/>
          <w:szCs w:val="24"/>
        </w:rPr>
        <w:t>等</w:t>
      </w:r>
      <w:r>
        <w:rPr>
          <w:rFonts w:ascii="標楷體" w:eastAsia="標楷體" w:hAnsi="標楷體" w:hint="eastAsia"/>
          <w:szCs w:val="24"/>
        </w:rPr>
        <w:t>3</w:t>
      </w:r>
      <w:r w:rsidRPr="00AD0AF6">
        <w:rPr>
          <w:rFonts w:ascii="標楷體" w:eastAsia="標楷體" w:hAnsi="標楷體" w:hint="eastAsia"/>
          <w:szCs w:val="24"/>
        </w:rPr>
        <w:t>縣市觀光遊憩區遊客人數與文化部性別統計指標-博物館參觀人次</w:t>
      </w:r>
      <w:r>
        <w:rPr>
          <w:rFonts w:ascii="標楷體" w:eastAsia="標楷體" w:hAnsi="標楷體" w:hint="eastAsia"/>
          <w:szCs w:val="24"/>
        </w:rPr>
        <w:t>若不計</w:t>
      </w:r>
      <w:proofErr w:type="gramStart"/>
      <w:r>
        <w:rPr>
          <w:rFonts w:ascii="標楷體" w:eastAsia="標楷體" w:hAnsi="標楷體" w:hint="eastAsia"/>
          <w:szCs w:val="24"/>
        </w:rPr>
        <w:t>109</w:t>
      </w:r>
      <w:proofErr w:type="gramEnd"/>
      <w:r>
        <w:rPr>
          <w:rFonts w:ascii="標楷體" w:eastAsia="標楷體" w:hAnsi="標楷體" w:hint="eastAsia"/>
          <w:szCs w:val="24"/>
        </w:rPr>
        <w:t>年度之</w:t>
      </w:r>
      <w:proofErr w:type="gramStart"/>
      <w:r>
        <w:rPr>
          <w:rFonts w:ascii="標楷體" w:eastAsia="標楷體" w:hAnsi="標楷體" w:hint="eastAsia"/>
          <w:szCs w:val="24"/>
        </w:rPr>
        <w:t>疫</w:t>
      </w:r>
      <w:proofErr w:type="gramEnd"/>
      <w:r>
        <w:rPr>
          <w:rFonts w:ascii="標楷體" w:eastAsia="標楷體" w:hAnsi="標楷體" w:hint="eastAsia"/>
          <w:szCs w:val="24"/>
        </w:rPr>
        <w:t>情干擾，</w:t>
      </w:r>
      <w:r w:rsidR="000722DC" w:rsidRPr="00AD0AF6">
        <w:rPr>
          <w:rFonts w:ascii="標楷體" w:eastAsia="標楷體" w:hAnsi="標楷體" w:hint="eastAsia"/>
          <w:szCs w:val="24"/>
        </w:rPr>
        <w:t>呈上升趨勢</w:t>
      </w:r>
      <w:r>
        <w:rPr>
          <w:rFonts w:ascii="標楷體" w:eastAsia="標楷體" w:hAnsi="標楷體" w:hint="eastAsia"/>
          <w:szCs w:val="24"/>
        </w:rPr>
        <w:t>；</w:t>
      </w:r>
      <w:r w:rsidR="000722DC" w:rsidRPr="00AD0AF6">
        <w:rPr>
          <w:rFonts w:ascii="標楷體" w:eastAsia="標楷體" w:hAnsi="標楷體" w:hint="eastAsia"/>
          <w:szCs w:val="24"/>
        </w:rPr>
        <w:t>而</w:t>
      </w:r>
      <w:proofErr w:type="gramStart"/>
      <w:r>
        <w:rPr>
          <w:rFonts w:ascii="標楷體" w:eastAsia="標楷體" w:hAnsi="標楷體" w:hint="eastAsia"/>
          <w:szCs w:val="24"/>
        </w:rPr>
        <w:t>1</w:t>
      </w:r>
      <w:r>
        <w:rPr>
          <w:rFonts w:ascii="標楷體" w:eastAsia="標楷體" w:hAnsi="標楷體"/>
          <w:szCs w:val="24"/>
        </w:rPr>
        <w:t>09</w:t>
      </w:r>
      <w:proofErr w:type="gramEnd"/>
      <w:r>
        <w:rPr>
          <w:rFonts w:ascii="標楷體" w:eastAsia="標楷體" w:hAnsi="標楷體" w:hint="eastAsia"/>
          <w:szCs w:val="24"/>
        </w:rPr>
        <w:t>年度因</w:t>
      </w:r>
      <w:proofErr w:type="gramStart"/>
      <w:r>
        <w:rPr>
          <w:rFonts w:ascii="標楷體" w:eastAsia="標楷體" w:hAnsi="標楷體" w:hint="eastAsia"/>
          <w:szCs w:val="24"/>
        </w:rPr>
        <w:t>疫</w:t>
      </w:r>
      <w:proofErr w:type="gramEnd"/>
      <w:r>
        <w:rPr>
          <w:rFonts w:ascii="標楷體" w:eastAsia="標楷體" w:hAnsi="標楷體" w:hint="eastAsia"/>
          <w:szCs w:val="24"/>
        </w:rPr>
        <w:t>情影響</w:t>
      </w:r>
      <w:r w:rsidR="000722DC" w:rsidRPr="00AD0AF6">
        <w:rPr>
          <w:rFonts w:ascii="標楷體" w:eastAsia="標楷體" w:hAnsi="標楷體" w:hint="eastAsia"/>
          <w:szCs w:val="24"/>
        </w:rPr>
        <w:t>，</w:t>
      </w:r>
      <w:r>
        <w:rPr>
          <w:rFonts w:ascii="標楷體" w:eastAsia="標楷體" w:hAnsi="標楷體" w:hint="eastAsia"/>
          <w:szCs w:val="24"/>
        </w:rPr>
        <w:t>全國整體遊客人數減少，但花東地區卻逆勢成長</w:t>
      </w:r>
      <w:r w:rsidR="000722DC" w:rsidRPr="00AD0AF6">
        <w:rPr>
          <w:rFonts w:ascii="標楷體" w:eastAsia="標楷體" w:hAnsi="標楷體" w:hint="eastAsia"/>
          <w:szCs w:val="24"/>
        </w:rPr>
        <w:t>。</w:t>
      </w:r>
    </w:p>
    <w:p w14:paraId="160A80F6" w14:textId="0CCF6D4A" w:rsidR="00F35A89" w:rsidRDefault="00F35A89" w:rsidP="00EE139D">
      <w:r>
        <w:fldChar w:fldCharType="begin"/>
      </w:r>
      <w:r>
        <w:instrText xml:space="preserve"> LINK Excel.Sheet.12 "C:\\Users\\ylamk1\\Desktop\\</w:instrText>
      </w:r>
      <w:r>
        <w:instrText>公務人員</w:instrText>
      </w:r>
      <w:r>
        <w:instrText>\\110.9.22\\</w:instrText>
      </w:r>
      <w:r>
        <w:instrText>花蓮縣、宜蘭縣、南投縣、台東縣觀光遊憩區遊客人次</w:instrText>
      </w:r>
      <w:r>
        <w:instrText>(</w:instrText>
      </w:r>
      <w:r>
        <w:instrText>表一</w:instrText>
      </w:r>
      <w:r>
        <w:instrText>).xlsx" "</w:instrText>
      </w:r>
      <w:r>
        <w:instrText>工作表</w:instrText>
      </w:r>
      <w:r>
        <w:instrText xml:space="preserve">3!R1C1:R8C6" \a \f 4 \h </w:instrText>
      </w:r>
      <w:r w:rsidR="00BB3BF2">
        <w:instrText xml:space="preserve"> \* MERGEFORMAT </w:instrText>
      </w:r>
      <w:r>
        <w:fldChar w:fldCharType="separate"/>
      </w:r>
    </w:p>
    <w:tbl>
      <w:tblPr>
        <w:tblW w:w="7140" w:type="dxa"/>
        <w:tblCellMar>
          <w:left w:w="28" w:type="dxa"/>
          <w:right w:w="28" w:type="dxa"/>
        </w:tblCellMar>
        <w:tblLook w:val="04A0" w:firstRow="1" w:lastRow="0" w:firstColumn="1" w:lastColumn="0" w:noHBand="0" w:noVBand="1"/>
      </w:tblPr>
      <w:tblGrid>
        <w:gridCol w:w="544"/>
        <w:gridCol w:w="1484"/>
        <w:gridCol w:w="1310"/>
        <w:gridCol w:w="1182"/>
        <w:gridCol w:w="1310"/>
        <w:gridCol w:w="1310"/>
      </w:tblGrid>
      <w:tr w:rsidR="00F35A89" w:rsidRPr="00F35A89" w14:paraId="6B325395" w14:textId="77777777" w:rsidTr="00F35A89">
        <w:trPr>
          <w:trHeight w:val="588"/>
        </w:trPr>
        <w:tc>
          <w:tcPr>
            <w:tcW w:w="7140" w:type="dxa"/>
            <w:gridSpan w:val="6"/>
            <w:tcBorders>
              <w:top w:val="nil"/>
              <w:left w:val="nil"/>
              <w:bottom w:val="nil"/>
              <w:right w:val="nil"/>
            </w:tcBorders>
            <w:shd w:val="clear" w:color="auto" w:fill="auto"/>
            <w:vAlign w:val="center"/>
            <w:hideMark/>
          </w:tcPr>
          <w:p w14:paraId="5E472A65" w14:textId="5CA8450D"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lastRenderedPageBreak/>
              <w:t>表</w:t>
            </w:r>
            <w:r w:rsidR="00AF2442">
              <w:rPr>
                <w:rFonts w:ascii="標楷體" w:eastAsia="標楷體" w:hAnsi="標楷體" w:cs="新細明體" w:hint="eastAsia"/>
                <w:color w:val="000000"/>
                <w:kern w:val="0"/>
                <w:sz w:val="22"/>
              </w:rPr>
              <w:t>四</w:t>
            </w:r>
            <w:r w:rsidRPr="00F35A89">
              <w:rPr>
                <w:rFonts w:ascii="標楷體" w:eastAsia="標楷體" w:hAnsi="標楷體" w:cs="新細明體" w:hint="eastAsia"/>
                <w:color w:val="000000"/>
                <w:kern w:val="0"/>
                <w:sz w:val="22"/>
              </w:rPr>
              <w:t>、花蓮縣等4縣市觀光遊憩區遊客人數與文化部性別統計指標-博物館參觀人次比較</w:t>
            </w:r>
          </w:p>
        </w:tc>
      </w:tr>
      <w:tr w:rsidR="00F35A89" w:rsidRPr="00BB3BF2" w14:paraId="73344901" w14:textId="77777777" w:rsidTr="00F35A89">
        <w:trPr>
          <w:trHeight w:val="300"/>
        </w:trPr>
        <w:tc>
          <w:tcPr>
            <w:tcW w:w="7140" w:type="dxa"/>
            <w:gridSpan w:val="6"/>
            <w:tcBorders>
              <w:top w:val="nil"/>
              <w:left w:val="nil"/>
              <w:bottom w:val="nil"/>
              <w:right w:val="nil"/>
            </w:tcBorders>
            <w:shd w:val="clear" w:color="auto" w:fill="auto"/>
            <w:noWrap/>
            <w:vAlign w:val="bottom"/>
            <w:hideMark/>
          </w:tcPr>
          <w:p w14:paraId="04BD74BE" w14:textId="77777777" w:rsidR="00F35A89" w:rsidRPr="00BB3BF2" w:rsidRDefault="00F35A89" w:rsidP="00F35A89">
            <w:pPr>
              <w:widowControl/>
              <w:jc w:val="right"/>
              <w:rPr>
                <w:rFonts w:ascii="標楷體" w:eastAsia="標楷體" w:hAnsi="標楷體" w:cs="新細明體"/>
                <w:color w:val="000000"/>
                <w:kern w:val="0"/>
                <w:sz w:val="22"/>
              </w:rPr>
            </w:pPr>
            <w:r w:rsidRPr="00BB3BF2">
              <w:rPr>
                <w:rFonts w:ascii="標楷體" w:eastAsia="標楷體" w:hAnsi="標楷體" w:cs="新細明體" w:hint="eastAsia"/>
                <w:color w:val="000000"/>
                <w:kern w:val="0"/>
                <w:sz w:val="22"/>
              </w:rPr>
              <w:t>單位：人次</w:t>
            </w:r>
          </w:p>
        </w:tc>
      </w:tr>
      <w:tr w:rsidR="00F35A89" w:rsidRPr="00F35A89" w14:paraId="70BF4168" w14:textId="77777777" w:rsidTr="00F35A89">
        <w:trPr>
          <w:trHeight w:val="600"/>
        </w:trPr>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37E19D1B"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年度</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6554E475"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文化部統計指標-博物館</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04CD3992"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花蓮縣</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50263A14"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宜蘭縣</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658EF944"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南投縣</w:t>
            </w:r>
          </w:p>
        </w:tc>
        <w:tc>
          <w:tcPr>
            <w:tcW w:w="1310" w:type="dxa"/>
            <w:tcBorders>
              <w:top w:val="single" w:sz="4" w:space="0" w:color="auto"/>
              <w:left w:val="nil"/>
              <w:bottom w:val="single" w:sz="4" w:space="0" w:color="auto"/>
              <w:right w:val="nil"/>
            </w:tcBorders>
            <w:shd w:val="clear" w:color="auto" w:fill="auto"/>
            <w:noWrap/>
            <w:vAlign w:val="center"/>
            <w:hideMark/>
          </w:tcPr>
          <w:p w14:paraId="38FD840A"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台東縣</w:t>
            </w:r>
          </w:p>
        </w:tc>
      </w:tr>
      <w:tr w:rsidR="00F35A89" w:rsidRPr="00F35A89" w14:paraId="5A3538FC" w14:textId="77777777" w:rsidTr="00F35A89">
        <w:trPr>
          <w:trHeight w:val="300"/>
        </w:trPr>
        <w:tc>
          <w:tcPr>
            <w:tcW w:w="544" w:type="dxa"/>
            <w:tcBorders>
              <w:top w:val="nil"/>
              <w:left w:val="nil"/>
              <w:bottom w:val="single" w:sz="4" w:space="0" w:color="auto"/>
              <w:right w:val="single" w:sz="4" w:space="0" w:color="auto"/>
            </w:tcBorders>
            <w:shd w:val="clear" w:color="auto" w:fill="auto"/>
            <w:noWrap/>
            <w:vAlign w:val="center"/>
            <w:hideMark/>
          </w:tcPr>
          <w:p w14:paraId="743D2173"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105</w:t>
            </w:r>
          </w:p>
        </w:tc>
        <w:tc>
          <w:tcPr>
            <w:tcW w:w="1484" w:type="dxa"/>
            <w:tcBorders>
              <w:top w:val="nil"/>
              <w:left w:val="nil"/>
              <w:bottom w:val="single" w:sz="4" w:space="0" w:color="auto"/>
              <w:right w:val="single" w:sz="4" w:space="0" w:color="auto"/>
            </w:tcBorders>
            <w:shd w:val="clear" w:color="auto" w:fill="auto"/>
            <w:noWrap/>
            <w:vAlign w:val="center"/>
            <w:hideMark/>
          </w:tcPr>
          <w:p w14:paraId="68391D8E"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2,478,096</w:t>
            </w:r>
          </w:p>
        </w:tc>
        <w:tc>
          <w:tcPr>
            <w:tcW w:w="1310" w:type="dxa"/>
            <w:tcBorders>
              <w:top w:val="nil"/>
              <w:left w:val="nil"/>
              <w:bottom w:val="single" w:sz="4" w:space="0" w:color="auto"/>
              <w:right w:val="single" w:sz="4" w:space="0" w:color="auto"/>
            </w:tcBorders>
            <w:shd w:val="clear" w:color="auto" w:fill="auto"/>
            <w:noWrap/>
            <w:vAlign w:val="center"/>
            <w:hideMark/>
          </w:tcPr>
          <w:p w14:paraId="722FB643"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9,614,906</w:t>
            </w:r>
          </w:p>
        </w:tc>
        <w:tc>
          <w:tcPr>
            <w:tcW w:w="1182" w:type="dxa"/>
            <w:tcBorders>
              <w:top w:val="nil"/>
              <w:left w:val="nil"/>
              <w:bottom w:val="single" w:sz="4" w:space="0" w:color="auto"/>
              <w:right w:val="single" w:sz="4" w:space="0" w:color="auto"/>
            </w:tcBorders>
            <w:shd w:val="clear" w:color="auto" w:fill="auto"/>
            <w:noWrap/>
            <w:vAlign w:val="center"/>
            <w:hideMark/>
          </w:tcPr>
          <w:p w14:paraId="2B7014D6"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9,313,274</w:t>
            </w:r>
          </w:p>
        </w:tc>
        <w:tc>
          <w:tcPr>
            <w:tcW w:w="1310" w:type="dxa"/>
            <w:tcBorders>
              <w:top w:val="nil"/>
              <w:left w:val="nil"/>
              <w:bottom w:val="single" w:sz="4" w:space="0" w:color="auto"/>
              <w:right w:val="single" w:sz="4" w:space="0" w:color="auto"/>
            </w:tcBorders>
            <w:shd w:val="clear" w:color="auto" w:fill="auto"/>
            <w:noWrap/>
            <w:vAlign w:val="center"/>
            <w:hideMark/>
          </w:tcPr>
          <w:p w14:paraId="05DC302F"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24,198,616</w:t>
            </w:r>
          </w:p>
        </w:tc>
        <w:tc>
          <w:tcPr>
            <w:tcW w:w="1310" w:type="dxa"/>
            <w:tcBorders>
              <w:top w:val="nil"/>
              <w:left w:val="nil"/>
              <w:bottom w:val="single" w:sz="4" w:space="0" w:color="auto"/>
              <w:right w:val="nil"/>
            </w:tcBorders>
            <w:shd w:val="clear" w:color="auto" w:fill="auto"/>
            <w:noWrap/>
            <w:vAlign w:val="center"/>
            <w:hideMark/>
          </w:tcPr>
          <w:p w14:paraId="6B3137C4"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7,730,114</w:t>
            </w:r>
          </w:p>
        </w:tc>
      </w:tr>
      <w:tr w:rsidR="00F35A89" w:rsidRPr="00F35A89" w14:paraId="48FF0C42" w14:textId="77777777" w:rsidTr="00F35A89">
        <w:trPr>
          <w:trHeight w:val="300"/>
        </w:trPr>
        <w:tc>
          <w:tcPr>
            <w:tcW w:w="544" w:type="dxa"/>
            <w:tcBorders>
              <w:top w:val="nil"/>
              <w:left w:val="nil"/>
              <w:bottom w:val="single" w:sz="4" w:space="0" w:color="auto"/>
              <w:right w:val="single" w:sz="4" w:space="0" w:color="auto"/>
            </w:tcBorders>
            <w:shd w:val="clear" w:color="auto" w:fill="auto"/>
            <w:noWrap/>
            <w:vAlign w:val="center"/>
            <w:hideMark/>
          </w:tcPr>
          <w:p w14:paraId="46D81335"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106</w:t>
            </w:r>
          </w:p>
        </w:tc>
        <w:tc>
          <w:tcPr>
            <w:tcW w:w="1484" w:type="dxa"/>
            <w:tcBorders>
              <w:top w:val="nil"/>
              <w:left w:val="nil"/>
              <w:bottom w:val="single" w:sz="4" w:space="0" w:color="auto"/>
              <w:right w:val="single" w:sz="4" w:space="0" w:color="auto"/>
            </w:tcBorders>
            <w:shd w:val="clear" w:color="auto" w:fill="auto"/>
            <w:noWrap/>
            <w:vAlign w:val="center"/>
            <w:hideMark/>
          </w:tcPr>
          <w:p w14:paraId="6A65B52A"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2,778,718</w:t>
            </w:r>
          </w:p>
        </w:tc>
        <w:tc>
          <w:tcPr>
            <w:tcW w:w="1310" w:type="dxa"/>
            <w:tcBorders>
              <w:top w:val="nil"/>
              <w:left w:val="nil"/>
              <w:bottom w:val="single" w:sz="4" w:space="0" w:color="auto"/>
              <w:right w:val="single" w:sz="4" w:space="0" w:color="auto"/>
            </w:tcBorders>
            <w:shd w:val="clear" w:color="auto" w:fill="auto"/>
            <w:noWrap/>
            <w:vAlign w:val="center"/>
            <w:hideMark/>
          </w:tcPr>
          <w:p w14:paraId="5AE3EF16"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10,518,449</w:t>
            </w:r>
          </w:p>
        </w:tc>
        <w:tc>
          <w:tcPr>
            <w:tcW w:w="1182" w:type="dxa"/>
            <w:tcBorders>
              <w:top w:val="nil"/>
              <w:left w:val="nil"/>
              <w:bottom w:val="single" w:sz="4" w:space="0" w:color="auto"/>
              <w:right w:val="single" w:sz="4" w:space="0" w:color="auto"/>
            </w:tcBorders>
            <w:shd w:val="clear" w:color="auto" w:fill="auto"/>
            <w:noWrap/>
            <w:vAlign w:val="center"/>
            <w:hideMark/>
          </w:tcPr>
          <w:p w14:paraId="75580F3B"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9,186,968</w:t>
            </w:r>
          </w:p>
        </w:tc>
        <w:tc>
          <w:tcPr>
            <w:tcW w:w="1310" w:type="dxa"/>
            <w:tcBorders>
              <w:top w:val="nil"/>
              <w:left w:val="nil"/>
              <w:bottom w:val="single" w:sz="4" w:space="0" w:color="auto"/>
              <w:right w:val="single" w:sz="4" w:space="0" w:color="auto"/>
            </w:tcBorders>
            <w:shd w:val="clear" w:color="auto" w:fill="auto"/>
            <w:noWrap/>
            <w:vAlign w:val="center"/>
            <w:hideMark/>
          </w:tcPr>
          <w:p w14:paraId="4E4D4E62"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25,096,756</w:t>
            </w:r>
          </w:p>
        </w:tc>
        <w:tc>
          <w:tcPr>
            <w:tcW w:w="1310" w:type="dxa"/>
            <w:tcBorders>
              <w:top w:val="nil"/>
              <w:left w:val="nil"/>
              <w:bottom w:val="single" w:sz="4" w:space="0" w:color="auto"/>
              <w:right w:val="nil"/>
            </w:tcBorders>
            <w:shd w:val="clear" w:color="auto" w:fill="auto"/>
            <w:noWrap/>
            <w:vAlign w:val="center"/>
            <w:hideMark/>
          </w:tcPr>
          <w:p w14:paraId="06C4DA80"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7,977,225</w:t>
            </w:r>
          </w:p>
        </w:tc>
      </w:tr>
      <w:tr w:rsidR="00F35A89" w:rsidRPr="00F35A89" w14:paraId="6EFA1292" w14:textId="77777777" w:rsidTr="00F35A89">
        <w:trPr>
          <w:trHeight w:val="300"/>
        </w:trPr>
        <w:tc>
          <w:tcPr>
            <w:tcW w:w="544" w:type="dxa"/>
            <w:tcBorders>
              <w:top w:val="nil"/>
              <w:left w:val="nil"/>
              <w:bottom w:val="single" w:sz="4" w:space="0" w:color="auto"/>
              <w:right w:val="single" w:sz="4" w:space="0" w:color="auto"/>
            </w:tcBorders>
            <w:shd w:val="clear" w:color="auto" w:fill="auto"/>
            <w:noWrap/>
            <w:vAlign w:val="center"/>
            <w:hideMark/>
          </w:tcPr>
          <w:p w14:paraId="7B861CCF"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107</w:t>
            </w:r>
          </w:p>
        </w:tc>
        <w:tc>
          <w:tcPr>
            <w:tcW w:w="1484" w:type="dxa"/>
            <w:tcBorders>
              <w:top w:val="nil"/>
              <w:left w:val="nil"/>
              <w:bottom w:val="single" w:sz="4" w:space="0" w:color="auto"/>
              <w:right w:val="single" w:sz="4" w:space="0" w:color="auto"/>
            </w:tcBorders>
            <w:shd w:val="clear" w:color="auto" w:fill="auto"/>
            <w:noWrap/>
            <w:vAlign w:val="center"/>
            <w:hideMark/>
          </w:tcPr>
          <w:p w14:paraId="630C336C"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10,820,555</w:t>
            </w:r>
          </w:p>
        </w:tc>
        <w:tc>
          <w:tcPr>
            <w:tcW w:w="1310" w:type="dxa"/>
            <w:tcBorders>
              <w:top w:val="nil"/>
              <w:left w:val="nil"/>
              <w:bottom w:val="single" w:sz="4" w:space="0" w:color="auto"/>
              <w:right w:val="single" w:sz="4" w:space="0" w:color="auto"/>
            </w:tcBorders>
            <w:shd w:val="clear" w:color="auto" w:fill="auto"/>
            <w:noWrap/>
            <w:vAlign w:val="center"/>
            <w:hideMark/>
          </w:tcPr>
          <w:p w14:paraId="661DAABF"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9,282,689</w:t>
            </w:r>
          </w:p>
        </w:tc>
        <w:tc>
          <w:tcPr>
            <w:tcW w:w="1182" w:type="dxa"/>
            <w:tcBorders>
              <w:top w:val="nil"/>
              <w:left w:val="nil"/>
              <w:bottom w:val="single" w:sz="4" w:space="0" w:color="auto"/>
              <w:right w:val="single" w:sz="4" w:space="0" w:color="auto"/>
            </w:tcBorders>
            <w:shd w:val="clear" w:color="auto" w:fill="auto"/>
            <w:noWrap/>
            <w:vAlign w:val="center"/>
            <w:hideMark/>
          </w:tcPr>
          <w:p w14:paraId="1B2C4C89"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7,189,749</w:t>
            </w:r>
          </w:p>
        </w:tc>
        <w:tc>
          <w:tcPr>
            <w:tcW w:w="1310" w:type="dxa"/>
            <w:tcBorders>
              <w:top w:val="nil"/>
              <w:left w:val="nil"/>
              <w:bottom w:val="single" w:sz="4" w:space="0" w:color="auto"/>
              <w:right w:val="single" w:sz="4" w:space="0" w:color="auto"/>
            </w:tcBorders>
            <w:shd w:val="clear" w:color="auto" w:fill="auto"/>
            <w:noWrap/>
            <w:vAlign w:val="center"/>
            <w:hideMark/>
          </w:tcPr>
          <w:p w14:paraId="0D80F3DF"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25,617,599</w:t>
            </w:r>
          </w:p>
        </w:tc>
        <w:tc>
          <w:tcPr>
            <w:tcW w:w="1310" w:type="dxa"/>
            <w:tcBorders>
              <w:top w:val="nil"/>
              <w:left w:val="nil"/>
              <w:bottom w:val="single" w:sz="4" w:space="0" w:color="auto"/>
              <w:right w:val="nil"/>
            </w:tcBorders>
            <w:shd w:val="clear" w:color="auto" w:fill="auto"/>
            <w:noWrap/>
            <w:vAlign w:val="center"/>
            <w:hideMark/>
          </w:tcPr>
          <w:p w14:paraId="27186C28"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7,750,834</w:t>
            </w:r>
          </w:p>
        </w:tc>
      </w:tr>
      <w:tr w:rsidR="00F35A89" w:rsidRPr="00F35A89" w14:paraId="0E9179EF" w14:textId="77777777" w:rsidTr="00F35A89">
        <w:trPr>
          <w:trHeight w:val="300"/>
        </w:trPr>
        <w:tc>
          <w:tcPr>
            <w:tcW w:w="544" w:type="dxa"/>
            <w:tcBorders>
              <w:top w:val="nil"/>
              <w:left w:val="nil"/>
              <w:bottom w:val="single" w:sz="4" w:space="0" w:color="auto"/>
              <w:right w:val="single" w:sz="4" w:space="0" w:color="auto"/>
            </w:tcBorders>
            <w:shd w:val="clear" w:color="auto" w:fill="auto"/>
            <w:noWrap/>
            <w:vAlign w:val="center"/>
            <w:hideMark/>
          </w:tcPr>
          <w:p w14:paraId="0AA7554A"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108</w:t>
            </w:r>
          </w:p>
        </w:tc>
        <w:tc>
          <w:tcPr>
            <w:tcW w:w="1484" w:type="dxa"/>
            <w:tcBorders>
              <w:top w:val="nil"/>
              <w:left w:val="nil"/>
              <w:bottom w:val="single" w:sz="4" w:space="0" w:color="auto"/>
              <w:right w:val="single" w:sz="4" w:space="0" w:color="auto"/>
            </w:tcBorders>
            <w:shd w:val="clear" w:color="auto" w:fill="auto"/>
            <w:noWrap/>
            <w:vAlign w:val="center"/>
            <w:hideMark/>
          </w:tcPr>
          <w:p w14:paraId="507FC13D"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15,882,024</w:t>
            </w:r>
          </w:p>
        </w:tc>
        <w:tc>
          <w:tcPr>
            <w:tcW w:w="1310" w:type="dxa"/>
            <w:tcBorders>
              <w:top w:val="nil"/>
              <w:left w:val="nil"/>
              <w:bottom w:val="single" w:sz="4" w:space="0" w:color="auto"/>
              <w:right w:val="single" w:sz="4" w:space="0" w:color="auto"/>
            </w:tcBorders>
            <w:shd w:val="clear" w:color="auto" w:fill="auto"/>
            <w:noWrap/>
            <w:vAlign w:val="center"/>
            <w:hideMark/>
          </w:tcPr>
          <w:p w14:paraId="50251454"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10,956,540</w:t>
            </w:r>
          </w:p>
        </w:tc>
        <w:tc>
          <w:tcPr>
            <w:tcW w:w="1182" w:type="dxa"/>
            <w:tcBorders>
              <w:top w:val="nil"/>
              <w:left w:val="nil"/>
              <w:bottom w:val="single" w:sz="4" w:space="0" w:color="auto"/>
              <w:right w:val="single" w:sz="4" w:space="0" w:color="auto"/>
            </w:tcBorders>
            <w:shd w:val="clear" w:color="auto" w:fill="auto"/>
            <w:noWrap/>
            <w:vAlign w:val="center"/>
            <w:hideMark/>
          </w:tcPr>
          <w:p w14:paraId="3989CC2F"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8,011,267</w:t>
            </w:r>
          </w:p>
        </w:tc>
        <w:tc>
          <w:tcPr>
            <w:tcW w:w="1310" w:type="dxa"/>
            <w:tcBorders>
              <w:top w:val="nil"/>
              <w:left w:val="nil"/>
              <w:bottom w:val="single" w:sz="4" w:space="0" w:color="auto"/>
              <w:right w:val="single" w:sz="4" w:space="0" w:color="auto"/>
            </w:tcBorders>
            <w:shd w:val="clear" w:color="auto" w:fill="auto"/>
            <w:noWrap/>
            <w:vAlign w:val="center"/>
            <w:hideMark/>
          </w:tcPr>
          <w:p w14:paraId="766AEF9A"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26,954,093</w:t>
            </w:r>
          </w:p>
        </w:tc>
        <w:tc>
          <w:tcPr>
            <w:tcW w:w="1310" w:type="dxa"/>
            <w:tcBorders>
              <w:top w:val="nil"/>
              <w:left w:val="nil"/>
              <w:bottom w:val="single" w:sz="4" w:space="0" w:color="auto"/>
              <w:right w:val="nil"/>
            </w:tcBorders>
            <w:shd w:val="clear" w:color="auto" w:fill="auto"/>
            <w:noWrap/>
            <w:vAlign w:val="center"/>
            <w:hideMark/>
          </w:tcPr>
          <w:p w14:paraId="7F76E08D"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8,281,101</w:t>
            </w:r>
          </w:p>
        </w:tc>
      </w:tr>
      <w:tr w:rsidR="00F35A89" w:rsidRPr="00F35A89" w14:paraId="548750EE" w14:textId="77777777" w:rsidTr="00F35A89">
        <w:trPr>
          <w:trHeight w:val="300"/>
        </w:trPr>
        <w:tc>
          <w:tcPr>
            <w:tcW w:w="544" w:type="dxa"/>
            <w:tcBorders>
              <w:top w:val="nil"/>
              <w:left w:val="nil"/>
              <w:bottom w:val="single" w:sz="4" w:space="0" w:color="auto"/>
              <w:right w:val="single" w:sz="4" w:space="0" w:color="auto"/>
            </w:tcBorders>
            <w:shd w:val="clear" w:color="auto" w:fill="auto"/>
            <w:noWrap/>
            <w:vAlign w:val="center"/>
            <w:hideMark/>
          </w:tcPr>
          <w:p w14:paraId="7DFF9146" w14:textId="77777777" w:rsidR="00F35A89" w:rsidRPr="00F35A89" w:rsidRDefault="00F35A89" w:rsidP="00F35A89">
            <w:pPr>
              <w:widowControl/>
              <w:jc w:val="center"/>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109</w:t>
            </w:r>
          </w:p>
        </w:tc>
        <w:tc>
          <w:tcPr>
            <w:tcW w:w="1484" w:type="dxa"/>
            <w:tcBorders>
              <w:top w:val="nil"/>
              <w:left w:val="nil"/>
              <w:bottom w:val="single" w:sz="4" w:space="0" w:color="auto"/>
              <w:right w:val="single" w:sz="4" w:space="0" w:color="auto"/>
            </w:tcBorders>
            <w:shd w:val="clear" w:color="auto" w:fill="auto"/>
            <w:noWrap/>
            <w:vAlign w:val="center"/>
            <w:hideMark/>
          </w:tcPr>
          <w:p w14:paraId="50752742"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6,746,921</w:t>
            </w:r>
          </w:p>
        </w:tc>
        <w:tc>
          <w:tcPr>
            <w:tcW w:w="1310" w:type="dxa"/>
            <w:tcBorders>
              <w:top w:val="nil"/>
              <w:left w:val="nil"/>
              <w:bottom w:val="single" w:sz="4" w:space="0" w:color="auto"/>
              <w:right w:val="single" w:sz="4" w:space="0" w:color="auto"/>
            </w:tcBorders>
            <w:shd w:val="clear" w:color="auto" w:fill="auto"/>
            <w:noWrap/>
            <w:vAlign w:val="center"/>
            <w:hideMark/>
          </w:tcPr>
          <w:p w14:paraId="3970007E"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14,330,593</w:t>
            </w:r>
          </w:p>
        </w:tc>
        <w:tc>
          <w:tcPr>
            <w:tcW w:w="1182" w:type="dxa"/>
            <w:tcBorders>
              <w:top w:val="nil"/>
              <w:left w:val="nil"/>
              <w:bottom w:val="single" w:sz="4" w:space="0" w:color="auto"/>
              <w:right w:val="single" w:sz="4" w:space="0" w:color="auto"/>
            </w:tcBorders>
            <w:shd w:val="clear" w:color="auto" w:fill="auto"/>
            <w:noWrap/>
            <w:vAlign w:val="center"/>
            <w:hideMark/>
          </w:tcPr>
          <w:p w14:paraId="18CFC2BC"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7,036,596</w:t>
            </w:r>
          </w:p>
        </w:tc>
        <w:tc>
          <w:tcPr>
            <w:tcW w:w="1310" w:type="dxa"/>
            <w:tcBorders>
              <w:top w:val="nil"/>
              <w:left w:val="nil"/>
              <w:bottom w:val="single" w:sz="4" w:space="0" w:color="auto"/>
              <w:right w:val="single" w:sz="4" w:space="0" w:color="auto"/>
            </w:tcBorders>
            <w:shd w:val="clear" w:color="auto" w:fill="auto"/>
            <w:noWrap/>
            <w:vAlign w:val="center"/>
            <w:hideMark/>
          </w:tcPr>
          <w:p w14:paraId="756E5B6B"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20,294,511</w:t>
            </w:r>
          </w:p>
        </w:tc>
        <w:tc>
          <w:tcPr>
            <w:tcW w:w="1310" w:type="dxa"/>
            <w:tcBorders>
              <w:top w:val="nil"/>
              <w:left w:val="nil"/>
              <w:bottom w:val="single" w:sz="4" w:space="0" w:color="auto"/>
              <w:right w:val="nil"/>
            </w:tcBorders>
            <w:shd w:val="clear" w:color="auto" w:fill="auto"/>
            <w:noWrap/>
            <w:vAlign w:val="center"/>
            <w:hideMark/>
          </w:tcPr>
          <w:p w14:paraId="25B60FC2" w14:textId="77777777" w:rsidR="00F35A89" w:rsidRPr="00F35A89" w:rsidRDefault="00F35A89" w:rsidP="00F35A89">
            <w:pPr>
              <w:widowControl/>
              <w:jc w:val="right"/>
              <w:rPr>
                <w:rFonts w:ascii="標楷體" w:eastAsia="標楷體" w:hAnsi="標楷體" w:cs="新細明體"/>
                <w:color w:val="000000"/>
                <w:kern w:val="0"/>
                <w:sz w:val="22"/>
              </w:rPr>
            </w:pPr>
            <w:r w:rsidRPr="00F35A89">
              <w:rPr>
                <w:rFonts w:ascii="標楷體" w:eastAsia="標楷體" w:hAnsi="標楷體" w:cs="新細明體" w:hint="eastAsia"/>
                <w:color w:val="000000"/>
                <w:kern w:val="0"/>
                <w:sz w:val="22"/>
              </w:rPr>
              <w:t>10,333,218</w:t>
            </w:r>
          </w:p>
        </w:tc>
      </w:tr>
    </w:tbl>
    <w:p w14:paraId="369788B9" w14:textId="65CB174C" w:rsidR="009D23E4" w:rsidRDefault="00F35A89" w:rsidP="00EE139D">
      <w:pPr>
        <w:rPr>
          <w:rFonts w:ascii="標楷體" w:eastAsia="標楷體" w:hAnsi="標楷體"/>
          <w:szCs w:val="24"/>
        </w:rPr>
      </w:pPr>
      <w:r>
        <w:rPr>
          <w:rFonts w:ascii="標楷體" w:eastAsia="標楷體" w:hAnsi="標楷體"/>
          <w:szCs w:val="24"/>
        </w:rPr>
        <w:fldChar w:fldCharType="end"/>
      </w:r>
    </w:p>
    <w:p w14:paraId="3B49B140" w14:textId="2C201BD1" w:rsidR="006134C7" w:rsidRDefault="006134C7" w:rsidP="00EE139D">
      <w:pPr>
        <w:rPr>
          <w:rFonts w:ascii="標楷體" w:eastAsia="標楷體" w:hAnsi="標楷體"/>
          <w:szCs w:val="24"/>
        </w:rPr>
      </w:pPr>
      <w:r>
        <w:rPr>
          <w:noProof/>
        </w:rPr>
        <w:drawing>
          <wp:inline distT="0" distB="0" distL="0" distR="0" wp14:anchorId="66D7FCB6" wp14:editId="7302ED4E">
            <wp:extent cx="5280660" cy="2827020"/>
            <wp:effectExtent l="0" t="0" r="15240" b="11430"/>
            <wp:docPr id="1" name="圖表 1">
              <a:extLst xmlns:a="http://schemas.openxmlformats.org/drawingml/2006/main">
                <a:ext uri="{FF2B5EF4-FFF2-40B4-BE49-F238E27FC236}">
                  <a16:creationId xmlns:a16="http://schemas.microsoft.com/office/drawing/2014/main" id="{6343D179-2A86-4D37-BF2F-3876D69E9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DA4E59" w14:textId="77777777" w:rsidR="006134C7" w:rsidRPr="00361368" w:rsidRDefault="006134C7" w:rsidP="00EE139D">
      <w:pPr>
        <w:rPr>
          <w:rFonts w:ascii="標楷體" w:eastAsia="標楷體" w:hAnsi="標楷體"/>
          <w:szCs w:val="24"/>
        </w:rPr>
      </w:pPr>
    </w:p>
    <w:p w14:paraId="1BB380B3" w14:textId="705844D8" w:rsidR="006C29FB" w:rsidRPr="006C29FB" w:rsidRDefault="006C29FB" w:rsidP="006C29FB">
      <w:pPr>
        <w:rPr>
          <w:rFonts w:ascii="標楷體" w:eastAsia="標楷體" w:hAnsi="標楷體"/>
          <w:b/>
          <w:bCs/>
          <w:sz w:val="28"/>
          <w:szCs w:val="28"/>
        </w:rPr>
      </w:pPr>
      <w:r w:rsidRPr="006C29FB">
        <w:rPr>
          <w:rFonts w:ascii="標楷體" w:eastAsia="標楷體" w:hAnsi="標楷體" w:hint="eastAsia"/>
          <w:b/>
          <w:bCs/>
          <w:sz w:val="28"/>
          <w:szCs w:val="28"/>
        </w:rPr>
        <w:t>四、</w:t>
      </w:r>
      <w:r w:rsidR="00534801" w:rsidRPr="00534801">
        <w:rPr>
          <w:rFonts w:ascii="標楷體" w:eastAsia="標楷體" w:hAnsi="標楷體" w:cs="新細明體" w:hint="eastAsia"/>
          <w:b/>
          <w:bCs/>
          <w:color w:val="000000"/>
          <w:kern w:val="0"/>
          <w:sz w:val="28"/>
          <w:szCs w:val="28"/>
        </w:rPr>
        <w:t>花蓮縣石雕博物館與文化部性別統計指標-博物館參觀人次性別比例比較</w:t>
      </w:r>
    </w:p>
    <w:p w14:paraId="4548FA34" w14:textId="77777777" w:rsidR="006C29FB" w:rsidRPr="00361368" w:rsidRDefault="006C29FB" w:rsidP="00EE139D">
      <w:pPr>
        <w:rPr>
          <w:rFonts w:ascii="標楷體" w:eastAsia="標楷體" w:hAnsi="標楷體"/>
          <w:szCs w:val="24"/>
        </w:rPr>
      </w:pPr>
    </w:p>
    <w:p w14:paraId="3344C9EE" w14:textId="28EE81C9" w:rsidR="000722DC" w:rsidRPr="00361368" w:rsidRDefault="00007814" w:rsidP="00EE139D">
      <w:pPr>
        <w:rPr>
          <w:rFonts w:ascii="標楷體" w:eastAsia="標楷體" w:hAnsi="標楷體"/>
          <w:szCs w:val="24"/>
        </w:rPr>
      </w:pPr>
      <w:r w:rsidRPr="00361368">
        <w:rPr>
          <w:rFonts w:ascii="標楷體" w:eastAsia="標楷體" w:hAnsi="標楷體" w:hint="eastAsia"/>
          <w:szCs w:val="24"/>
        </w:rPr>
        <w:t xml:space="preserve">    </w:t>
      </w:r>
      <w:r w:rsidR="00534801">
        <w:rPr>
          <w:rFonts w:ascii="標楷體" w:eastAsia="標楷體" w:hAnsi="標楷體" w:hint="eastAsia"/>
          <w:szCs w:val="24"/>
        </w:rPr>
        <w:t>由表五可知</w:t>
      </w:r>
      <w:r w:rsidRPr="00534801">
        <w:rPr>
          <w:rFonts w:ascii="標楷體" w:eastAsia="標楷體" w:hAnsi="標楷體" w:hint="eastAsia"/>
          <w:szCs w:val="24"/>
        </w:rPr>
        <w:t>近</w:t>
      </w:r>
      <w:r w:rsidR="00BB3BF2">
        <w:rPr>
          <w:rFonts w:ascii="標楷體" w:eastAsia="標楷體" w:hAnsi="標楷體"/>
          <w:szCs w:val="24"/>
        </w:rPr>
        <w:t>4</w:t>
      </w:r>
      <w:r w:rsidRPr="00534801">
        <w:rPr>
          <w:rFonts w:ascii="標楷體" w:eastAsia="標楷體" w:hAnsi="標楷體" w:hint="eastAsia"/>
          <w:szCs w:val="24"/>
        </w:rPr>
        <w:t>年</w:t>
      </w:r>
      <w:r w:rsidR="00534801" w:rsidRPr="00534801">
        <w:rPr>
          <w:rFonts w:ascii="標楷體" w:eastAsia="標楷體" w:hAnsi="標楷體" w:hint="eastAsia"/>
          <w:szCs w:val="24"/>
        </w:rPr>
        <w:t>花蓮縣石雕博物館</w:t>
      </w:r>
      <w:r w:rsidR="00534801">
        <w:rPr>
          <w:rFonts w:ascii="標楷體" w:eastAsia="標楷體" w:hAnsi="標楷體" w:hint="eastAsia"/>
          <w:szCs w:val="24"/>
        </w:rPr>
        <w:t>參觀人次性別比例大致平衡，兩者相差在5%以內</w:t>
      </w:r>
      <w:r w:rsidRPr="00534801">
        <w:rPr>
          <w:rFonts w:ascii="標楷體" w:eastAsia="標楷體" w:hAnsi="標楷體" w:hint="eastAsia"/>
          <w:szCs w:val="24"/>
        </w:rPr>
        <w:t>，而</w:t>
      </w:r>
      <w:r w:rsidR="00534801" w:rsidRPr="00534801">
        <w:rPr>
          <w:rFonts w:ascii="標楷體" w:eastAsia="標楷體" w:hAnsi="標楷體" w:hint="eastAsia"/>
          <w:szCs w:val="24"/>
        </w:rPr>
        <w:t>文化部性別統計指標-博物館</w:t>
      </w:r>
      <w:r w:rsidR="00534801">
        <w:rPr>
          <w:rFonts w:ascii="標楷體" w:eastAsia="標楷體" w:hAnsi="標楷體" w:hint="eastAsia"/>
          <w:szCs w:val="24"/>
        </w:rPr>
        <w:t>人次性別比例則以女性為主，差距一般在10%至20%。</w:t>
      </w:r>
    </w:p>
    <w:p w14:paraId="16AB812B" w14:textId="7DF96B48" w:rsidR="00032E35" w:rsidRDefault="00032E35" w:rsidP="00EE139D">
      <w:pPr>
        <w:rPr>
          <w:rFonts w:ascii="標楷體" w:eastAsia="標楷體" w:hAnsi="標楷體"/>
          <w:szCs w:val="24"/>
        </w:rPr>
      </w:pPr>
    </w:p>
    <w:p w14:paraId="6495A0F7" w14:textId="5B4D0EA7" w:rsidR="00534801" w:rsidRDefault="00534801" w:rsidP="00EE139D">
      <w:pPr>
        <w:rPr>
          <w:rFonts w:ascii="標楷體" w:eastAsia="標楷體" w:hAnsi="標楷體"/>
          <w:szCs w:val="24"/>
        </w:rPr>
      </w:pPr>
    </w:p>
    <w:p w14:paraId="3637FE3A" w14:textId="1D20BD95" w:rsidR="00534801" w:rsidRDefault="00534801" w:rsidP="00EE139D">
      <w:pPr>
        <w:rPr>
          <w:rFonts w:ascii="標楷體" w:eastAsia="標楷體" w:hAnsi="標楷體"/>
          <w:szCs w:val="24"/>
        </w:rPr>
      </w:pPr>
    </w:p>
    <w:p w14:paraId="1E770ADA" w14:textId="7FCA3B9C" w:rsidR="00534801" w:rsidRDefault="00534801" w:rsidP="00EE139D">
      <w:pPr>
        <w:rPr>
          <w:rFonts w:ascii="標楷體" w:eastAsia="標楷體" w:hAnsi="標楷體"/>
          <w:szCs w:val="24"/>
        </w:rPr>
      </w:pPr>
    </w:p>
    <w:p w14:paraId="0C5DDBCB" w14:textId="77777777" w:rsidR="00534801" w:rsidRPr="00361368" w:rsidRDefault="00534801" w:rsidP="00EE139D">
      <w:pPr>
        <w:rPr>
          <w:rFonts w:ascii="標楷體" w:eastAsia="標楷體" w:hAnsi="標楷體"/>
          <w:szCs w:val="24"/>
        </w:rPr>
      </w:pPr>
    </w:p>
    <w:tbl>
      <w:tblPr>
        <w:tblW w:w="8420" w:type="dxa"/>
        <w:tblCellMar>
          <w:left w:w="28" w:type="dxa"/>
          <w:right w:w="28" w:type="dxa"/>
        </w:tblCellMar>
        <w:tblLook w:val="04A0" w:firstRow="1" w:lastRow="0" w:firstColumn="1" w:lastColumn="0" w:noHBand="0" w:noVBand="1"/>
      </w:tblPr>
      <w:tblGrid>
        <w:gridCol w:w="731"/>
        <w:gridCol w:w="1254"/>
        <w:gridCol w:w="1348"/>
        <w:gridCol w:w="1203"/>
        <w:gridCol w:w="1282"/>
        <w:gridCol w:w="1270"/>
        <w:gridCol w:w="1332"/>
      </w:tblGrid>
      <w:tr w:rsidR="00534801" w:rsidRPr="00534801" w14:paraId="418A4E69" w14:textId="77777777" w:rsidTr="00534801">
        <w:trPr>
          <w:trHeight w:val="300"/>
        </w:trPr>
        <w:tc>
          <w:tcPr>
            <w:tcW w:w="8420" w:type="dxa"/>
            <w:gridSpan w:val="7"/>
            <w:tcBorders>
              <w:top w:val="nil"/>
              <w:left w:val="nil"/>
              <w:bottom w:val="nil"/>
              <w:right w:val="nil"/>
            </w:tcBorders>
            <w:shd w:val="clear" w:color="auto" w:fill="auto"/>
            <w:noWrap/>
            <w:vAlign w:val="center"/>
            <w:hideMark/>
          </w:tcPr>
          <w:p w14:paraId="34126A71" w14:textId="372BD5BF" w:rsidR="00534801" w:rsidRPr="00534801" w:rsidRDefault="00534801" w:rsidP="00534801">
            <w:pPr>
              <w:widowControl/>
              <w:jc w:val="center"/>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lastRenderedPageBreak/>
              <w:t>表五、花蓮縣石雕博物館與</w:t>
            </w:r>
            <w:r>
              <w:rPr>
                <w:rFonts w:ascii="標楷體" w:eastAsia="標楷體" w:hAnsi="標楷體" w:cs="新細明體" w:hint="eastAsia"/>
                <w:color w:val="000000"/>
                <w:kern w:val="0"/>
                <w:sz w:val="22"/>
              </w:rPr>
              <w:t>文化部</w:t>
            </w:r>
            <w:r w:rsidRPr="00534801">
              <w:rPr>
                <w:rFonts w:ascii="標楷體" w:eastAsia="標楷體" w:hAnsi="標楷體" w:cs="新細明體" w:hint="eastAsia"/>
                <w:color w:val="000000"/>
                <w:kern w:val="0"/>
                <w:sz w:val="22"/>
              </w:rPr>
              <w:t>性別統計指標-博物館</w:t>
            </w:r>
            <w:r>
              <w:rPr>
                <w:rFonts w:ascii="標楷體" w:eastAsia="標楷體" w:hAnsi="標楷體" w:cs="新細明體" w:hint="eastAsia"/>
                <w:color w:val="000000"/>
                <w:kern w:val="0"/>
                <w:sz w:val="22"/>
              </w:rPr>
              <w:t>參觀人次</w:t>
            </w:r>
            <w:r w:rsidRPr="00534801">
              <w:rPr>
                <w:rFonts w:ascii="標楷體" w:eastAsia="標楷體" w:hAnsi="標楷體" w:cs="新細明體" w:hint="eastAsia"/>
                <w:color w:val="000000"/>
                <w:kern w:val="0"/>
                <w:sz w:val="22"/>
              </w:rPr>
              <w:t>性別比例比較</w:t>
            </w:r>
          </w:p>
        </w:tc>
      </w:tr>
      <w:tr w:rsidR="00534801" w:rsidRPr="00534801" w14:paraId="77BD1EBF" w14:textId="77777777" w:rsidTr="00534801">
        <w:trPr>
          <w:trHeight w:val="300"/>
        </w:trPr>
        <w:tc>
          <w:tcPr>
            <w:tcW w:w="8420" w:type="dxa"/>
            <w:gridSpan w:val="7"/>
            <w:tcBorders>
              <w:top w:val="nil"/>
              <w:left w:val="nil"/>
              <w:bottom w:val="nil"/>
              <w:right w:val="nil"/>
            </w:tcBorders>
            <w:shd w:val="clear" w:color="auto" w:fill="auto"/>
            <w:noWrap/>
            <w:vAlign w:val="center"/>
            <w:hideMark/>
          </w:tcPr>
          <w:p w14:paraId="71EEF86B" w14:textId="7D9191B8" w:rsidR="00534801" w:rsidRPr="00534801" w:rsidRDefault="00534801" w:rsidP="00BB3BF2">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單位：</w:t>
            </w:r>
            <w:r w:rsidR="00BB3BF2">
              <w:rPr>
                <w:rFonts w:ascii="標楷體" w:eastAsia="標楷體" w:hAnsi="標楷體" w:cs="新細明體" w:hint="eastAsia"/>
                <w:color w:val="000000"/>
                <w:kern w:val="0"/>
                <w:sz w:val="22"/>
              </w:rPr>
              <w:t>%</w:t>
            </w:r>
          </w:p>
        </w:tc>
      </w:tr>
      <w:tr w:rsidR="00534801" w:rsidRPr="00534801" w14:paraId="2891BDB3" w14:textId="77777777" w:rsidTr="00534801">
        <w:trPr>
          <w:trHeight w:val="300"/>
        </w:trPr>
        <w:tc>
          <w:tcPr>
            <w:tcW w:w="73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2D518B96" w14:textId="77777777" w:rsidR="00534801" w:rsidRPr="00534801" w:rsidRDefault="00534801" w:rsidP="00534801">
            <w:pPr>
              <w:widowControl/>
              <w:jc w:val="center"/>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年度</w:t>
            </w:r>
          </w:p>
        </w:tc>
        <w:tc>
          <w:tcPr>
            <w:tcW w:w="26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64B942" w14:textId="77777777" w:rsidR="00534801" w:rsidRPr="00534801" w:rsidRDefault="00534801" w:rsidP="00534801">
            <w:pPr>
              <w:widowControl/>
              <w:jc w:val="center"/>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總計</w:t>
            </w:r>
          </w:p>
        </w:tc>
        <w:tc>
          <w:tcPr>
            <w:tcW w:w="24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23E28F" w14:textId="77777777" w:rsidR="00534801" w:rsidRPr="00534801" w:rsidRDefault="00534801" w:rsidP="00534801">
            <w:pPr>
              <w:widowControl/>
              <w:jc w:val="center"/>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男性</w:t>
            </w:r>
          </w:p>
        </w:tc>
        <w:tc>
          <w:tcPr>
            <w:tcW w:w="2602" w:type="dxa"/>
            <w:gridSpan w:val="2"/>
            <w:tcBorders>
              <w:top w:val="single" w:sz="4" w:space="0" w:color="auto"/>
              <w:left w:val="nil"/>
              <w:bottom w:val="single" w:sz="4" w:space="0" w:color="auto"/>
            </w:tcBorders>
            <w:shd w:val="clear" w:color="auto" w:fill="auto"/>
            <w:noWrap/>
            <w:vAlign w:val="center"/>
            <w:hideMark/>
          </w:tcPr>
          <w:p w14:paraId="0EB749AA" w14:textId="77777777" w:rsidR="00534801" w:rsidRPr="00534801" w:rsidRDefault="00534801" w:rsidP="00534801">
            <w:pPr>
              <w:widowControl/>
              <w:jc w:val="center"/>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女性</w:t>
            </w:r>
          </w:p>
        </w:tc>
      </w:tr>
      <w:tr w:rsidR="00534801" w:rsidRPr="00534801" w14:paraId="3B3C590B" w14:textId="77777777" w:rsidTr="00534801">
        <w:trPr>
          <w:trHeight w:val="300"/>
        </w:trPr>
        <w:tc>
          <w:tcPr>
            <w:tcW w:w="731" w:type="dxa"/>
            <w:vMerge/>
            <w:tcBorders>
              <w:top w:val="single" w:sz="4" w:space="0" w:color="auto"/>
              <w:left w:val="nil"/>
              <w:bottom w:val="single" w:sz="4" w:space="0" w:color="auto"/>
              <w:right w:val="single" w:sz="4" w:space="0" w:color="auto"/>
            </w:tcBorders>
            <w:vAlign w:val="center"/>
            <w:hideMark/>
          </w:tcPr>
          <w:p w14:paraId="7A2745AE" w14:textId="77777777" w:rsidR="00534801" w:rsidRPr="00534801" w:rsidRDefault="00534801" w:rsidP="00534801">
            <w:pPr>
              <w:widowControl/>
              <w:rPr>
                <w:rFonts w:ascii="標楷體" w:eastAsia="標楷體" w:hAnsi="標楷體" w:cs="新細明體"/>
                <w:color w:val="000000"/>
                <w:kern w:val="0"/>
                <w:sz w:val="22"/>
              </w:rPr>
            </w:pPr>
          </w:p>
        </w:tc>
        <w:tc>
          <w:tcPr>
            <w:tcW w:w="1254" w:type="dxa"/>
            <w:tcBorders>
              <w:top w:val="nil"/>
              <w:left w:val="nil"/>
              <w:bottom w:val="single" w:sz="4" w:space="0" w:color="auto"/>
              <w:right w:val="single" w:sz="4" w:space="0" w:color="auto"/>
            </w:tcBorders>
            <w:shd w:val="clear" w:color="auto" w:fill="auto"/>
            <w:noWrap/>
            <w:vAlign w:val="center"/>
            <w:hideMark/>
          </w:tcPr>
          <w:p w14:paraId="4FA91341" w14:textId="47AAC94D" w:rsidR="00534801" w:rsidRPr="00534801" w:rsidRDefault="00534801" w:rsidP="00534801">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534801">
              <w:rPr>
                <w:rFonts w:ascii="標楷體" w:eastAsia="標楷體" w:hAnsi="標楷體" w:cs="新細明體" w:hint="eastAsia"/>
                <w:color w:val="000000"/>
                <w:kern w:val="0"/>
                <w:sz w:val="22"/>
              </w:rPr>
              <w:t>性別統計指標</w:t>
            </w:r>
          </w:p>
        </w:tc>
        <w:tc>
          <w:tcPr>
            <w:tcW w:w="1348" w:type="dxa"/>
            <w:tcBorders>
              <w:top w:val="nil"/>
              <w:left w:val="nil"/>
              <w:bottom w:val="single" w:sz="4" w:space="0" w:color="auto"/>
              <w:right w:val="single" w:sz="4" w:space="0" w:color="auto"/>
            </w:tcBorders>
            <w:shd w:val="clear" w:color="auto" w:fill="auto"/>
            <w:noWrap/>
            <w:vAlign w:val="center"/>
            <w:hideMark/>
          </w:tcPr>
          <w:p w14:paraId="245485F2"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石雕博物館</w:t>
            </w:r>
          </w:p>
        </w:tc>
        <w:tc>
          <w:tcPr>
            <w:tcW w:w="1203" w:type="dxa"/>
            <w:tcBorders>
              <w:top w:val="nil"/>
              <w:left w:val="nil"/>
              <w:bottom w:val="single" w:sz="4" w:space="0" w:color="auto"/>
              <w:right w:val="single" w:sz="4" w:space="0" w:color="auto"/>
            </w:tcBorders>
            <w:shd w:val="clear" w:color="auto" w:fill="auto"/>
            <w:noWrap/>
            <w:vAlign w:val="center"/>
            <w:hideMark/>
          </w:tcPr>
          <w:p w14:paraId="59A36CE1" w14:textId="44D8AE7D" w:rsidR="00534801" w:rsidRPr="00534801" w:rsidRDefault="00534801" w:rsidP="00534801">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534801">
              <w:rPr>
                <w:rFonts w:ascii="標楷體" w:eastAsia="標楷體" w:hAnsi="標楷體" w:cs="新細明體" w:hint="eastAsia"/>
                <w:color w:val="000000"/>
                <w:kern w:val="0"/>
                <w:sz w:val="22"/>
              </w:rPr>
              <w:t>性別統計指標</w:t>
            </w:r>
          </w:p>
        </w:tc>
        <w:tc>
          <w:tcPr>
            <w:tcW w:w="1282" w:type="dxa"/>
            <w:tcBorders>
              <w:top w:val="nil"/>
              <w:left w:val="nil"/>
              <w:bottom w:val="single" w:sz="4" w:space="0" w:color="auto"/>
              <w:right w:val="single" w:sz="4" w:space="0" w:color="auto"/>
            </w:tcBorders>
            <w:shd w:val="clear" w:color="auto" w:fill="auto"/>
            <w:noWrap/>
            <w:vAlign w:val="center"/>
            <w:hideMark/>
          </w:tcPr>
          <w:p w14:paraId="6D94D704"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石雕博物館</w:t>
            </w:r>
          </w:p>
        </w:tc>
        <w:tc>
          <w:tcPr>
            <w:tcW w:w="1270" w:type="dxa"/>
            <w:tcBorders>
              <w:top w:val="nil"/>
              <w:left w:val="nil"/>
              <w:bottom w:val="single" w:sz="4" w:space="0" w:color="auto"/>
              <w:right w:val="single" w:sz="4" w:space="0" w:color="auto"/>
            </w:tcBorders>
            <w:shd w:val="clear" w:color="auto" w:fill="auto"/>
            <w:noWrap/>
            <w:vAlign w:val="center"/>
            <w:hideMark/>
          </w:tcPr>
          <w:p w14:paraId="0209A826" w14:textId="1524EE5A" w:rsidR="00534801" w:rsidRPr="00534801" w:rsidRDefault="00534801" w:rsidP="00534801">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文化部</w:t>
            </w:r>
            <w:r w:rsidRPr="00534801">
              <w:rPr>
                <w:rFonts w:ascii="標楷體" w:eastAsia="標楷體" w:hAnsi="標楷體" w:cs="新細明體" w:hint="eastAsia"/>
                <w:color w:val="000000"/>
                <w:kern w:val="0"/>
                <w:sz w:val="22"/>
              </w:rPr>
              <w:t>性別統計指標</w:t>
            </w:r>
          </w:p>
        </w:tc>
        <w:tc>
          <w:tcPr>
            <w:tcW w:w="1332" w:type="dxa"/>
            <w:tcBorders>
              <w:top w:val="nil"/>
              <w:left w:val="nil"/>
              <w:bottom w:val="single" w:sz="4" w:space="0" w:color="auto"/>
              <w:right w:val="nil"/>
            </w:tcBorders>
            <w:shd w:val="clear" w:color="auto" w:fill="auto"/>
            <w:noWrap/>
            <w:vAlign w:val="center"/>
            <w:hideMark/>
          </w:tcPr>
          <w:p w14:paraId="4784584D"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石雕博物館</w:t>
            </w:r>
          </w:p>
        </w:tc>
      </w:tr>
      <w:tr w:rsidR="00534801" w:rsidRPr="00534801" w14:paraId="36272B43" w14:textId="77777777" w:rsidTr="00534801">
        <w:trPr>
          <w:trHeight w:val="300"/>
        </w:trPr>
        <w:tc>
          <w:tcPr>
            <w:tcW w:w="731" w:type="dxa"/>
            <w:tcBorders>
              <w:top w:val="nil"/>
              <w:left w:val="nil"/>
              <w:bottom w:val="single" w:sz="4" w:space="0" w:color="auto"/>
              <w:right w:val="single" w:sz="4" w:space="0" w:color="auto"/>
            </w:tcBorders>
            <w:shd w:val="clear" w:color="auto" w:fill="auto"/>
            <w:noWrap/>
            <w:vAlign w:val="center"/>
            <w:hideMark/>
          </w:tcPr>
          <w:p w14:paraId="1530C806"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105</w:t>
            </w:r>
          </w:p>
        </w:tc>
        <w:tc>
          <w:tcPr>
            <w:tcW w:w="1254" w:type="dxa"/>
            <w:tcBorders>
              <w:top w:val="nil"/>
              <w:left w:val="nil"/>
              <w:bottom w:val="single" w:sz="4" w:space="0" w:color="auto"/>
              <w:right w:val="single" w:sz="4" w:space="0" w:color="auto"/>
            </w:tcBorders>
            <w:shd w:val="clear" w:color="auto" w:fill="auto"/>
            <w:noWrap/>
            <w:vAlign w:val="center"/>
            <w:hideMark/>
          </w:tcPr>
          <w:p w14:paraId="0B765D88"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348" w:type="dxa"/>
            <w:tcBorders>
              <w:top w:val="nil"/>
              <w:left w:val="nil"/>
              <w:bottom w:val="single" w:sz="4" w:space="0" w:color="auto"/>
              <w:right w:val="single" w:sz="4" w:space="0" w:color="auto"/>
            </w:tcBorders>
            <w:shd w:val="clear" w:color="auto" w:fill="auto"/>
            <w:noWrap/>
            <w:vAlign w:val="center"/>
            <w:hideMark/>
          </w:tcPr>
          <w:p w14:paraId="56EEEB98"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 xml:space="preserve">　</w:t>
            </w:r>
          </w:p>
        </w:tc>
        <w:tc>
          <w:tcPr>
            <w:tcW w:w="1203" w:type="dxa"/>
            <w:tcBorders>
              <w:top w:val="nil"/>
              <w:left w:val="nil"/>
              <w:bottom w:val="single" w:sz="4" w:space="0" w:color="auto"/>
              <w:right w:val="single" w:sz="4" w:space="0" w:color="auto"/>
            </w:tcBorders>
            <w:shd w:val="clear" w:color="auto" w:fill="auto"/>
            <w:noWrap/>
            <w:vAlign w:val="center"/>
            <w:hideMark/>
          </w:tcPr>
          <w:p w14:paraId="26D1011C"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47</w:t>
            </w:r>
          </w:p>
        </w:tc>
        <w:tc>
          <w:tcPr>
            <w:tcW w:w="1282" w:type="dxa"/>
            <w:tcBorders>
              <w:top w:val="nil"/>
              <w:left w:val="nil"/>
              <w:bottom w:val="single" w:sz="4" w:space="0" w:color="auto"/>
              <w:right w:val="single" w:sz="4" w:space="0" w:color="auto"/>
            </w:tcBorders>
            <w:shd w:val="clear" w:color="auto" w:fill="auto"/>
            <w:noWrap/>
            <w:vAlign w:val="center"/>
            <w:hideMark/>
          </w:tcPr>
          <w:p w14:paraId="3B244F50"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14:paraId="7B03761E"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53</w:t>
            </w:r>
          </w:p>
        </w:tc>
        <w:tc>
          <w:tcPr>
            <w:tcW w:w="1332" w:type="dxa"/>
            <w:tcBorders>
              <w:top w:val="nil"/>
              <w:left w:val="nil"/>
              <w:bottom w:val="single" w:sz="4" w:space="0" w:color="auto"/>
              <w:right w:val="nil"/>
            </w:tcBorders>
            <w:shd w:val="clear" w:color="auto" w:fill="auto"/>
            <w:noWrap/>
            <w:vAlign w:val="center"/>
            <w:hideMark/>
          </w:tcPr>
          <w:p w14:paraId="4ED756BB" w14:textId="77777777" w:rsidR="00534801" w:rsidRPr="00534801" w:rsidRDefault="00534801" w:rsidP="00534801">
            <w:pPr>
              <w:widowControl/>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 xml:space="preserve">　</w:t>
            </w:r>
          </w:p>
        </w:tc>
      </w:tr>
      <w:tr w:rsidR="00534801" w:rsidRPr="00534801" w14:paraId="72EB218E" w14:textId="77777777" w:rsidTr="00534801">
        <w:trPr>
          <w:trHeight w:val="300"/>
        </w:trPr>
        <w:tc>
          <w:tcPr>
            <w:tcW w:w="731" w:type="dxa"/>
            <w:tcBorders>
              <w:top w:val="nil"/>
              <w:left w:val="nil"/>
              <w:bottom w:val="single" w:sz="4" w:space="0" w:color="auto"/>
              <w:right w:val="single" w:sz="4" w:space="0" w:color="auto"/>
            </w:tcBorders>
            <w:shd w:val="clear" w:color="auto" w:fill="auto"/>
            <w:noWrap/>
            <w:vAlign w:val="center"/>
            <w:hideMark/>
          </w:tcPr>
          <w:p w14:paraId="17B36F5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106</w:t>
            </w:r>
          </w:p>
        </w:tc>
        <w:tc>
          <w:tcPr>
            <w:tcW w:w="1254" w:type="dxa"/>
            <w:tcBorders>
              <w:top w:val="nil"/>
              <w:left w:val="nil"/>
              <w:bottom w:val="single" w:sz="4" w:space="0" w:color="auto"/>
              <w:right w:val="single" w:sz="4" w:space="0" w:color="auto"/>
            </w:tcBorders>
            <w:shd w:val="clear" w:color="auto" w:fill="auto"/>
            <w:noWrap/>
            <w:vAlign w:val="center"/>
            <w:hideMark/>
          </w:tcPr>
          <w:p w14:paraId="59C28FA7"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348" w:type="dxa"/>
            <w:tcBorders>
              <w:top w:val="nil"/>
              <w:left w:val="nil"/>
              <w:bottom w:val="single" w:sz="4" w:space="0" w:color="auto"/>
              <w:right w:val="single" w:sz="4" w:space="0" w:color="auto"/>
            </w:tcBorders>
            <w:shd w:val="clear" w:color="auto" w:fill="auto"/>
            <w:noWrap/>
            <w:vAlign w:val="center"/>
            <w:hideMark/>
          </w:tcPr>
          <w:p w14:paraId="180DE4F8"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203" w:type="dxa"/>
            <w:tcBorders>
              <w:top w:val="nil"/>
              <w:left w:val="nil"/>
              <w:bottom w:val="single" w:sz="4" w:space="0" w:color="auto"/>
              <w:right w:val="single" w:sz="4" w:space="0" w:color="auto"/>
            </w:tcBorders>
            <w:shd w:val="clear" w:color="auto" w:fill="auto"/>
            <w:noWrap/>
            <w:vAlign w:val="center"/>
            <w:hideMark/>
          </w:tcPr>
          <w:p w14:paraId="6815B5C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45</w:t>
            </w:r>
          </w:p>
        </w:tc>
        <w:tc>
          <w:tcPr>
            <w:tcW w:w="1282" w:type="dxa"/>
            <w:tcBorders>
              <w:top w:val="nil"/>
              <w:left w:val="nil"/>
              <w:bottom w:val="single" w:sz="4" w:space="0" w:color="auto"/>
              <w:right w:val="single" w:sz="4" w:space="0" w:color="auto"/>
            </w:tcBorders>
            <w:shd w:val="clear" w:color="auto" w:fill="auto"/>
            <w:noWrap/>
            <w:vAlign w:val="center"/>
            <w:hideMark/>
          </w:tcPr>
          <w:p w14:paraId="23EAF878"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48</w:t>
            </w:r>
          </w:p>
        </w:tc>
        <w:tc>
          <w:tcPr>
            <w:tcW w:w="1270" w:type="dxa"/>
            <w:tcBorders>
              <w:top w:val="nil"/>
              <w:left w:val="nil"/>
              <w:bottom w:val="single" w:sz="4" w:space="0" w:color="auto"/>
              <w:right w:val="single" w:sz="4" w:space="0" w:color="auto"/>
            </w:tcBorders>
            <w:shd w:val="clear" w:color="auto" w:fill="auto"/>
            <w:noWrap/>
            <w:vAlign w:val="center"/>
            <w:hideMark/>
          </w:tcPr>
          <w:p w14:paraId="084AEC6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55</w:t>
            </w:r>
          </w:p>
        </w:tc>
        <w:tc>
          <w:tcPr>
            <w:tcW w:w="1332" w:type="dxa"/>
            <w:tcBorders>
              <w:top w:val="nil"/>
              <w:left w:val="nil"/>
              <w:bottom w:val="single" w:sz="4" w:space="0" w:color="auto"/>
              <w:right w:val="nil"/>
            </w:tcBorders>
            <w:shd w:val="clear" w:color="auto" w:fill="auto"/>
            <w:vAlign w:val="center"/>
            <w:hideMark/>
          </w:tcPr>
          <w:p w14:paraId="3D5B4ECF"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47</w:t>
            </w:r>
          </w:p>
        </w:tc>
      </w:tr>
      <w:tr w:rsidR="00534801" w:rsidRPr="00534801" w14:paraId="14435B54" w14:textId="77777777" w:rsidTr="00534801">
        <w:trPr>
          <w:trHeight w:val="300"/>
        </w:trPr>
        <w:tc>
          <w:tcPr>
            <w:tcW w:w="731" w:type="dxa"/>
            <w:tcBorders>
              <w:top w:val="nil"/>
              <w:left w:val="nil"/>
              <w:bottom w:val="single" w:sz="4" w:space="0" w:color="auto"/>
              <w:right w:val="single" w:sz="4" w:space="0" w:color="auto"/>
            </w:tcBorders>
            <w:shd w:val="clear" w:color="auto" w:fill="auto"/>
            <w:noWrap/>
            <w:vAlign w:val="center"/>
            <w:hideMark/>
          </w:tcPr>
          <w:p w14:paraId="417333EE"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107</w:t>
            </w:r>
          </w:p>
        </w:tc>
        <w:tc>
          <w:tcPr>
            <w:tcW w:w="1254" w:type="dxa"/>
            <w:tcBorders>
              <w:top w:val="nil"/>
              <w:left w:val="nil"/>
              <w:bottom w:val="single" w:sz="4" w:space="0" w:color="auto"/>
              <w:right w:val="single" w:sz="4" w:space="0" w:color="auto"/>
            </w:tcBorders>
            <w:shd w:val="clear" w:color="auto" w:fill="auto"/>
            <w:noWrap/>
            <w:vAlign w:val="center"/>
            <w:hideMark/>
          </w:tcPr>
          <w:p w14:paraId="7B9C084D"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348" w:type="dxa"/>
            <w:tcBorders>
              <w:top w:val="nil"/>
              <w:left w:val="nil"/>
              <w:bottom w:val="single" w:sz="4" w:space="0" w:color="auto"/>
              <w:right w:val="single" w:sz="4" w:space="0" w:color="auto"/>
            </w:tcBorders>
            <w:shd w:val="clear" w:color="auto" w:fill="auto"/>
            <w:noWrap/>
            <w:vAlign w:val="center"/>
            <w:hideMark/>
          </w:tcPr>
          <w:p w14:paraId="2BF75FD2"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203" w:type="dxa"/>
            <w:tcBorders>
              <w:top w:val="nil"/>
              <w:left w:val="nil"/>
              <w:bottom w:val="single" w:sz="4" w:space="0" w:color="auto"/>
              <w:right w:val="single" w:sz="4" w:space="0" w:color="auto"/>
            </w:tcBorders>
            <w:shd w:val="clear" w:color="auto" w:fill="auto"/>
            <w:noWrap/>
            <w:vAlign w:val="center"/>
            <w:hideMark/>
          </w:tcPr>
          <w:p w14:paraId="4C23B9DB"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60</w:t>
            </w:r>
          </w:p>
        </w:tc>
        <w:tc>
          <w:tcPr>
            <w:tcW w:w="1282" w:type="dxa"/>
            <w:tcBorders>
              <w:top w:val="nil"/>
              <w:left w:val="nil"/>
              <w:bottom w:val="single" w:sz="4" w:space="0" w:color="auto"/>
              <w:right w:val="single" w:sz="4" w:space="0" w:color="auto"/>
            </w:tcBorders>
            <w:shd w:val="clear" w:color="auto" w:fill="auto"/>
            <w:noWrap/>
            <w:vAlign w:val="center"/>
            <w:hideMark/>
          </w:tcPr>
          <w:p w14:paraId="119DD3BD"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14:paraId="6ED0B094"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40</w:t>
            </w:r>
          </w:p>
        </w:tc>
        <w:tc>
          <w:tcPr>
            <w:tcW w:w="1332" w:type="dxa"/>
            <w:tcBorders>
              <w:top w:val="nil"/>
              <w:left w:val="nil"/>
              <w:bottom w:val="single" w:sz="4" w:space="0" w:color="auto"/>
              <w:right w:val="nil"/>
            </w:tcBorders>
            <w:shd w:val="clear" w:color="auto" w:fill="auto"/>
            <w:vAlign w:val="center"/>
            <w:hideMark/>
          </w:tcPr>
          <w:p w14:paraId="57132370"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48</w:t>
            </w:r>
          </w:p>
        </w:tc>
      </w:tr>
      <w:tr w:rsidR="00534801" w:rsidRPr="00534801" w14:paraId="78441224" w14:textId="77777777" w:rsidTr="00534801">
        <w:trPr>
          <w:trHeight w:val="300"/>
        </w:trPr>
        <w:tc>
          <w:tcPr>
            <w:tcW w:w="731" w:type="dxa"/>
            <w:tcBorders>
              <w:top w:val="nil"/>
              <w:left w:val="nil"/>
              <w:bottom w:val="single" w:sz="4" w:space="0" w:color="auto"/>
              <w:right w:val="single" w:sz="4" w:space="0" w:color="auto"/>
            </w:tcBorders>
            <w:shd w:val="clear" w:color="auto" w:fill="auto"/>
            <w:noWrap/>
            <w:vAlign w:val="center"/>
            <w:hideMark/>
          </w:tcPr>
          <w:p w14:paraId="77135E9C"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108</w:t>
            </w:r>
          </w:p>
        </w:tc>
        <w:tc>
          <w:tcPr>
            <w:tcW w:w="1254" w:type="dxa"/>
            <w:tcBorders>
              <w:top w:val="nil"/>
              <w:left w:val="nil"/>
              <w:bottom w:val="single" w:sz="4" w:space="0" w:color="auto"/>
              <w:right w:val="single" w:sz="4" w:space="0" w:color="auto"/>
            </w:tcBorders>
            <w:shd w:val="clear" w:color="auto" w:fill="auto"/>
            <w:noWrap/>
            <w:vAlign w:val="center"/>
            <w:hideMark/>
          </w:tcPr>
          <w:p w14:paraId="3D21703F"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348" w:type="dxa"/>
            <w:tcBorders>
              <w:top w:val="nil"/>
              <w:left w:val="nil"/>
              <w:bottom w:val="single" w:sz="4" w:space="0" w:color="auto"/>
              <w:right w:val="single" w:sz="4" w:space="0" w:color="auto"/>
            </w:tcBorders>
            <w:shd w:val="clear" w:color="auto" w:fill="auto"/>
            <w:vAlign w:val="center"/>
            <w:hideMark/>
          </w:tcPr>
          <w:p w14:paraId="46DBF82E"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203" w:type="dxa"/>
            <w:tcBorders>
              <w:top w:val="nil"/>
              <w:left w:val="nil"/>
              <w:bottom w:val="single" w:sz="4" w:space="0" w:color="auto"/>
              <w:right w:val="single" w:sz="4" w:space="0" w:color="auto"/>
            </w:tcBorders>
            <w:shd w:val="clear" w:color="auto" w:fill="auto"/>
            <w:noWrap/>
            <w:vAlign w:val="center"/>
            <w:hideMark/>
          </w:tcPr>
          <w:p w14:paraId="7FCCC7A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40</w:t>
            </w:r>
          </w:p>
        </w:tc>
        <w:tc>
          <w:tcPr>
            <w:tcW w:w="1282" w:type="dxa"/>
            <w:tcBorders>
              <w:top w:val="nil"/>
              <w:left w:val="nil"/>
              <w:bottom w:val="single" w:sz="4" w:space="0" w:color="auto"/>
              <w:right w:val="single" w:sz="4" w:space="0" w:color="auto"/>
            </w:tcBorders>
            <w:shd w:val="clear" w:color="auto" w:fill="auto"/>
            <w:noWrap/>
            <w:vAlign w:val="center"/>
            <w:hideMark/>
          </w:tcPr>
          <w:p w14:paraId="6E13AAA1"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14:paraId="0385CA6B"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60</w:t>
            </w:r>
          </w:p>
        </w:tc>
        <w:tc>
          <w:tcPr>
            <w:tcW w:w="1332" w:type="dxa"/>
            <w:tcBorders>
              <w:top w:val="nil"/>
              <w:left w:val="nil"/>
              <w:bottom w:val="single" w:sz="4" w:space="0" w:color="auto"/>
              <w:right w:val="nil"/>
            </w:tcBorders>
            <w:shd w:val="clear" w:color="auto" w:fill="auto"/>
            <w:vAlign w:val="center"/>
            <w:hideMark/>
          </w:tcPr>
          <w:p w14:paraId="3EB31BF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48</w:t>
            </w:r>
          </w:p>
        </w:tc>
      </w:tr>
      <w:tr w:rsidR="00534801" w:rsidRPr="00534801" w14:paraId="06C72F14" w14:textId="77777777" w:rsidTr="00534801">
        <w:trPr>
          <w:trHeight w:val="300"/>
        </w:trPr>
        <w:tc>
          <w:tcPr>
            <w:tcW w:w="731" w:type="dxa"/>
            <w:tcBorders>
              <w:top w:val="nil"/>
              <w:left w:val="nil"/>
              <w:bottom w:val="single" w:sz="4" w:space="0" w:color="auto"/>
              <w:right w:val="single" w:sz="4" w:space="0" w:color="auto"/>
            </w:tcBorders>
            <w:shd w:val="clear" w:color="auto" w:fill="auto"/>
            <w:noWrap/>
            <w:vAlign w:val="center"/>
            <w:hideMark/>
          </w:tcPr>
          <w:p w14:paraId="6678D940"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109</w:t>
            </w:r>
          </w:p>
        </w:tc>
        <w:tc>
          <w:tcPr>
            <w:tcW w:w="1254" w:type="dxa"/>
            <w:tcBorders>
              <w:top w:val="nil"/>
              <w:left w:val="nil"/>
              <w:bottom w:val="single" w:sz="4" w:space="0" w:color="auto"/>
              <w:right w:val="single" w:sz="4" w:space="0" w:color="auto"/>
            </w:tcBorders>
            <w:shd w:val="clear" w:color="auto" w:fill="auto"/>
            <w:noWrap/>
            <w:vAlign w:val="center"/>
            <w:hideMark/>
          </w:tcPr>
          <w:p w14:paraId="453354ED"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348" w:type="dxa"/>
            <w:tcBorders>
              <w:top w:val="nil"/>
              <w:left w:val="nil"/>
              <w:bottom w:val="single" w:sz="4" w:space="0" w:color="auto"/>
              <w:right w:val="single" w:sz="4" w:space="0" w:color="auto"/>
            </w:tcBorders>
            <w:shd w:val="clear" w:color="auto" w:fill="auto"/>
            <w:vAlign w:val="center"/>
            <w:hideMark/>
          </w:tcPr>
          <w:p w14:paraId="5D4DD86B"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100</w:t>
            </w:r>
          </w:p>
        </w:tc>
        <w:tc>
          <w:tcPr>
            <w:tcW w:w="1203" w:type="dxa"/>
            <w:tcBorders>
              <w:top w:val="nil"/>
              <w:left w:val="nil"/>
              <w:bottom w:val="single" w:sz="4" w:space="0" w:color="auto"/>
              <w:right w:val="single" w:sz="4" w:space="0" w:color="auto"/>
            </w:tcBorders>
            <w:shd w:val="clear" w:color="auto" w:fill="auto"/>
            <w:noWrap/>
            <w:vAlign w:val="center"/>
            <w:hideMark/>
          </w:tcPr>
          <w:p w14:paraId="0E747649"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41</w:t>
            </w:r>
          </w:p>
        </w:tc>
        <w:tc>
          <w:tcPr>
            <w:tcW w:w="1282" w:type="dxa"/>
            <w:tcBorders>
              <w:top w:val="nil"/>
              <w:left w:val="nil"/>
              <w:bottom w:val="single" w:sz="4" w:space="0" w:color="auto"/>
              <w:right w:val="single" w:sz="4" w:space="0" w:color="auto"/>
            </w:tcBorders>
            <w:shd w:val="clear" w:color="auto" w:fill="auto"/>
            <w:noWrap/>
            <w:vAlign w:val="center"/>
            <w:hideMark/>
          </w:tcPr>
          <w:p w14:paraId="24EA9A33"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49</w:t>
            </w:r>
          </w:p>
        </w:tc>
        <w:tc>
          <w:tcPr>
            <w:tcW w:w="1270" w:type="dxa"/>
            <w:tcBorders>
              <w:top w:val="nil"/>
              <w:left w:val="nil"/>
              <w:bottom w:val="single" w:sz="4" w:space="0" w:color="auto"/>
              <w:right w:val="single" w:sz="4" w:space="0" w:color="auto"/>
            </w:tcBorders>
            <w:shd w:val="clear" w:color="auto" w:fill="auto"/>
            <w:noWrap/>
            <w:vAlign w:val="center"/>
            <w:hideMark/>
          </w:tcPr>
          <w:p w14:paraId="572A5B89"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59</w:t>
            </w:r>
          </w:p>
        </w:tc>
        <w:tc>
          <w:tcPr>
            <w:tcW w:w="1332" w:type="dxa"/>
            <w:tcBorders>
              <w:top w:val="nil"/>
              <w:left w:val="nil"/>
              <w:bottom w:val="single" w:sz="4" w:space="0" w:color="auto"/>
              <w:right w:val="nil"/>
            </w:tcBorders>
            <w:shd w:val="clear" w:color="auto" w:fill="auto"/>
            <w:vAlign w:val="center"/>
            <w:hideMark/>
          </w:tcPr>
          <w:p w14:paraId="0F067BC7" w14:textId="77777777" w:rsidR="00534801" w:rsidRPr="00534801" w:rsidRDefault="00534801" w:rsidP="00534801">
            <w:pPr>
              <w:widowControl/>
              <w:jc w:val="right"/>
              <w:rPr>
                <w:rFonts w:ascii="標楷體" w:eastAsia="標楷體" w:hAnsi="標楷體" w:cs="新細明體"/>
                <w:color w:val="000000"/>
                <w:kern w:val="0"/>
                <w:sz w:val="22"/>
              </w:rPr>
            </w:pPr>
            <w:r w:rsidRPr="00534801">
              <w:rPr>
                <w:rFonts w:ascii="標楷體" w:eastAsia="標楷體" w:hAnsi="標楷體" w:cs="新細明體" w:hint="eastAsia"/>
                <w:color w:val="000000"/>
                <w:kern w:val="0"/>
                <w:sz w:val="22"/>
              </w:rPr>
              <w:t>51</w:t>
            </w:r>
          </w:p>
        </w:tc>
      </w:tr>
    </w:tbl>
    <w:p w14:paraId="42492286" w14:textId="77777777" w:rsidR="00032E35" w:rsidRPr="00361368" w:rsidRDefault="00032E35" w:rsidP="00EE139D">
      <w:pPr>
        <w:rPr>
          <w:rFonts w:ascii="標楷體" w:eastAsia="標楷體" w:hAnsi="標楷體"/>
          <w:szCs w:val="24"/>
        </w:rPr>
      </w:pPr>
    </w:p>
    <w:p w14:paraId="606B68ED" w14:textId="09A1BE86" w:rsidR="00593AF1" w:rsidRPr="00361368" w:rsidRDefault="00E0155C" w:rsidP="00915CDD">
      <w:pPr>
        <w:rPr>
          <w:rFonts w:ascii="標楷體" w:eastAsia="標楷體" w:hAnsi="標楷體"/>
          <w:szCs w:val="24"/>
        </w:rPr>
      </w:pPr>
      <w:r>
        <w:rPr>
          <w:rFonts w:ascii="標楷體" w:eastAsia="標楷體" w:hAnsi="標楷體" w:hint="eastAsia"/>
          <w:b/>
          <w:bCs/>
          <w:sz w:val="28"/>
          <w:szCs w:val="28"/>
        </w:rPr>
        <w:t>五</w:t>
      </w:r>
      <w:r w:rsidRPr="006C29FB">
        <w:rPr>
          <w:rFonts w:ascii="標楷體" w:eastAsia="標楷體" w:hAnsi="標楷體" w:hint="eastAsia"/>
          <w:b/>
          <w:bCs/>
          <w:sz w:val="28"/>
          <w:szCs w:val="28"/>
        </w:rPr>
        <w:t>、</w:t>
      </w:r>
      <w:r w:rsidR="00915CDD">
        <w:rPr>
          <w:rFonts w:ascii="標楷體" w:eastAsia="標楷體" w:hAnsi="標楷體" w:hint="eastAsia"/>
          <w:b/>
          <w:bCs/>
          <w:sz w:val="28"/>
          <w:szCs w:val="28"/>
        </w:rPr>
        <w:t>總結</w:t>
      </w:r>
    </w:p>
    <w:p w14:paraId="13A526B0" w14:textId="6F016149" w:rsidR="00593AF1" w:rsidRPr="009D6370" w:rsidRDefault="00915CDD" w:rsidP="00EE139D">
      <w:pPr>
        <w:rPr>
          <w:rFonts w:ascii="標楷體" w:eastAsia="標楷體" w:hAnsi="標楷體"/>
          <w:szCs w:val="24"/>
        </w:rPr>
      </w:pPr>
      <w:r>
        <w:rPr>
          <w:rFonts w:ascii="標楷體" w:eastAsia="標楷體" w:hAnsi="標楷體" w:hint="eastAsia"/>
          <w:szCs w:val="24"/>
        </w:rPr>
        <w:t xml:space="preserve">    </w:t>
      </w:r>
      <w:r w:rsidRPr="009D6370">
        <w:rPr>
          <w:rFonts w:ascii="標楷體" w:eastAsia="標楷體" w:hAnsi="標楷體" w:hint="eastAsia"/>
          <w:szCs w:val="24"/>
        </w:rPr>
        <w:t>因</w:t>
      </w:r>
      <w:r w:rsidRPr="009D6370">
        <w:rPr>
          <w:rFonts w:ascii="標楷體" w:eastAsia="標楷體" w:hAnsi="標楷體" w:cs="新細明體" w:hint="eastAsia"/>
          <w:color w:val="000000"/>
          <w:kern w:val="0"/>
          <w:szCs w:val="24"/>
        </w:rPr>
        <w:t>文化部</w:t>
      </w:r>
      <w:r w:rsidRPr="00534801">
        <w:rPr>
          <w:rFonts w:ascii="標楷體" w:eastAsia="標楷體" w:hAnsi="標楷體" w:cs="新細明體" w:hint="eastAsia"/>
          <w:color w:val="000000"/>
          <w:kern w:val="0"/>
          <w:szCs w:val="24"/>
        </w:rPr>
        <w:t>性別統計指標</w:t>
      </w:r>
      <w:r w:rsidRPr="009D6370">
        <w:rPr>
          <w:rFonts w:ascii="標楷體" w:eastAsia="標楷體" w:hAnsi="標楷體" w:hint="eastAsia"/>
          <w:szCs w:val="24"/>
        </w:rPr>
        <w:t>及4縣市</w:t>
      </w:r>
      <w:r w:rsidRPr="009D6370">
        <w:rPr>
          <w:rFonts w:ascii="標楷體" w:eastAsia="標楷體" w:hAnsi="標楷體" w:cs="新細明體" w:hint="eastAsia"/>
          <w:color w:val="000000"/>
          <w:kern w:val="0"/>
          <w:szCs w:val="24"/>
        </w:rPr>
        <w:t>觀光遊憩區遊客人數在5</w:t>
      </w:r>
      <w:proofErr w:type="gramStart"/>
      <w:r w:rsidRPr="009D6370">
        <w:rPr>
          <w:rFonts w:ascii="標楷體" w:eastAsia="標楷體" w:hAnsi="標楷體" w:cs="新細明體" w:hint="eastAsia"/>
          <w:color w:val="000000"/>
          <w:kern w:val="0"/>
          <w:szCs w:val="24"/>
        </w:rPr>
        <w:t>年內均有加入</w:t>
      </w:r>
      <w:proofErr w:type="gramEnd"/>
      <w:r w:rsidRPr="009D6370">
        <w:rPr>
          <w:rFonts w:ascii="標楷體" w:eastAsia="標楷體" w:hAnsi="標楷體" w:cs="新細明體" w:hint="eastAsia"/>
          <w:color w:val="000000"/>
          <w:kern w:val="0"/>
          <w:szCs w:val="24"/>
        </w:rPr>
        <w:t>新統計地點致</w:t>
      </w:r>
      <w:r w:rsidR="009D6370">
        <w:rPr>
          <w:rFonts w:ascii="標楷體" w:eastAsia="標楷體" w:hAnsi="標楷體" w:cs="新細明體" w:hint="eastAsia"/>
          <w:color w:val="000000"/>
          <w:kern w:val="0"/>
          <w:szCs w:val="24"/>
        </w:rPr>
        <w:t>每年</w:t>
      </w:r>
      <w:r w:rsidRPr="009D6370">
        <w:rPr>
          <w:rFonts w:ascii="標楷體" w:eastAsia="標楷體" w:hAnsi="標楷體" w:cs="新細明體" w:hint="eastAsia"/>
          <w:color w:val="000000"/>
          <w:kern w:val="0"/>
          <w:szCs w:val="24"/>
        </w:rPr>
        <w:t>統計人次大量增加的情形，故絕對人次的數值已經失去其參考意義，然相對於本縣石雕博物館，</w:t>
      </w:r>
      <w:r w:rsidR="00126B72">
        <w:rPr>
          <w:rFonts w:ascii="標楷體" w:eastAsia="標楷體" w:hAnsi="標楷體" w:cs="新細明體" w:hint="eastAsia"/>
          <w:color w:val="000000"/>
          <w:kern w:val="0"/>
          <w:szCs w:val="24"/>
        </w:rPr>
        <w:t>因</w:t>
      </w:r>
      <w:proofErr w:type="gramStart"/>
      <w:r w:rsidR="00A60B05" w:rsidRPr="009D6370">
        <w:rPr>
          <w:rFonts w:ascii="標楷體" w:eastAsia="標楷體" w:hAnsi="標楷體" w:cs="新細明體" w:hint="eastAsia"/>
          <w:color w:val="000000"/>
          <w:kern w:val="0"/>
          <w:szCs w:val="24"/>
        </w:rPr>
        <w:t>各年度均有影響</w:t>
      </w:r>
      <w:proofErr w:type="gramEnd"/>
      <w:r w:rsidR="00A60B05" w:rsidRPr="009D6370">
        <w:rPr>
          <w:rFonts w:ascii="標楷體" w:eastAsia="標楷體" w:hAnsi="標楷體" w:cs="新細明體" w:hint="eastAsia"/>
          <w:color w:val="000000"/>
          <w:kern w:val="0"/>
          <w:szCs w:val="24"/>
        </w:rPr>
        <w:t>遊客數的</w:t>
      </w:r>
      <w:r w:rsidR="00C03638">
        <w:rPr>
          <w:rFonts w:ascii="標楷體" w:eastAsia="標楷體" w:hAnsi="標楷體" w:cs="新細明體" w:hint="eastAsia"/>
          <w:color w:val="000000"/>
          <w:kern w:val="0"/>
          <w:szCs w:val="24"/>
        </w:rPr>
        <w:t>(</w:t>
      </w:r>
      <w:r w:rsidR="00126B72">
        <w:rPr>
          <w:rFonts w:ascii="標楷體" w:eastAsia="標楷體" w:hAnsi="標楷體" w:cs="新細明體" w:hint="eastAsia"/>
          <w:color w:val="000000"/>
          <w:kern w:val="0"/>
          <w:szCs w:val="24"/>
        </w:rPr>
        <w:t>施工及</w:t>
      </w:r>
      <w:proofErr w:type="gramStart"/>
      <w:r w:rsidR="00126B72">
        <w:rPr>
          <w:rFonts w:ascii="標楷體" w:eastAsia="標楷體" w:hAnsi="標楷體" w:cs="新細明體" w:hint="eastAsia"/>
          <w:color w:val="000000"/>
          <w:kern w:val="0"/>
          <w:szCs w:val="24"/>
        </w:rPr>
        <w:t>疫情</w:t>
      </w:r>
      <w:r w:rsidR="00C03638">
        <w:rPr>
          <w:rFonts w:ascii="標楷體" w:eastAsia="標楷體" w:hAnsi="標楷體" w:cs="新細明體" w:hint="eastAsia"/>
          <w:color w:val="000000"/>
          <w:kern w:val="0"/>
          <w:szCs w:val="24"/>
        </w:rPr>
        <w:t>等</w:t>
      </w:r>
      <w:proofErr w:type="gramEnd"/>
      <w:r w:rsidR="00C03638">
        <w:rPr>
          <w:rFonts w:ascii="標楷體" w:eastAsia="標楷體" w:hAnsi="標楷體" w:cs="新細明體" w:hint="eastAsia"/>
          <w:color w:val="000000"/>
          <w:kern w:val="0"/>
          <w:szCs w:val="24"/>
        </w:rPr>
        <w:t>)</w:t>
      </w:r>
      <w:r w:rsidR="00A60B05" w:rsidRPr="009D6370">
        <w:rPr>
          <w:rFonts w:ascii="標楷體" w:eastAsia="標楷體" w:hAnsi="標楷體" w:cs="新細明體" w:hint="eastAsia"/>
          <w:color w:val="000000"/>
          <w:kern w:val="0"/>
          <w:szCs w:val="24"/>
        </w:rPr>
        <w:t>外在因素，</w:t>
      </w:r>
      <w:r w:rsidR="00126B72">
        <w:rPr>
          <w:rFonts w:ascii="標楷體" w:eastAsia="標楷體" w:hAnsi="標楷體" w:cs="新細明體" w:hint="eastAsia"/>
          <w:color w:val="000000"/>
          <w:kern w:val="0"/>
          <w:szCs w:val="24"/>
        </w:rPr>
        <w:t>造成</w:t>
      </w:r>
      <w:r w:rsidRPr="009D6370">
        <w:rPr>
          <w:rFonts w:ascii="標楷體" w:eastAsia="標楷體" w:hAnsi="標楷體" w:cs="新細明體" w:hint="eastAsia"/>
          <w:color w:val="000000"/>
          <w:kern w:val="0"/>
          <w:szCs w:val="24"/>
        </w:rPr>
        <w:t>其每年</w:t>
      </w:r>
      <w:r w:rsidR="00126B72">
        <w:rPr>
          <w:rFonts w:ascii="標楷體" w:eastAsia="標楷體" w:hAnsi="標楷體" w:cs="新細明體" w:hint="eastAsia"/>
          <w:color w:val="000000"/>
          <w:kern w:val="0"/>
          <w:szCs w:val="24"/>
        </w:rPr>
        <w:t>遊客</w:t>
      </w:r>
      <w:r w:rsidRPr="009D6370">
        <w:rPr>
          <w:rFonts w:ascii="標楷體" w:eastAsia="標楷體" w:hAnsi="標楷體" w:cs="新細明體" w:hint="eastAsia"/>
          <w:color w:val="000000"/>
          <w:kern w:val="0"/>
          <w:szCs w:val="24"/>
        </w:rPr>
        <w:t>人</w:t>
      </w:r>
      <w:r w:rsidR="00126B72">
        <w:rPr>
          <w:rFonts w:ascii="標楷體" w:eastAsia="標楷體" w:hAnsi="標楷體" w:cs="新細明體" w:hint="eastAsia"/>
          <w:color w:val="000000"/>
          <w:kern w:val="0"/>
          <w:szCs w:val="24"/>
        </w:rPr>
        <w:t>次</w:t>
      </w:r>
      <w:r w:rsidRPr="009D6370">
        <w:rPr>
          <w:rFonts w:ascii="標楷體" w:eastAsia="標楷體" w:hAnsi="標楷體" w:cs="新細明體" w:hint="eastAsia"/>
          <w:color w:val="000000"/>
          <w:kern w:val="0"/>
          <w:szCs w:val="24"/>
        </w:rPr>
        <w:t>下降</w:t>
      </w:r>
      <w:r w:rsidR="009D6370">
        <w:rPr>
          <w:rFonts w:ascii="標楷體" w:eastAsia="標楷體" w:hAnsi="標楷體" w:cs="新細明體" w:hint="eastAsia"/>
          <w:color w:val="000000"/>
          <w:kern w:val="0"/>
          <w:szCs w:val="24"/>
        </w:rPr>
        <w:t>；唯</w:t>
      </w:r>
      <w:r w:rsidR="009D6370" w:rsidRPr="009D6370">
        <w:rPr>
          <w:rFonts w:ascii="標楷體" w:eastAsia="標楷體" w:hAnsi="標楷體" w:cs="新細明體" w:hint="eastAsia"/>
          <w:color w:val="000000"/>
          <w:kern w:val="0"/>
          <w:szCs w:val="24"/>
        </w:rPr>
        <w:t>參觀人次男女比例趨近於相等</w:t>
      </w:r>
      <w:r w:rsidR="00C03638">
        <w:rPr>
          <w:rFonts w:ascii="標楷體" w:eastAsia="標楷體" w:hAnsi="標楷體" w:cs="新細明體" w:hint="eastAsia"/>
          <w:color w:val="000000"/>
          <w:kern w:val="0"/>
          <w:szCs w:val="24"/>
        </w:rPr>
        <w:t>，</w:t>
      </w:r>
      <w:r w:rsidR="009D6370" w:rsidRPr="009D6370">
        <w:rPr>
          <w:rFonts w:ascii="標楷體" w:eastAsia="標楷體" w:hAnsi="標楷體" w:cs="新細明體" w:hint="eastAsia"/>
          <w:color w:val="000000"/>
          <w:kern w:val="0"/>
          <w:szCs w:val="24"/>
        </w:rPr>
        <w:t>落實</w:t>
      </w:r>
      <w:r w:rsidR="00C03638">
        <w:rPr>
          <w:rFonts w:ascii="標楷體" w:eastAsia="標楷體" w:hAnsi="標楷體" w:cs="新細明體" w:hint="eastAsia"/>
          <w:color w:val="000000"/>
          <w:kern w:val="0"/>
          <w:szCs w:val="24"/>
        </w:rPr>
        <w:t>了</w:t>
      </w:r>
      <w:r w:rsidR="00A60B05" w:rsidRPr="009D6370">
        <w:rPr>
          <w:rFonts w:ascii="標楷體" w:eastAsia="標楷體" w:hAnsi="標楷體" w:cs="新細明體" w:hint="eastAsia"/>
          <w:color w:val="000000"/>
          <w:kern w:val="0"/>
          <w:szCs w:val="24"/>
        </w:rPr>
        <w:t>藝術文化性別平權</w:t>
      </w:r>
      <w:r w:rsidR="009D6370">
        <w:rPr>
          <w:rFonts w:ascii="標楷體" w:eastAsia="標楷體" w:hAnsi="標楷體" w:cs="新細明體" w:hint="eastAsia"/>
          <w:color w:val="000000"/>
          <w:kern w:val="0"/>
          <w:szCs w:val="24"/>
        </w:rPr>
        <w:t>。</w:t>
      </w:r>
    </w:p>
    <w:p w14:paraId="6DB55D2F" w14:textId="585F0BF7" w:rsidR="00DF4D0A" w:rsidRDefault="00DF4D0A" w:rsidP="00EE139D">
      <w:pPr>
        <w:rPr>
          <w:rFonts w:ascii="標楷體" w:eastAsia="標楷體" w:hAnsi="標楷體"/>
          <w:szCs w:val="24"/>
        </w:rPr>
      </w:pPr>
    </w:p>
    <w:p w14:paraId="515AE1D0" w14:textId="77777777" w:rsidR="009D6370" w:rsidRPr="00361368" w:rsidRDefault="009D6370" w:rsidP="00EE139D">
      <w:pPr>
        <w:rPr>
          <w:rFonts w:ascii="標楷體" w:eastAsia="標楷體" w:hAnsi="標楷體"/>
          <w:szCs w:val="24"/>
        </w:rPr>
      </w:pPr>
    </w:p>
    <w:p w14:paraId="63D59B50" w14:textId="74B0203E" w:rsidR="00032E35" w:rsidRPr="00361368" w:rsidRDefault="00032E35" w:rsidP="00032E35">
      <w:pPr>
        <w:rPr>
          <w:rFonts w:ascii="標楷體" w:eastAsia="標楷體" w:hAnsi="標楷體"/>
          <w:sz w:val="20"/>
          <w:szCs w:val="20"/>
        </w:rPr>
      </w:pPr>
      <w:r w:rsidRPr="00361368">
        <w:rPr>
          <w:rFonts w:ascii="標楷體" w:eastAsia="標楷體" w:hAnsi="標楷體" w:hint="eastAsia"/>
          <w:sz w:val="20"/>
          <w:szCs w:val="20"/>
        </w:rPr>
        <w:t>注1：</w:t>
      </w:r>
      <w:r w:rsidR="00072552" w:rsidRPr="00692F38">
        <w:rPr>
          <w:rFonts w:ascii="標楷體" w:eastAsia="標楷體" w:hAnsi="標楷體" w:cs="新細明體" w:hint="eastAsia"/>
          <w:kern w:val="0"/>
          <w:sz w:val="20"/>
          <w:szCs w:val="20"/>
        </w:rPr>
        <w:t>觀光遊憩區遊客人數</w:t>
      </w:r>
      <w:r w:rsidR="00072552">
        <w:rPr>
          <w:rFonts w:ascii="標楷體" w:eastAsia="標楷體" w:hAnsi="標楷體" w:cs="新細明體" w:hint="eastAsia"/>
          <w:kern w:val="0"/>
          <w:sz w:val="20"/>
          <w:szCs w:val="20"/>
        </w:rPr>
        <w:t>(截至109年12月止)</w:t>
      </w:r>
      <w:r w:rsidRPr="00361368">
        <w:rPr>
          <w:rFonts w:ascii="標楷體" w:eastAsia="標楷體" w:hAnsi="標楷體" w:hint="eastAsia"/>
          <w:sz w:val="20"/>
          <w:szCs w:val="20"/>
        </w:rPr>
        <w:t>：</w:t>
      </w:r>
    </w:p>
    <w:p w14:paraId="14B4417A" w14:textId="198E321C" w:rsidR="00032E35" w:rsidRDefault="00072552" w:rsidP="003D5545">
      <w:pPr>
        <w:pStyle w:val="a5"/>
        <w:numPr>
          <w:ilvl w:val="0"/>
          <w:numId w:val="22"/>
        </w:numPr>
        <w:ind w:leftChars="0"/>
        <w:rPr>
          <w:rFonts w:ascii="標楷體" w:eastAsia="標楷體" w:hAnsi="標楷體"/>
          <w:sz w:val="20"/>
          <w:szCs w:val="20"/>
        </w:rPr>
      </w:pPr>
      <w:r w:rsidRPr="00072552">
        <w:rPr>
          <w:rFonts w:ascii="標楷體" w:eastAsia="標楷體" w:hAnsi="標楷體" w:hint="eastAsia"/>
          <w:sz w:val="20"/>
          <w:szCs w:val="20"/>
        </w:rPr>
        <w:t xml:space="preserve">花蓮縣觀光遊憩區遊客人數統計景點：鯉魚潭、七星潭、太魯閣、秀姑巒溪遊客中心、海洋公園、石雕博物館、慶修院、松園別館、林田山、南安遊客中心、東大門夜市、親不知子天空古道、 </w:t>
      </w:r>
      <w:r>
        <w:rPr>
          <w:rFonts w:ascii="標楷體" w:eastAsia="標楷體" w:hAnsi="標楷體" w:hint="eastAsia"/>
          <w:sz w:val="20"/>
          <w:szCs w:val="20"/>
        </w:rPr>
        <w:t>新天堂樂園</w:t>
      </w:r>
      <w:r w:rsidR="00032E35" w:rsidRPr="00361368">
        <w:rPr>
          <w:rFonts w:ascii="標楷體" w:eastAsia="標楷體" w:hAnsi="標楷體" w:hint="eastAsia"/>
          <w:sz w:val="20"/>
          <w:szCs w:val="20"/>
        </w:rPr>
        <w:t>。</w:t>
      </w:r>
    </w:p>
    <w:p w14:paraId="4A66BBBB" w14:textId="0CB97609" w:rsidR="00032E35" w:rsidRDefault="00072552" w:rsidP="003D5545">
      <w:pPr>
        <w:pStyle w:val="a5"/>
        <w:numPr>
          <w:ilvl w:val="0"/>
          <w:numId w:val="22"/>
        </w:numPr>
        <w:ind w:leftChars="0"/>
        <w:rPr>
          <w:rFonts w:ascii="標楷體" w:eastAsia="標楷體" w:hAnsi="標楷體"/>
          <w:sz w:val="20"/>
          <w:szCs w:val="20"/>
        </w:rPr>
      </w:pPr>
      <w:r w:rsidRPr="003D5545">
        <w:rPr>
          <w:rFonts w:ascii="標楷體" w:eastAsia="標楷體" w:hAnsi="標楷體" w:hint="eastAsia"/>
          <w:sz w:val="20"/>
          <w:szCs w:val="20"/>
        </w:rPr>
        <w:t>宜蘭縣觀光遊憩區遊客人數統計景點：冬山河親水公園、武</w:t>
      </w:r>
      <w:proofErr w:type="gramStart"/>
      <w:r w:rsidRPr="003D5545">
        <w:rPr>
          <w:rFonts w:ascii="標楷體" w:eastAsia="標楷體" w:hAnsi="標楷體" w:hint="eastAsia"/>
          <w:sz w:val="20"/>
          <w:szCs w:val="20"/>
        </w:rPr>
        <w:t>荖</w:t>
      </w:r>
      <w:proofErr w:type="gramEnd"/>
      <w:r w:rsidRPr="003D5545">
        <w:rPr>
          <w:rFonts w:ascii="標楷體" w:eastAsia="標楷體" w:hAnsi="標楷體" w:hint="eastAsia"/>
          <w:sz w:val="20"/>
          <w:szCs w:val="20"/>
        </w:rPr>
        <w:t>坑風景區、梅花湖風景區、南澳農場、礁溪溫泉公園(含森林風</w:t>
      </w:r>
      <w:proofErr w:type="gramStart"/>
      <w:r w:rsidRPr="003D5545">
        <w:rPr>
          <w:rFonts w:ascii="標楷體" w:eastAsia="標楷體" w:hAnsi="標楷體" w:hint="eastAsia"/>
          <w:sz w:val="20"/>
          <w:szCs w:val="20"/>
        </w:rPr>
        <w:t>呂</w:t>
      </w:r>
      <w:proofErr w:type="gramEnd"/>
      <w:r w:rsidRPr="003D5545">
        <w:rPr>
          <w:rFonts w:ascii="標楷體" w:eastAsia="標楷體" w:hAnsi="標楷體" w:hint="eastAsia"/>
          <w:sz w:val="20"/>
          <w:szCs w:val="20"/>
        </w:rPr>
        <w:t>、會館)、</w:t>
      </w:r>
      <w:proofErr w:type="gramStart"/>
      <w:r w:rsidRPr="003D5545">
        <w:rPr>
          <w:rFonts w:ascii="標楷體" w:eastAsia="標楷體" w:hAnsi="標楷體" w:hint="eastAsia"/>
          <w:sz w:val="20"/>
          <w:szCs w:val="20"/>
        </w:rPr>
        <w:t>湯圍溝公園</w:t>
      </w:r>
      <w:proofErr w:type="gramEnd"/>
      <w:r w:rsidRPr="003D5545">
        <w:rPr>
          <w:rFonts w:ascii="標楷體" w:eastAsia="標楷體" w:hAnsi="標楷體" w:hint="eastAsia"/>
          <w:sz w:val="20"/>
          <w:szCs w:val="20"/>
        </w:rPr>
        <w:t>、五峰旗風景區、頭城濱海森林公園、龍潭湖風景區、宜蘭旅遊服務中心、清水地熱、</w:t>
      </w:r>
      <w:proofErr w:type="gramStart"/>
      <w:r w:rsidRPr="003D5545">
        <w:rPr>
          <w:rFonts w:ascii="標楷體" w:eastAsia="標楷體" w:hAnsi="標楷體" w:hint="eastAsia"/>
          <w:sz w:val="20"/>
          <w:szCs w:val="20"/>
        </w:rPr>
        <w:t>生態綠舟</w:t>
      </w:r>
      <w:proofErr w:type="gramEnd"/>
      <w:r w:rsidRPr="003D5545">
        <w:rPr>
          <w:rFonts w:ascii="標楷體" w:eastAsia="標楷體" w:hAnsi="標楷體" w:hint="eastAsia"/>
          <w:sz w:val="20"/>
          <w:szCs w:val="20"/>
        </w:rPr>
        <w:t>、蘇澳冷泉、太平山森林遊樂區、棲蘭神木園區、宜蘭酒廠、宜蘭設治紀念館、傳統藝術中心、蘭陽博物館。</w:t>
      </w:r>
    </w:p>
    <w:p w14:paraId="623CC914" w14:textId="345EB7FD" w:rsidR="00032E35" w:rsidRDefault="00072552" w:rsidP="003D5545">
      <w:pPr>
        <w:pStyle w:val="a5"/>
        <w:numPr>
          <w:ilvl w:val="0"/>
          <w:numId w:val="22"/>
        </w:numPr>
        <w:ind w:leftChars="0"/>
        <w:rPr>
          <w:rFonts w:ascii="標楷體" w:eastAsia="標楷體" w:hAnsi="標楷體"/>
          <w:sz w:val="20"/>
          <w:szCs w:val="20"/>
        </w:rPr>
      </w:pPr>
      <w:r w:rsidRPr="003D5545">
        <w:rPr>
          <w:rFonts w:ascii="標楷體" w:eastAsia="標楷體" w:hAnsi="標楷體" w:hint="eastAsia"/>
          <w:sz w:val="20"/>
          <w:szCs w:val="20"/>
        </w:rPr>
        <w:t>南投縣觀光遊憩區遊客人數統計景點：日月潭風景區、九族文化村、水里車埕、蛇窯、奧萬大森林遊樂區、泰雅渡假村、惠蓀森林遊樂區、杉林溪森林生態渡假園區、溪頭森林遊樂區、國立鳳凰谷鳥園、特有生物中心、東埔線、信義、中台禪寺、台一種苗農場、名間、松柏嶺、南投、</w:t>
      </w:r>
      <w:proofErr w:type="gramStart"/>
      <w:r w:rsidRPr="003D5545">
        <w:rPr>
          <w:rFonts w:ascii="標楷體" w:eastAsia="標楷體" w:hAnsi="標楷體" w:hint="eastAsia"/>
          <w:sz w:val="20"/>
          <w:szCs w:val="20"/>
        </w:rPr>
        <w:t>猴探井</w:t>
      </w:r>
      <w:proofErr w:type="gramEnd"/>
      <w:r w:rsidRPr="003D5545">
        <w:rPr>
          <w:rFonts w:ascii="標楷體" w:eastAsia="標楷體" w:hAnsi="標楷體" w:hint="eastAsia"/>
          <w:sz w:val="20"/>
          <w:szCs w:val="20"/>
        </w:rPr>
        <w:t>(天空之橋)、集集、竹山、天梯風景區、車籠</w:t>
      </w:r>
      <w:proofErr w:type="gramStart"/>
      <w:r w:rsidRPr="003D5545">
        <w:rPr>
          <w:rFonts w:ascii="標楷體" w:eastAsia="標楷體" w:hAnsi="標楷體" w:hint="eastAsia"/>
          <w:sz w:val="20"/>
          <w:szCs w:val="20"/>
        </w:rPr>
        <w:t>埔</w:t>
      </w:r>
      <w:proofErr w:type="gramEnd"/>
      <w:r w:rsidRPr="003D5545">
        <w:rPr>
          <w:rFonts w:ascii="標楷體" w:eastAsia="標楷體" w:hAnsi="標楷體" w:hint="eastAsia"/>
          <w:sz w:val="20"/>
          <w:szCs w:val="20"/>
        </w:rPr>
        <w:t>斷層保存園區、坪</w:t>
      </w:r>
      <w:proofErr w:type="gramStart"/>
      <w:r w:rsidRPr="003D5545">
        <w:rPr>
          <w:rFonts w:ascii="標楷體" w:eastAsia="標楷體" w:hAnsi="標楷體" w:hint="eastAsia"/>
          <w:sz w:val="20"/>
          <w:szCs w:val="20"/>
        </w:rPr>
        <w:t>瀨</w:t>
      </w:r>
      <w:proofErr w:type="gramEnd"/>
      <w:r w:rsidRPr="003D5545">
        <w:rPr>
          <w:rFonts w:ascii="標楷體" w:eastAsia="標楷體" w:hAnsi="標楷體" w:hint="eastAsia"/>
          <w:sz w:val="20"/>
          <w:szCs w:val="20"/>
        </w:rPr>
        <w:t>琉璃光之橋、紙教堂、龍鳳瀑布空中步道、清境高空觀景步道、竹山瑞龍瀑布園區</w:t>
      </w:r>
      <w:r w:rsidR="00032E35" w:rsidRPr="003D5545">
        <w:rPr>
          <w:rFonts w:ascii="標楷體" w:eastAsia="標楷體" w:hAnsi="標楷體" w:hint="eastAsia"/>
          <w:sz w:val="20"/>
          <w:szCs w:val="20"/>
        </w:rPr>
        <w:t>。</w:t>
      </w:r>
    </w:p>
    <w:p w14:paraId="642668BB" w14:textId="68C7F519" w:rsidR="00072552" w:rsidRPr="003D5545" w:rsidRDefault="00072552" w:rsidP="003D5545">
      <w:pPr>
        <w:pStyle w:val="a5"/>
        <w:numPr>
          <w:ilvl w:val="0"/>
          <w:numId w:val="22"/>
        </w:numPr>
        <w:ind w:leftChars="0"/>
        <w:rPr>
          <w:rFonts w:ascii="標楷體" w:eastAsia="標楷體" w:hAnsi="標楷體"/>
          <w:sz w:val="20"/>
          <w:szCs w:val="20"/>
        </w:rPr>
      </w:pPr>
      <w:r w:rsidRPr="003D5545">
        <w:rPr>
          <w:rFonts w:ascii="標楷體" w:eastAsia="標楷體" w:hAnsi="標楷體" w:hint="eastAsia"/>
          <w:sz w:val="20"/>
          <w:szCs w:val="20"/>
        </w:rPr>
        <w:t>台東縣觀光遊憩區遊客人數統計景點：八仙洞、三仙台風景區、小野柳、太麻里金針山、台東海洋夢想館、原生應用植物園、池上牧野渡假村、卑南遺址公園、東河休閒農場、東管處都歷本部、知本森林遊樂區、知本溫泉、初鹿牧場、國立臺灣史</w:t>
      </w:r>
      <w:r w:rsidRPr="003D5545">
        <w:rPr>
          <w:rFonts w:ascii="標楷體" w:eastAsia="標楷體" w:hAnsi="標楷體" w:hint="eastAsia"/>
          <w:sz w:val="20"/>
          <w:szCs w:val="20"/>
        </w:rPr>
        <w:lastRenderedPageBreak/>
        <w:t>前博物館、鹿野高台觀光茶園、綠島、關山親水公園、蘭嶼、布農部落、客家文化園區、</w:t>
      </w:r>
      <w:proofErr w:type="gramStart"/>
      <w:r w:rsidRPr="003D5545">
        <w:rPr>
          <w:rFonts w:ascii="標楷體" w:eastAsia="標楷體" w:hAnsi="標楷體" w:hint="eastAsia"/>
          <w:sz w:val="20"/>
          <w:szCs w:val="20"/>
        </w:rPr>
        <w:t>臺</w:t>
      </w:r>
      <w:proofErr w:type="gramEnd"/>
      <w:r w:rsidRPr="003D5545">
        <w:rPr>
          <w:rFonts w:ascii="標楷體" w:eastAsia="標楷體" w:hAnsi="標楷體" w:hint="eastAsia"/>
          <w:sz w:val="20"/>
          <w:szCs w:val="20"/>
        </w:rPr>
        <w:t>東森林公園、水往上流、</w:t>
      </w:r>
      <w:proofErr w:type="gramStart"/>
      <w:r w:rsidRPr="003D5545">
        <w:rPr>
          <w:rFonts w:ascii="標楷體" w:eastAsia="標楷體" w:hAnsi="標楷體" w:hint="eastAsia"/>
          <w:sz w:val="20"/>
          <w:szCs w:val="20"/>
        </w:rPr>
        <w:t>大坡池風景區</w:t>
      </w:r>
      <w:proofErr w:type="gramEnd"/>
      <w:r w:rsidRPr="003D5545">
        <w:rPr>
          <w:rFonts w:ascii="標楷體" w:eastAsia="標楷體" w:hAnsi="標楷體" w:hint="eastAsia"/>
          <w:sz w:val="20"/>
          <w:szCs w:val="20"/>
        </w:rPr>
        <w:t>、伯朗大道。</w:t>
      </w:r>
    </w:p>
    <w:p w14:paraId="50FADD6E" w14:textId="25D08F5B" w:rsidR="00072552" w:rsidRDefault="00253554" w:rsidP="00253554">
      <w:pPr>
        <w:rPr>
          <w:rFonts w:ascii="標楷體" w:eastAsia="標楷體" w:hAnsi="標楷體"/>
          <w:sz w:val="20"/>
          <w:szCs w:val="20"/>
        </w:rPr>
      </w:pPr>
      <w:r w:rsidRPr="00361368">
        <w:rPr>
          <w:rFonts w:ascii="標楷體" w:eastAsia="標楷體" w:hAnsi="標楷體" w:hint="eastAsia"/>
          <w:sz w:val="20"/>
          <w:szCs w:val="20"/>
        </w:rPr>
        <w:t>注</w:t>
      </w:r>
      <w:r>
        <w:rPr>
          <w:rFonts w:ascii="標楷體" w:eastAsia="標楷體" w:hAnsi="標楷體" w:hint="eastAsia"/>
          <w:sz w:val="20"/>
          <w:szCs w:val="20"/>
        </w:rPr>
        <w:t>2</w:t>
      </w:r>
      <w:r w:rsidRPr="00361368">
        <w:rPr>
          <w:rFonts w:ascii="標楷體" w:eastAsia="標楷體" w:hAnsi="標楷體" w:hint="eastAsia"/>
          <w:sz w:val="20"/>
          <w:szCs w:val="20"/>
        </w:rPr>
        <w:t>：</w:t>
      </w:r>
      <w:r w:rsidRPr="00253554">
        <w:rPr>
          <w:rFonts w:ascii="標楷體" w:eastAsia="標楷體" w:hAnsi="標楷體" w:hint="eastAsia"/>
          <w:sz w:val="20"/>
          <w:szCs w:val="20"/>
        </w:rPr>
        <w:t>中華民國文化部-性別統計</w:t>
      </w:r>
      <w:r>
        <w:rPr>
          <w:rFonts w:ascii="標楷體" w:eastAsia="標楷體" w:hAnsi="標楷體" w:hint="eastAsia"/>
          <w:sz w:val="20"/>
          <w:szCs w:val="20"/>
        </w:rPr>
        <w:t>-博物館類</w:t>
      </w:r>
    </w:p>
    <w:p w14:paraId="2EF6FE98" w14:textId="08618A1B" w:rsidR="00032E35" w:rsidRDefault="00253554" w:rsidP="00253554">
      <w:pPr>
        <w:pStyle w:val="a5"/>
        <w:numPr>
          <w:ilvl w:val="0"/>
          <w:numId w:val="23"/>
        </w:numPr>
        <w:ind w:leftChars="0"/>
        <w:rPr>
          <w:rFonts w:ascii="標楷體" w:eastAsia="標楷體" w:hAnsi="標楷體"/>
          <w:sz w:val="20"/>
          <w:szCs w:val="20"/>
        </w:rPr>
      </w:pPr>
      <w:proofErr w:type="gramStart"/>
      <w:r w:rsidRPr="00253554">
        <w:rPr>
          <w:rFonts w:ascii="標楷體" w:eastAsia="標楷體" w:hAnsi="標楷體" w:hint="eastAsia"/>
          <w:sz w:val="20"/>
          <w:szCs w:val="20"/>
        </w:rPr>
        <w:t>107</w:t>
      </w:r>
      <w:proofErr w:type="gramEnd"/>
      <w:r w:rsidRPr="00253554">
        <w:rPr>
          <w:rFonts w:ascii="標楷體" w:eastAsia="標楷體" w:hAnsi="標楷體" w:hint="eastAsia"/>
          <w:sz w:val="20"/>
          <w:szCs w:val="20"/>
        </w:rPr>
        <w:t>年度主要係增列國立傳統藝術中心、國立臺灣工藝研究發展中心、國家人權博物館、國立國父紀念館及國立中正紀念堂管理處等5單位之參與人數，</w:t>
      </w:r>
      <w:proofErr w:type="gramStart"/>
      <w:r w:rsidRPr="00253554">
        <w:rPr>
          <w:rFonts w:ascii="標楷體" w:eastAsia="標楷體" w:hAnsi="標楷體" w:hint="eastAsia"/>
          <w:sz w:val="20"/>
          <w:szCs w:val="20"/>
        </w:rPr>
        <w:t>爰</w:t>
      </w:r>
      <w:proofErr w:type="gramEnd"/>
      <w:r w:rsidRPr="00253554">
        <w:rPr>
          <w:rFonts w:ascii="標楷體" w:eastAsia="標楷體" w:hAnsi="標楷體" w:hint="eastAsia"/>
          <w:sz w:val="20"/>
          <w:szCs w:val="20"/>
        </w:rPr>
        <w:t>總人數較</w:t>
      </w:r>
      <w:proofErr w:type="gramStart"/>
      <w:r w:rsidRPr="00253554">
        <w:rPr>
          <w:rFonts w:ascii="標楷體" w:eastAsia="標楷體" w:hAnsi="標楷體" w:hint="eastAsia"/>
          <w:sz w:val="20"/>
          <w:szCs w:val="20"/>
        </w:rPr>
        <w:t>106</w:t>
      </w:r>
      <w:proofErr w:type="gramEnd"/>
      <w:r w:rsidRPr="00253554">
        <w:rPr>
          <w:rFonts w:ascii="標楷體" w:eastAsia="標楷體" w:hAnsi="標楷體" w:hint="eastAsia"/>
          <w:sz w:val="20"/>
          <w:szCs w:val="20"/>
        </w:rPr>
        <w:t>年度增加。</w:t>
      </w:r>
    </w:p>
    <w:p w14:paraId="20FBEE8D" w14:textId="2484DD60" w:rsidR="00253554" w:rsidRDefault="00253554" w:rsidP="00253554">
      <w:pPr>
        <w:pStyle w:val="a5"/>
        <w:numPr>
          <w:ilvl w:val="0"/>
          <w:numId w:val="23"/>
        </w:numPr>
        <w:ind w:leftChars="0"/>
        <w:rPr>
          <w:rFonts w:ascii="標楷體" w:eastAsia="標楷體" w:hAnsi="標楷體"/>
          <w:sz w:val="20"/>
          <w:szCs w:val="20"/>
        </w:rPr>
      </w:pPr>
      <w:proofErr w:type="gramStart"/>
      <w:r w:rsidRPr="00253554">
        <w:rPr>
          <w:rFonts w:ascii="標楷體" w:eastAsia="標楷體" w:hAnsi="標楷體" w:hint="eastAsia"/>
          <w:sz w:val="20"/>
          <w:szCs w:val="20"/>
        </w:rPr>
        <w:t>108</w:t>
      </w:r>
      <w:proofErr w:type="gramEnd"/>
      <w:r w:rsidRPr="00253554">
        <w:rPr>
          <w:rFonts w:ascii="標楷體" w:eastAsia="標楷體" w:hAnsi="標楷體" w:hint="eastAsia"/>
          <w:sz w:val="20"/>
          <w:szCs w:val="20"/>
        </w:rPr>
        <w:t>年度主要係國立國父紀念館及國立中正紀念堂管理處將戶外藝文活動參與人數納入計算，</w:t>
      </w:r>
      <w:proofErr w:type="gramStart"/>
      <w:r w:rsidRPr="00253554">
        <w:rPr>
          <w:rFonts w:ascii="標楷體" w:eastAsia="標楷體" w:hAnsi="標楷體" w:hint="eastAsia"/>
          <w:sz w:val="20"/>
          <w:szCs w:val="20"/>
        </w:rPr>
        <w:t>爰</w:t>
      </w:r>
      <w:proofErr w:type="gramEnd"/>
      <w:r w:rsidRPr="00253554">
        <w:rPr>
          <w:rFonts w:ascii="標楷體" w:eastAsia="標楷體" w:hAnsi="標楷體" w:hint="eastAsia"/>
          <w:sz w:val="20"/>
          <w:szCs w:val="20"/>
        </w:rPr>
        <w:t>較</w:t>
      </w:r>
      <w:proofErr w:type="gramStart"/>
      <w:r w:rsidRPr="00253554">
        <w:rPr>
          <w:rFonts w:ascii="標楷體" w:eastAsia="標楷體" w:hAnsi="標楷體" w:hint="eastAsia"/>
          <w:sz w:val="20"/>
          <w:szCs w:val="20"/>
        </w:rPr>
        <w:t>107</w:t>
      </w:r>
      <w:proofErr w:type="gramEnd"/>
      <w:r w:rsidRPr="00253554">
        <w:rPr>
          <w:rFonts w:ascii="標楷體" w:eastAsia="標楷體" w:hAnsi="標楷體" w:hint="eastAsia"/>
          <w:sz w:val="20"/>
          <w:szCs w:val="20"/>
        </w:rPr>
        <w:t>年度增加。</w:t>
      </w:r>
    </w:p>
    <w:p w14:paraId="182D8019" w14:textId="589967B8" w:rsidR="00253554" w:rsidRDefault="00253554" w:rsidP="00253554">
      <w:pPr>
        <w:pStyle w:val="a5"/>
        <w:numPr>
          <w:ilvl w:val="0"/>
          <w:numId w:val="23"/>
        </w:numPr>
        <w:ind w:leftChars="0"/>
        <w:rPr>
          <w:rFonts w:ascii="標楷體" w:eastAsia="標楷體" w:hAnsi="標楷體"/>
          <w:sz w:val="20"/>
          <w:szCs w:val="20"/>
        </w:rPr>
      </w:pPr>
      <w:r w:rsidRPr="00253554">
        <w:rPr>
          <w:rFonts w:ascii="標楷體" w:eastAsia="標楷體" w:hAnsi="標楷體" w:hint="eastAsia"/>
          <w:sz w:val="20"/>
          <w:szCs w:val="20"/>
        </w:rPr>
        <w:t>109年</w:t>
      </w:r>
      <w:proofErr w:type="gramStart"/>
      <w:r w:rsidRPr="00253554">
        <w:rPr>
          <w:rFonts w:ascii="標楷體" w:eastAsia="標楷體" w:hAnsi="標楷體" w:hint="eastAsia"/>
          <w:sz w:val="20"/>
          <w:szCs w:val="20"/>
        </w:rPr>
        <w:t>主要係逢國立</w:t>
      </w:r>
      <w:proofErr w:type="gramEnd"/>
      <w:r w:rsidRPr="00253554">
        <w:rPr>
          <w:rFonts w:ascii="標楷體" w:eastAsia="標楷體" w:hAnsi="標楷體" w:hint="eastAsia"/>
          <w:sz w:val="20"/>
          <w:szCs w:val="20"/>
        </w:rPr>
        <w:t>臺灣歷史博物館及國立臺灣史前文化博物館之休</w:t>
      </w:r>
      <w:proofErr w:type="gramStart"/>
      <w:r w:rsidRPr="00253554">
        <w:rPr>
          <w:rFonts w:ascii="標楷體" w:eastAsia="標楷體" w:hAnsi="標楷體" w:hint="eastAsia"/>
          <w:sz w:val="20"/>
          <w:szCs w:val="20"/>
        </w:rPr>
        <w:t>館整建期間，</w:t>
      </w:r>
      <w:proofErr w:type="gramEnd"/>
      <w:r w:rsidRPr="00253554">
        <w:rPr>
          <w:rFonts w:ascii="標楷體" w:eastAsia="標楷體" w:hAnsi="標楷體" w:hint="eastAsia"/>
          <w:sz w:val="20"/>
          <w:szCs w:val="20"/>
        </w:rPr>
        <w:t>另整體博物館亦受嚴重特殊傳染性肺炎(COVID-19)影響，且國外觀光客人數降低，</w:t>
      </w:r>
      <w:proofErr w:type="gramStart"/>
      <w:r w:rsidRPr="00253554">
        <w:rPr>
          <w:rFonts w:ascii="標楷體" w:eastAsia="標楷體" w:hAnsi="標楷體" w:hint="eastAsia"/>
          <w:sz w:val="20"/>
          <w:szCs w:val="20"/>
        </w:rPr>
        <w:t>爰</w:t>
      </w:r>
      <w:proofErr w:type="gramEnd"/>
      <w:r w:rsidRPr="00253554">
        <w:rPr>
          <w:rFonts w:ascii="標楷體" w:eastAsia="標楷體" w:hAnsi="標楷體" w:hint="eastAsia"/>
          <w:sz w:val="20"/>
          <w:szCs w:val="20"/>
        </w:rPr>
        <w:t>參與總人數較</w:t>
      </w:r>
      <w:proofErr w:type="gramStart"/>
      <w:r w:rsidRPr="00253554">
        <w:rPr>
          <w:rFonts w:ascii="標楷體" w:eastAsia="標楷體" w:hAnsi="標楷體" w:hint="eastAsia"/>
          <w:sz w:val="20"/>
          <w:szCs w:val="20"/>
        </w:rPr>
        <w:t>108</w:t>
      </w:r>
      <w:proofErr w:type="gramEnd"/>
      <w:r w:rsidRPr="00253554">
        <w:rPr>
          <w:rFonts w:ascii="標楷體" w:eastAsia="標楷體" w:hAnsi="標楷體" w:hint="eastAsia"/>
          <w:sz w:val="20"/>
          <w:szCs w:val="20"/>
        </w:rPr>
        <w:t>年度減少。</w:t>
      </w:r>
    </w:p>
    <w:p w14:paraId="43E440FC" w14:textId="420D90F4" w:rsidR="004E3930" w:rsidRPr="00915CDD" w:rsidRDefault="004E3930" w:rsidP="004E3930">
      <w:pPr>
        <w:rPr>
          <w:rFonts w:ascii="標楷體" w:eastAsia="標楷體" w:hAnsi="標楷體"/>
          <w:sz w:val="20"/>
          <w:szCs w:val="20"/>
        </w:rPr>
      </w:pPr>
      <w:r>
        <w:rPr>
          <w:rFonts w:ascii="標楷體" w:eastAsia="標楷體" w:hAnsi="標楷體" w:hint="eastAsia"/>
          <w:sz w:val="20"/>
          <w:szCs w:val="20"/>
        </w:rPr>
        <w:t>注3：</w:t>
      </w:r>
      <w:r w:rsidRPr="004E3930">
        <w:rPr>
          <w:rFonts w:ascii="標楷體" w:eastAsia="標楷體" w:hAnsi="標楷體" w:hint="eastAsia"/>
          <w:sz w:val="20"/>
          <w:szCs w:val="20"/>
        </w:rPr>
        <w:t>花蓮縣石雕博物館性別統計自</w:t>
      </w:r>
      <w:proofErr w:type="gramStart"/>
      <w:r w:rsidRPr="004E3930">
        <w:rPr>
          <w:rFonts w:ascii="標楷體" w:eastAsia="標楷體" w:hAnsi="標楷體" w:hint="eastAsia"/>
          <w:sz w:val="20"/>
          <w:szCs w:val="20"/>
        </w:rPr>
        <w:t>1</w:t>
      </w:r>
      <w:r w:rsidRPr="004E3930">
        <w:rPr>
          <w:rFonts w:ascii="標楷體" w:eastAsia="標楷體" w:hAnsi="標楷體"/>
          <w:sz w:val="20"/>
          <w:szCs w:val="20"/>
        </w:rPr>
        <w:t>06</w:t>
      </w:r>
      <w:proofErr w:type="gramEnd"/>
      <w:r w:rsidRPr="004E3930">
        <w:rPr>
          <w:rFonts w:ascii="標楷體" w:eastAsia="標楷體" w:hAnsi="標楷體" w:hint="eastAsia"/>
          <w:sz w:val="20"/>
          <w:szCs w:val="20"/>
        </w:rPr>
        <w:t>年度2月起開始統計，故</w:t>
      </w:r>
      <w:proofErr w:type="gramStart"/>
      <w:r w:rsidRPr="004E3930">
        <w:rPr>
          <w:rFonts w:ascii="標楷體" w:eastAsia="標楷體" w:hAnsi="標楷體" w:hint="eastAsia"/>
          <w:sz w:val="20"/>
          <w:szCs w:val="20"/>
        </w:rPr>
        <w:t>106</w:t>
      </w:r>
      <w:proofErr w:type="gramEnd"/>
      <w:r w:rsidRPr="004E3930">
        <w:rPr>
          <w:rFonts w:ascii="標楷體" w:eastAsia="標楷體" w:hAnsi="標楷體" w:hint="eastAsia"/>
          <w:sz w:val="20"/>
          <w:szCs w:val="20"/>
        </w:rPr>
        <w:t>年度男女參觀人次合計數不等於全年度參觀人次。</w:t>
      </w:r>
    </w:p>
    <w:p w14:paraId="0E41C34D" w14:textId="77777777" w:rsidR="004E3930" w:rsidRPr="004E3930" w:rsidRDefault="004E3930" w:rsidP="004E3930">
      <w:pPr>
        <w:rPr>
          <w:rFonts w:ascii="標楷體" w:eastAsia="標楷體" w:hAnsi="標楷體"/>
          <w:sz w:val="20"/>
          <w:szCs w:val="20"/>
        </w:rPr>
      </w:pPr>
    </w:p>
    <w:p w14:paraId="189E7263" w14:textId="77777777" w:rsidR="00692017" w:rsidRDefault="00523EA2" w:rsidP="00692017">
      <w:pPr>
        <w:rPr>
          <w:rFonts w:ascii="標楷體" w:eastAsia="標楷體" w:hAnsi="標楷體"/>
          <w:sz w:val="20"/>
          <w:szCs w:val="20"/>
        </w:rPr>
      </w:pPr>
      <w:r w:rsidRPr="00361368">
        <w:rPr>
          <w:rFonts w:ascii="標楷體" w:eastAsia="標楷體" w:hAnsi="標楷體"/>
          <w:sz w:val="20"/>
          <w:szCs w:val="20"/>
        </w:rPr>
        <w:t>來源：</w:t>
      </w:r>
    </w:p>
    <w:p w14:paraId="036AAAB1" w14:textId="77777777" w:rsidR="00692017" w:rsidRPr="00692017" w:rsidRDefault="00692017" w:rsidP="00692017">
      <w:pPr>
        <w:pStyle w:val="a5"/>
        <w:numPr>
          <w:ilvl w:val="0"/>
          <w:numId w:val="20"/>
        </w:numPr>
        <w:ind w:leftChars="0"/>
        <w:rPr>
          <w:rFonts w:ascii="標楷體" w:eastAsia="標楷體" w:hAnsi="標楷體"/>
          <w:sz w:val="20"/>
          <w:szCs w:val="20"/>
        </w:rPr>
      </w:pPr>
      <w:r w:rsidRPr="00692F38">
        <w:rPr>
          <w:rFonts w:ascii="標楷體" w:eastAsia="標楷體" w:hAnsi="標楷體" w:cs="新細明體" w:hint="eastAsia"/>
          <w:kern w:val="0"/>
          <w:sz w:val="20"/>
          <w:szCs w:val="20"/>
        </w:rPr>
        <w:t>觀光遊憩區遊客人數</w:t>
      </w:r>
    </w:p>
    <w:p w14:paraId="26FCF63C" w14:textId="055C784F" w:rsidR="00692017" w:rsidRDefault="00692017" w:rsidP="00692017">
      <w:pPr>
        <w:pStyle w:val="a5"/>
        <w:numPr>
          <w:ilvl w:val="0"/>
          <w:numId w:val="21"/>
        </w:numPr>
        <w:ind w:leftChars="0"/>
        <w:rPr>
          <w:rFonts w:ascii="標楷體" w:eastAsia="標楷體" w:hAnsi="標楷體"/>
          <w:sz w:val="20"/>
          <w:szCs w:val="20"/>
        </w:rPr>
      </w:pPr>
      <w:r w:rsidRPr="00692017">
        <w:rPr>
          <w:rFonts w:ascii="標楷體" w:eastAsia="標楷體" w:hAnsi="標楷體"/>
          <w:sz w:val="20"/>
          <w:szCs w:val="20"/>
        </w:rPr>
        <w:t>https://td.hl.gov.tw/Detail_sp/20edac7dd0d2420fba9a648a8cf32f2c</w:t>
      </w:r>
    </w:p>
    <w:p w14:paraId="7BAAA402" w14:textId="19D0CD8F" w:rsidR="00523EA2" w:rsidRDefault="00692017" w:rsidP="00692017">
      <w:pPr>
        <w:pStyle w:val="a5"/>
        <w:ind w:leftChars="0" w:left="960"/>
        <w:rPr>
          <w:rFonts w:ascii="標楷體" w:eastAsia="標楷體" w:hAnsi="標楷體"/>
          <w:sz w:val="20"/>
          <w:szCs w:val="20"/>
        </w:rPr>
      </w:pPr>
      <w:r w:rsidRPr="00692017">
        <w:rPr>
          <w:rFonts w:ascii="標楷體" w:eastAsia="標楷體" w:hAnsi="標楷體" w:hint="eastAsia"/>
          <w:sz w:val="20"/>
          <w:szCs w:val="20"/>
        </w:rPr>
        <w:t>花蓮縣政府觀光處 - 政府資訊公開</w:t>
      </w:r>
    </w:p>
    <w:p w14:paraId="48470D11" w14:textId="7250C827" w:rsidR="00692017" w:rsidRDefault="00692017" w:rsidP="00692017">
      <w:pPr>
        <w:pStyle w:val="a5"/>
        <w:numPr>
          <w:ilvl w:val="0"/>
          <w:numId w:val="21"/>
        </w:numPr>
        <w:ind w:leftChars="0"/>
        <w:rPr>
          <w:rFonts w:ascii="標楷體" w:eastAsia="標楷體" w:hAnsi="標楷體"/>
          <w:sz w:val="20"/>
          <w:szCs w:val="20"/>
        </w:rPr>
      </w:pPr>
      <w:r w:rsidRPr="00692017">
        <w:rPr>
          <w:rFonts w:ascii="標楷體" w:eastAsia="標楷體" w:hAnsi="標楷體"/>
          <w:sz w:val="20"/>
          <w:szCs w:val="20"/>
        </w:rPr>
        <w:t>http://mapsrweb.e-land.gov.tw/yilanbas/</w:t>
      </w:r>
    </w:p>
    <w:p w14:paraId="36344C3B" w14:textId="434BE271" w:rsidR="00692017" w:rsidRDefault="00692017" w:rsidP="00692017">
      <w:pPr>
        <w:pStyle w:val="a5"/>
        <w:ind w:leftChars="0" w:left="960"/>
        <w:rPr>
          <w:rFonts w:ascii="標楷體" w:eastAsia="標楷體" w:hAnsi="標楷體"/>
          <w:sz w:val="20"/>
          <w:szCs w:val="20"/>
        </w:rPr>
      </w:pPr>
      <w:r w:rsidRPr="00692017">
        <w:rPr>
          <w:rFonts w:ascii="標楷體" w:eastAsia="標楷體" w:hAnsi="標楷體" w:hint="eastAsia"/>
          <w:sz w:val="20"/>
          <w:szCs w:val="20"/>
        </w:rPr>
        <w:t>宜蘭縣公務統計資訊系統</w:t>
      </w:r>
    </w:p>
    <w:p w14:paraId="6340645E" w14:textId="77777777" w:rsidR="00692017" w:rsidRPr="00692017" w:rsidRDefault="00692017" w:rsidP="00692017">
      <w:pPr>
        <w:pStyle w:val="a5"/>
        <w:numPr>
          <w:ilvl w:val="0"/>
          <w:numId w:val="21"/>
        </w:numPr>
        <w:ind w:leftChars="0"/>
        <w:rPr>
          <w:rFonts w:ascii="標楷體" w:eastAsia="標楷體" w:hAnsi="標楷體"/>
          <w:sz w:val="20"/>
          <w:szCs w:val="20"/>
        </w:rPr>
      </w:pPr>
      <w:r w:rsidRPr="00692017">
        <w:rPr>
          <w:rFonts w:ascii="標楷體" w:eastAsia="標楷體" w:hAnsi="標楷體"/>
          <w:sz w:val="20"/>
          <w:szCs w:val="20"/>
        </w:rPr>
        <w:t>https://saao.nantou.gov.tw/funcation/tenders_messagesr.aspx?path=157&amp;id=497</w:t>
      </w:r>
    </w:p>
    <w:p w14:paraId="513AE450" w14:textId="3C75E8F4" w:rsidR="00692017" w:rsidRDefault="00692017" w:rsidP="00692017">
      <w:pPr>
        <w:pStyle w:val="a5"/>
        <w:ind w:leftChars="0" w:left="960"/>
        <w:rPr>
          <w:rFonts w:ascii="標楷體" w:eastAsia="標楷體" w:hAnsi="標楷體"/>
          <w:sz w:val="20"/>
          <w:szCs w:val="20"/>
        </w:rPr>
      </w:pPr>
      <w:r w:rsidRPr="00692017">
        <w:rPr>
          <w:rFonts w:ascii="標楷體" w:eastAsia="標楷體" w:hAnsi="標楷體" w:hint="eastAsia"/>
          <w:sz w:val="20"/>
          <w:szCs w:val="20"/>
        </w:rPr>
        <w:t>歷年南投縣觀光遊憩區遊客人次統計</w:t>
      </w:r>
    </w:p>
    <w:p w14:paraId="7ECB589C" w14:textId="77777777" w:rsidR="00692017" w:rsidRPr="00692017" w:rsidRDefault="00692017" w:rsidP="00692017">
      <w:pPr>
        <w:pStyle w:val="a5"/>
        <w:numPr>
          <w:ilvl w:val="0"/>
          <w:numId w:val="21"/>
        </w:numPr>
        <w:ind w:leftChars="0"/>
        <w:rPr>
          <w:rFonts w:ascii="標楷體" w:eastAsia="標楷體" w:hAnsi="標楷體"/>
          <w:sz w:val="20"/>
          <w:szCs w:val="20"/>
        </w:rPr>
      </w:pPr>
      <w:r w:rsidRPr="00692017">
        <w:rPr>
          <w:rFonts w:ascii="標楷體" w:eastAsia="標楷體" w:hAnsi="標楷體"/>
          <w:sz w:val="20"/>
          <w:szCs w:val="20"/>
        </w:rPr>
        <w:t>https://tour.taitung.gov.tw/zh-tw/visitorstatics?page=1</w:t>
      </w:r>
    </w:p>
    <w:p w14:paraId="1276BA46" w14:textId="5A135AD2" w:rsidR="00692017" w:rsidRPr="00692017" w:rsidRDefault="00692017" w:rsidP="00692017">
      <w:pPr>
        <w:pStyle w:val="a5"/>
        <w:ind w:leftChars="0" w:left="960"/>
        <w:rPr>
          <w:rFonts w:ascii="標楷體" w:eastAsia="標楷體" w:hAnsi="標楷體"/>
          <w:sz w:val="20"/>
          <w:szCs w:val="20"/>
        </w:rPr>
      </w:pPr>
      <w:r w:rsidRPr="00692017">
        <w:rPr>
          <w:rFonts w:ascii="標楷體" w:eastAsia="標楷體" w:hAnsi="標楷體" w:hint="eastAsia"/>
          <w:sz w:val="20"/>
          <w:szCs w:val="20"/>
        </w:rPr>
        <w:t>遊客統計-台東觀光旅遊網</w:t>
      </w:r>
    </w:p>
    <w:p w14:paraId="586B67ED" w14:textId="77777777" w:rsidR="00253554" w:rsidRPr="00253554" w:rsidRDefault="00253554" w:rsidP="00253554">
      <w:pPr>
        <w:pStyle w:val="a5"/>
        <w:numPr>
          <w:ilvl w:val="0"/>
          <w:numId w:val="20"/>
        </w:numPr>
        <w:ind w:leftChars="0"/>
        <w:rPr>
          <w:rFonts w:ascii="標楷體" w:eastAsia="標楷體" w:hAnsi="標楷體"/>
          <w:sz w:val="20"/>
          <w:szCs w:val="20"/>
        </w:rPr>
      </w:pPr>
      <w:r w:rsidRPr="00253554">
        <w:rPr>
          <w:rFonts w:ascii="標楷體" w:eastAsia="標楷體" w:hAnsi="標楷體"/>
          <w:sz w:val="20"/>
          <w:szCs w:val="20"/>
        </w:rPr>
        <w:t>https://www.moc.gov.tw/informationlist_366_1877_1.html</w:t>
      </w:r>
    </w:p>
    <w:p w14:paraId="617BBA99" w14:textId="2B7EDE71" w:rsidR="00692017" w:rsidRPr="00253554" w:rsidRDefault="00253554" w:rsidP="00253554">
      <w:pPr>
        <w:pStyle w:val="a5"/>
        <w:ind w:leftChars="0"/>
        <w:rPr>
          <w:rFonts w:ascii="標楷體" w:eastAsia="標楷體" w:hAnsi="標楷體"/>
          <w:sz w:val="20"/>
          <w:szCs w:val="20"/>
        </w:rPr>
      </w:pPr>
      <w:r w:rsidRPr="00253554">
        <w:rPr>
          <w:rFonts w:ascii="標楷體" w:eastAsia="標楷體" w:hAnsi="標楷體" w:hint="eastAsia"/>
          <w:sz w:val="20"/>
          <w:szCs w:val="20"/>
        </w:rPr>
        <w:t>中華民國文化部-性別統計</w:t>
      </w:r>
    </w:p>
    <w:p w14:paraId="5A8F37CE" w14:textId="77777777" w:rsidR="009A0A0D" w:rsidRPr="00361368" w:rsidRDefault="009A0A0D" w:rsidP="00523EA2">
      <w:pPr>
        <w:rPr>
          <w:rFonts w:ascii="標楷體" w:eastAsia="標楷體" w:hAnsi="標楷體"/>
          <w:sz w:val="20"/>
          <w:szCs w:val="20"/>
        </w:rPr>
      </w:pPr>
    </w:p>
    <w:sectPr w:rsidR="009A0A0D" w:rsidRPr="0036136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6BA91" w14:textId="77777777" w:rsidR="006A63D2" w:rsidRDefault="006A63D2" w:rsidP="00945C62">
      <w:r>
        <w:separator/>
      </w:r>
    </w:p>
  </w:endnote>
  <w:endnote w:type="continuationSeparator" w:id="0">
    <w:p w14:paraId="5FE1EF7F" w14:textId="77777777" w:rsidR="006A63D2" w:rsidRDefault="006A63D2" w:rsidP="0094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404921516"/>
      <w:docPartObj>
        <w:docPartGallery w:val="Page Numbers (Bottom of Page)"/>
        <w:docPartUnique/>
      </w:docPartObj>
    </w:sdtPr>
    <w:sdtEndPr>
      <w:rPr>
        <w:rFonts w:ascii="標楷體" w:eastAsia="標楷體" w:hAnsi="標楷體"/>
        <w:sz w:val="24"/>
        <w:szCs w:val="24"/>
        <w:lang w:val="en-US"/>
      </w:rPr>
    </w:sdtEndPr>
    <w:sdtContent>
      <w:p w14:paraId="01E2ED64" w14:textId="789CF026" w:rsidR="00762A72" w:rsidRPr="00762A72" w:rsidRDefault="00762A72">
        <w:pPr>
          <w:pStyle w:val="ad"/>
          <w:jc w:val="right"/>
          <w:rPr>
            <w:rFonts w:ascii="標楷體" w:eastAsia="標楷體" w:hAnsi="標楷體" w:cstheme="majorBidi"/>
            <w:sz w:val="24"/>
            <w:szCs w:val="24"/>
          </w:rPr>
        </w:pPr>
        <w:r w:rsidRPr="00762A72">
          <w:rPr>
            <w:rFonts w:ascii="標楷體" w:eastAsia="標楷體" w:hAnsi="標楷體" w:cstheme="majorBidi"/>
            <w:sz w:val="24"/>
            <w:szCs w:val="24"/>
            <w:lang w:val="zh-TW"/>
          </w:rPr>
          <w:t xml:space="preserve">頁 </w:t>
        </w:r>
        <w:r w:rsidRPr="00762A72">
          <w:rPr>
            <w:rFonts w:ascii="標楷體" w:eastAsia="標楷體" w:hAnsi="標楷體" w:cs="Times New Roman"/>
            <w:sz w:val="24"/>
            <w:szCs w:val="24"/>
          </w:rPr>
          <w:fldChar w:fldCharType="begin"/>
        </w:r>
        <w:r w:rsidRPr="00762A72">
          <w:rPr>
            <w:rFonts w:ascii="標楷體" w:eastAsia="標楷體" w:hAnsi="標楷體"/>
            <w:sz w:val="24"/>
            <w:szCs w:val="24"/>
          </w:rPr>
          <w:instrText>PAGE    \* MERGEFORMAT</w:instrText>
        </w:r>
        <w:r w:rsidRPr="00762A72">
          <w:rPr>
            <w:rFonts w:ascii="標楷體" w:eastAsia="標楷體" w:hAnsi="標楷體" w:cs="Times New Roman"/>
            <w:sz w:val="24"/>
            <w:szCs w:val="24"/>
          </w:rPr>
          <w:fldChar w:fldCharType="separate"/>
        </w:r>
        <w:r w:rsidR="00DC15DC" w:rsidRPr="00DC15DC">
          <w:rPr>
            <w:rFonts w:ascii="標楷體" w:eastAsia="標楷體" w:hAnsi="標楷體" w:cstheme="majorBidi"/>
            <w:noProof/>
            <w:sz w:val="24"/>
            <w:szCs w:val="24"/>
            <w:lang w:val="zh-TW"/>
          </w:rPr>
          <w:t>5</w:t>
        </w:r>
        <w:r w:rsidRPr="00762A72">
          <w:rPr>
            <w:rFonts w:ascii="標楷體" w:eastAsia="標楷體" w:hAnsi="標楷體" w:cstheme="majorBidi"/>
            <w:sz w:val="24"/>
            <w:szCs w:val="24"/>
          </w:rPr>
          <w:fldChar w:fldCharType="end"/>
        </w:r>
      </w:p>
    </w:sdtContent>
  </w:sdt>
  <w:p w14:paraId="09BA7850" w14:textId="77777777" w:rsidR="00945C62" w:rsidRDefault="00945C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6627" w14:textId="77777777" w:rsidR="006A63D2" w:rsidRDefault="006A63D2" w:rsidP="00945C62">
      <w:r>
        <w:separator/>
      </w:r>
    </w:p>
  </w:footnote>
  <w:footnote w:type="continuationSeparator" w:id="0">
    <w:p w14:paraId="3F9D3DB2" w14:textId="77777777" w:rsidR="006A63D2" w:rsidRDefault="006A63D2" w:rsidP="0094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E48"/>
    <w:multiLevelType w:val="hybridMultilevel"/>
    <w:tmpl w:val="3FF633B0"/>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42067B"/>
    <w:multiLevelType w:val="hybridMultilevel"/>
    <w:tmpl w:val="9294A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4E5758"/>
    <w:multiLevelType w:val="hybridMultilevel"/>
    <w:tmpl w:val="98C68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D5FEE"/>
    <w:multiLevelType w:val="hybridMultilevel"/>
    <w:tmpl w:val="F94A3C22"/>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F2A79"/>
    <w:multiLevelType w:val="hybridMultilevel"/>
    <w:tmpl w:val="420AD138"/>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5A58C5"/>
    <w:multiLevelType w:val="hybridMultilevel"/>
    <w:tmpl w:val="8028210C"/>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92C86"/>
    <w:multiLevelType w:val="hybridMultilevel"/>
    <w:tmpl w:val="CDD268E2"/>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2984ED4"/>
    <w:multiLevelType w:val="hybridMultilevel"/>
    <w:tmpl w:val="E4309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C61E1E"/>
    <w:multiLevelType w:val="hybridMultilevel"/>
    <w:tmpl w:val="354E7002"/>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6E0318"/>
    <w:multiLevelType w:val="hybridMultilevel"/>
    <w:tmpl w:val="CC4C0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9F1BEE"/>
    <w:multiLevelType w:val="hybridMultilevel"/>
    <w:tmpl w:val="98C68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C17124"/>
    <w:multiLevelType w:val="hybridMultilevel"/>
    <w:tmpl w:val="980C739E"/>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016B26"/>
    <w:multiLevelType w:val="hybridMultilevel"/>
    <w:tmpl w:val="B956B8B4"/>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F248E"/>
    <w:multiLevelType w:val="hybridMultilevel"/>
    <w:tmpl w:val="37EE16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E436CD"/>
    <w:multiLevelType w:val="multilevel"/>
    <w:tmpl w:val="EFF89BF6"/>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6AD1CC2"/>
    <w:multiLevelType w:val="hybridMultilevel"/>
    <w:tmpl w:val="C8085914"/>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23E6E04"/>
    <w:multiLevelType w:val="hybridMultilevel"/>
    <w:tmpl w:val="930A65D4"/>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2A01B98"/>
    <w:multiLevelType w:val="hybridMultilevel"/>
    <w:tmpl w:val="AF223B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151C64"/>
    <w:multiLevelType w:val="hybridMultilevel"/>
    <w:tmpl w:val="E444BB96"/>
    <w:lvl w:ilvl="0" w:tplc="111A7C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C5E62"/>
    <w:multiLevelType w:val="hybridMultilevel"/>
    <w:tmpl w:val="62A01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1B04E3"/>
    <w:multiLevelType w:val="hybridMultilevel"/>
    <w:tmpl w:val="74962E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8A2DAA"/>
    <w:multiLevelType w:val="hybridMultilevel"/>
    <w:tmpl w:val="24264002"/>
    <w:lvl w:ilvl="0" w:tplc="111A7C2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76E21A6"/>
    <w:multiLevelType w:val="hybridMultilevel"/>
    <w:tmpl w:val="20C6B7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C8271F"/>
    <w:multiLevelType w:val="hybridMultilevel"/>
    <w:tmpl w:val="2AC88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4"/>
  </w:num>
  <w:num w:numId="3">
    <w:abstractNumId w:val="21"/>
  </w:num>
  <w:num w:numId="4">
    <w:abstractNumId w:val="6"/>
  </w:num>
  <w:num w:numId="5">
    <w:abstractNumId w:val="8"/>
  </w:num>
  <w:num w:numId="6">
    <w:abstractNumId w:val="12"/>
  </w:num>
  <w:num w:numId="7">
    <w:abstractNumId w:val="5"/>
  </w:num>
  <w:num w:numId="8">
    <w:abstractNumId w:val="11"/>
  </w:num>
  <w:num w:numId="9">
    <w:abstractNumId w:val="16"/>
  </w:num>
  <w:num w:numId="10">
    <w:abstractNumId w:val="3"/>
  </w:num>
  <w:num w:numId="11">
    <w:abstractNumId w:val="7"/>
  </w:num>
  <w:num w:numId="12">
    <w:abstractNumId w:val="1"/>
  </w:num>
  <w:num w:numId="13">
    <w:abstractNumId w:val="13"/>
  </w:num>
  <w:num w:numId="14">
    <w:abstractNumId w:val="2"/>
  </w:num>
  <w:num w:numId="15">
    <w:abstractNumId w:val="10"/>
  </w:num>
  <w:num w:numId="16">
    <w:abstractNumId w:val="22"/>
  </w:num>
  <w:num w:numId="17">
    <w:abstractNumId w:val="23"/>
  </w:num>
  <w:num w:numId="18">
    <w:abstractNumId w:val="19"/>
  </w:num>
  <w:num w:numId="19">
    <w:abstractNumId w:val="20"/>
  </w:num>
  <w:num w:numId="20">
    <w:abstractNumId w:val="9"/>
  </w:num>
  <w:num w:numId="21">
    <w:abstractNumId w:val="0"/>
  </w:num>
  <w:num w:numId="22">
    <w:abstractNumId w:val="4"/>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9C"/>
    <w:rsid w:val="00007814"/>
    <w:rsid w:val="00032E35"/>
    <w:rsid w:val="00052EB6"/>
    <w:rsid w:val="000722DC"/>
    <w:rsid w:val="00072552"/>
    <w:rsid w:val="000E31EB"/>
    <w:rsid w:val="00126B72"/>
    <w:rsid w:val="0016305A"/>
    <w:rsid w:val="00174FC0"/>
    <w:rsid w:val="00184D6D"/>
    <w:rsid w:val="001B7D25"/>
    <w:rsid w:val="0022638A"/>
    <w:rsid w:val="002272D0"/>
    <w:rsid w:val="002459CF"/>
    <w:rsid w:val="00253554"/>
    <w:rsid w:val="00280E8B"/>
    <w:rsid w:val="002B1E8C"/>
    <w:rsid w:val="003219B1"/>
    <w:rsid w:val="0034168B"/>
    <w:rsid w:val="00361368"/>
    <w:rsid w:val="0036210D"/>
    <w:rsid w:val="0036437C"/>
    <w:rsid w:val="00383353"/>
    <w:rsid w:val="003B13BA"/>
    <w:rsid w:val="003D5545"/>
    <w:rsid w:val="003F18E6"/>
    <w:rsid w:val="00406400"/>
    <w:rsid w:val="004336BA"/>
    <w:rsid w:val="004378B0"/>
    <w:rsid w:val="004B03C8"/>
    <w:rsid w:val="004D2E7B"/>
    <w:rsid w:val="004D4973"/>
    <w:rsid w:val="004D631B"/>
    <w:rsid w:val="004E1ADC"/>
    <w:rsid w:val="004E3930"/>
    <w:rsid w:val="004F2F7A"/>
    <w:rsid w:val="004F597E"/>
    <w:rsid w:val="00501635"/>
    <w:rsid w:val="00523EA2"/>
    <w:rsid w:val="0052712D"/>
    <w:rsid w:val="00534801"/>
    <w:rsid w:val="00573FA1"/>
    <w:rsid w:val="00575C2A"/>
    <w:rsid w:val="00593AF1"/>
    <w:rsid w:val="005A7570"/>
    <w:rsid w:val="005D6E4C"/>
    <w:rsid w:val="005F2EE6"/>
    <w:rsid w:val="006134C7"/>
    <w:rsid w:val="006322C7"/>
    <w:rsid w:val="00692017"/>
    <w:rsid w:val="00692F38"/>
    <w:rsid w:val="006A3B4E"/>
    <w:rsid w:val="006A63D2"/>
    <w:rsid w:val="006C29FB"/>
    <w:rsid w:val="006C7836"/>
    <w:rsid w:val="006E5704"/>
    <w:rsid w:val="007268E9"/>
    <w:rsid w:val="0076285E"/>
    <w:rsid w:val="00762A72"/>
    <w:rsid w:val="007705ED"/>
    <w:rsid w:val="00773493"/>
    <w:rsid w:val="00781617"/>
    <w:rsid w:val="007D28AD"/>
    <w:rsid w:val="007D44E4"/>
    <w:rsid w:val="00801E64"/>
    <w:rsid w:val="00806CBD"/>
    <w:rsid w:val="00810B13"/>
    <w:rsid w:val="00844171"/>
    <w:rsid w:val="0085456E"/>
    <w:rsid w:val="00885D8A"/>
    <w:rsid w:val="008B7953"/>
    <w:rsid w:val="008D048A"/>
    <w:rsid w:val="008E76D4"/>
    <w:rsid w:val="00915CDD"/>
    <w:rsid w:val="009233B2"/>
    <w:rsid w:val="00945C62"/>
    <w:rsid w:val="009566D4"/>
    <w:rsid w:val="009A0A0D"/>
    <w:rsid w:val="009A2FDD"/>
    <w:rsid w:val="009D23E4"/>
    <w:rsid w:val="009D263F"/>
    <w:rsid w:val="009D5090"/>
    <w:rsid w:val="009D6370"/>
    <w:rsid w:val="009E70CC"/>
    <w:rsid w:val="00A15CF3"/>
    <w:rsid w:val="00A32AF2"/>
    <w:rsid w:val="00A60B05"/>
    <w:rsid w:val="00A70872"/>
    <w:rsid w:val="00AB5794"/>
    <w:rsid w:val="00AD0AF6"/>
    <w:rsid w:val="00AE16DD"/>
    <w:rsid w:val="00AE3C29"/>
    <w:rsid w:val="00AF2442"/>
    <w:rsid w:val="00B13A66"/>
    <w:rsid w:val="00BB3BF2"/>
    <w:rsid w:val="00BC3A9C"/>
    <w:rsid w:val="00BD0573"/>
    <w:rsid w:val="00C03638"/>
    <w:rsid w:val="00C200FC"/>
    <w:rsid w:val="00C40821"/>
    <w:rsid w:val="00C62186"/>
    <w:rsid w:val="00CD26EA"/>
    <w:rsid w:val="00CE0B98"/>
    <w:rsid w:val="00D0223F"/>
    <w:rsid w:val="00D27B56"/>
    <w:rsid w:val="00D44359"/>
    <w:rsid w:val="00D46347"/>
    <w:rsid w:val="00D532F9"/>
    <w:rsid w:val="00D61792"/>
    <w:rsid w:val="00D6688C"/>
    <w:rsid w:val="00DA20EE"/>
    <w:rsid w:val="00DC15DC"/>
    <w:rsid w:val="00DC232F"/>
    <w:rsid w:val="00DD178E"/>
    <w:rsid w:val="00DF4D0A"/>
    <w:rsid w:val="00E0155C"/>
    <w:rsid w:val="00E15B35"/>
    <w:rsid w:val="00E56595"/>
    <w:rsid w:val="00E84542"/>
    <w:rsid w:val="00EC5EFF"/>
    <w:rsid w:val="00EE139D"/>
    <w:rsid w:val="00F35A89"/>
    <w:rsid w:val="00F40909"/>
    <w:rsid w:val="00F41A3E"/>
    <w:rsid w:val="00F434AC"/>
    <w:rsid w:val="00F56C8D"/>
    <w:rsid w:val="00FA6D7F"/>
    <w:rsid w:val="00FC2BE9"/>
    <w:rsid w:val="00FF7C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25601"/>
  <w15:chartTrackingRefBased/>
  <w15:docId w15:val="{ABD62D1F-2C9E-4B05-8DA5-50AF7830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3A9C"/>
    <w:pPr>
      <w:jc w:val="right"/>
    </w:pPr>
  </w:style>
  <w:style w:type="character" w:customStyle="1" w:styleId="a4">
    <w:name w:val="日期 字元"/>
    <w:basedOn w:val="a0"/>
    <w:link w:val="a3"/>
    <w:uiPriority w:val="99"/>
    <w:semiHidden/>
    <w:rsid w:val="00BC3A9C"/>
  </w:style>
  <w:style w:type="paragraph" w:styleId="a5">
    <w:name w:val="List Paragraph"/>
    <w:basedOn w:val="a"/>
    <w:uiPriority w:val="34"/>
    <w:qFormat/>
    <w:rsid w:val="00032E35"/>
    <w:pPr>
      <w:ind w:leftChars="200" w:left="480"/>
    </w:pPr>
  </w:style>
  <w:style w:type="character" w:styleId="a6">
    <w:name w:val="Hyperlink"/>
    <w:basedOn w:val="a0"/>
    <w:uiPriority w:val="99"/>
    <w:unhideWhenUsed/>
    <w:rsid w:val="00523EA2"/>
    <w:rPr>
      <w:color w:val="0563C1" w:themeColor="hyperlink"/>
      <w:u w:val="single"/>
    </w:rPr>
  </w:style>
  <w:style w:type="table" w:styleId="a7">
    <w:name w:val="Table Grid"/>
    <w:basedOn w:val="a1"/>
    <w:uiPriority w:val="39"/>
    <w:rsid w:val="00D4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7D44E4"/>
    <w:rPr>
      <w:sz w:val="20"/>
      <w:szCs w:val="20"/>
    </w:rPr>
  </w:style>
  <w:style w:type="paragraph" w:styleId="a9">
    <w:name w:val="Balloon Text"/>
    <w:basedOn w:val="a"/>
    <w:link w:val="aa"/>
    <w:uiPriority w:val="99"/>
    <w:semiHidden/>
    <w:unhideWhenUsed/>
    <w:rsid w:val="004D497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D4973"/>
    <w:rPr>
      <w:rFonts w:asciiTheme="majorHAnsi" w:eastAsiaTheme="majorEastAsia" w:hAnsiTheme="majorHAnsi" w:cstheme="majorBidi"/>
      <w:sz w:val="18"/>
      <w:szCs w:val="18"/>
    </w:rPr>
  </w:style>
  <w:style w:type="paragraph" w:styleId="ab">
    <w:name w:val="header"/>
    <w:basedOn w:val="a"/>
    <w:link w:val="ac"/>
    <w:uiPriority w:val="99"/>
    <w:unhideWhenUsed/>
    <w:rsid w:val="00945C62"/>
    <w:pPr>
      <w:tabs>
        <w:tab w:val="center" w:pos="4153"/>
        <w:tab w:val="right" w:pos="8306"/>
      </w:tabs>
      <w:snapToGrid w:val="0"/>
    </w:pPr>
    <w:rPr>
      <w:sz w:val="20"/>
      <w:szCs w:val="20"/>
    </w:rPr>
  </w:style>
  <w:style w:type="character" w:customStyle="1" w:styleId="ac">
    <w:name w:val="頁首 字元"/>
    <w:basedOn w:val="a0"/>
    <w:link w:val="ab"/>
    <w:uiPriority w:val="99"/>
    <w:rsid w:val="00945C62"/>
    <w:rPr>
      <w:sz w:val="20"/>
      <w:szCs w:val="20"/>
    </w:rPr>
  </w:style>
  <w:style w:type="paragraph" w:styleId="ad">
    <w:name w:val="footer"/>
    <w:basedOn w:val="a"/>
    <w:link w:val="ae"/>
    <w:uiPriority w:val="99"/>
    <w:unhideWhenUsed/>
    <w:rsid w:val="00945C62"/>
    <w:pPr>
      <w:tabs>
        <w:tab w:val="center" w:pos="4153"/>
        <w:tab w:val="right" w:pos="8306"/>
      </w:tabs>
      <w:snapToGrid w:val="0"/>
    </w:pPr>
    <w:rPr>
      <w:sz w:val="20"/>
      <w:szCs w:val="20"/>
    </w:rPr>
  </w:style>
  <w:style w:type="character" w:customStyle="1" w:styleId="ae">
    <w:name w:val="頁尾 字元"/>
    <w:basedOn w:val="a0"/>
    <w:link w:val="ad"/>
    <w:uiPriority w:val="99"/>
    <w:rsid w:val="00945C62"/>
    <w:rPr>
      <w:sz w:val="20"/>
      <w:szCs w:val="20"/>
    </w:rPr>
  </w:style>
  <w:style w:type="character" w:styleId="af">
    <w:name w:val="annotation reference"/>
    <w:basedOn w:val="a0"/>
    <w:uiPriority w:val="99"/>
    <w:semiHidden/>
    <w:unhideWhenUsed/>
    <w:rsid w:val="00F56C8D"/>
    <w:rPr>
      <w:sz w:val="18"/>
      <w:szCs w:val="18"/>
    </w:rPr>
  </w:style>
  <w:style w:type="paragraph" w:styleId="af0">
    <w:name w:val="annotation text"/>
    <w:basedOn w:val="a"/>
    <w:link w:val="af1"/>
    <w:uiPriority w:val="99"/>
    <w:semiHidden/>
    <w:unhideWhenUsed/>
    <w:rsid w:val="00F56C8D"/>
  </w:style>
  <w:style w:type="character" w:customStyle="1" w:styleId="af1">
    <w:name w:val="註解文字 字元"/>
    <w:basedOn w:val="a0"/>
    <w:link w:val="af0"/>
    <w:uiPriority w:val="99"/>
    <w:semiHidden/>
    <w:rsid w:val="00F56C8D"/>
  </w:style>
  <w:style w:type="paragraph" w:styleId="af2">
    <w:name w:val="annotation subject"/>
    <w:basedOn w:val="af0"/>
    <w:next w:val="af0"/>
    <w:link w:val="af3"/>
    <w:uiPriority w:val="99"/>
    <w:semiHidden/>
    <w:unhideWhenUsed/>
    <w:rsid w:val="00F56C8D"/>
    <w:rPr>
      <w:b/>
      <w:bCs/>
    </w:rPr>
  </w:style>
  <w:style w:type="character" w:customStyle="1" w:styleId="af3">
    <w:name w:val="註解主旨 字元"/>
    <w:basedOn w:val="af1"/>
    <w:link w:val="af2"/>
    <w:uiPriority w:val="99"/>
    <w:semiHidden/>
    <w:rsid w:val="00F56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014">
      <w:bodyDiv w:val="1"/>
      <w:marLeft w:val="0"/>
      <w:marRight w:val="0"/>
      <w:marTop w:val="0"/>
      <w:marBottom w:val="0"/>
      <w:divBdr>
        <w:top w:val="none" w:sz="0" w:space="0" w:color="auto"/>
        <w:left w:val="none" w:sz="0" w:space="0" w:color="auto"/>
        <w:bottom w:val="none" w:sz="0" w:space="0" w:color="auto"/>
        <w:right w:val="none" w:sz="0" w:space="0" w:color="auto"/>
      </w:divBdr>
    </w:div>
    <w:div w:id="160703149">
      <w:bodyDiv w:val="1"/>
      <w:marLeft w:val="0"/>
      <w:marRight w:val="0"/>
      <w:marTop w:val="0"/>
      <w:marBottom w:val="0"/>
      <w:divBdr>
        <w:top w:val="none" w:sz="0" w:space="0" w:color="auto"/>
        <w:left w:val="none" w:sz="0" w:space="0" w:color="auto"/>
        <w:bottom w:val="none" w:sz="0" w:space="0" w:color="auto"/>
        <w:right w:val="none" w:sz="0" w:space="0" w:color="auto"/>
      </w:divBdr>
    </w:div>
    <w:div w:id="243880696">
      <w:bodyDiv w:val="1"/>
      <w:marLeft w:val="0"/>
      <w:marRight w:val="0"/>
      <w:marTop w:val="0"/>
      <w:marBottom w:val="0"/>
      <w:divBdr>
        <w:top w:val="none" w:sz="0" w:space="0" w:color="auto"/>
        <w:left w:val="none" w:sz="0" w:space="0" w:color="auto"/>
        <w:bottom w:val="none" w:sz="0" w:space="0" w:color="auto"/>
        <w:right w:val="none" w:sz="0" w:space="0" w:color="auto"/>
      </w:divBdr>
    </w:div>
    <w:div w:id="286199971">
      <w:bodyDiv w:val="1"/>
      <w:marLeft w:val="0"/>
      <w:marRight w:val="0"/>
      <w:marTop w:val="0"/>
      <w:marBottom w:val="0"/>
      <w:divBdr>
        <w:top w:val="none" w:sz="0" w:space="0" w:color="auto"/>
        <w:left w:val="none" w:sz="0" w:space="0" w:color="auto"/>
        <w:bottom w:val="none" w:sz="0" w:space="0" w:color="auto"/>
        <w:right w:val="none" w:sz="0" w:space="0" w:color="auto"/>
      </w:divBdr>
    </w:div>
    <w:div w:id="326178573">
      <w:bodyDiv w:val="1"/>
      <w:marLeft w:val="0"/>
      <w:marRight w:val="0"/>
      <w:marTop w:val="0"/>
      <w:marBottom w:val="0"/>
      <w:divBdr>
        <w:top w:val="none" w:sz="0" w:space="0" w:color="auto"/>
        <w:left w:val="none" w:sz="0" w:space="0" w:color="auto"/>
        <w:bottom w:val="none" w:sz="0" w:space="0" w:color="auto"/>
        <w:right w:val="none" w:sz="0" w:space="0" w:color="auto"/>
      </w:divBdr>
    </w:div>
    <w:div w:id="343046938">
      <w:bodyDiv w:val="1"/>
      <w:marLeft w:val="0"/>
      <w:marRight w:val="0"/>
      <w:marTop w:val="0"/>
      <w:marBottom w:val="0"/>
      <w:divBdr>
        <w:top w:val="none" w:sz="0" w:space="0" w:color="auto"/>
        <w:left w:val="none" w:sz="0" w:space="0" w:color="auto"/>
        <w:bottom w:val="none" w:sz="0" w:space="0" w:color="auto"/>
        <w:right w:val="none" w:sz="0" w:space="0" w:color="auto"/>
      </w:divBdr>
    </w:div>
    <w:div w:id="376515254">
      <w:bodyDiv w:val="1"/>
      <w:marLeft w:val="0"/>
      <w:marRight w:val="0"/>
      <w:marTop w:val="0"/>
      <w:marBottom w:val="0"/>
      <w:divBdr>
        <w:top w:val="none" w:sz="0" w:space="0" w:color="auto"/>
        <w:left w:val="none" w:sz="0" w:space="0" w:color="auto"/>
        <w:bottom w:val="none" w:sz="0" w:space="0" w:color="auto"/>
        <w:right w:val="none" w:sz="0" w:space="0" w:color="auto"/>
      </w:divBdr>
    </w:div>
    <w:div w:id="404769837">
      <w:bodyDiv w:val="1"/>
      <w:marLeft w:val="0"/>
      <w:marRight w:val="0"/>
      <w:marTop w:val="0"/>
      <w:marBottom w:val="0"/>
      <w:divBdr>
        <w:top w:val="none" w:sz="0" w:space="0" w:color="auto"/>
        <w:left w:val="none" w:sz="0" w:space="0" w:color="auto"/>
        <w:bottom w:val="none" w:sz="0" w:space="0" w:color="auto"/>
        <w:right w:val="none" w:sz="0" w:space="0" w:color="auto"/>
      </w:divBdr>
    </w:div>
    <w:div w:id="569508785">
      <w:bodyDiv w:val="1"/>
      <w:marLeft w:val="0"/>
      <w:marRight w:val="0"/>
      <w:marTop w:val="0"/>
      <w:marBottom w:val="0"/>
      <w:divBdr>
        <w:top w:val="none" w:sz="0" w:space="0" w:color="auto"/>
        <w:left w:val="none" w:sz="0" w:space="0" w:color="auto"/>
        <w:bottom w:val="none" w:sz="0" w:space="0" w:color="auto"/>
        <w:right w:val="none" w:sz="0" w:space="0" w:color="auto"/>
      </w:divBdr>
    </w:div>
    <w:div w:id="630719682">
      <w:bodyDiv w:val="1"/>
      <w:marLeft w:val="0"/>
      <w:marRight w:val="0"/>
      <w:marTop w:val="0"/>
      <w:marBottom w:val="0"/>
      <w:divBdr>
        <w:top w:val="none" w:sz="0" w:space="0" w:color="auto"/>
        <w:left w:val="none" w:sz="0" w:space="0" w:color="auto"/>
        <w:bottom w:val="none" w:sz="0" w:space="0" w:color="auto"/>
        <w:right w:val="none" w:sz="0" w:space="0" w:color="auto"/>
      </w:divBdr>
    </w:div>
    <w:div w:id="919481073">
      <w:bodyDiv w:val="1"/>
      <w:marLeft w:val="0"/>
      <w:marRight w:val="0"/>
      <w:marTop w:val="0"/>
      <w:marBottom w:val="0"/>
      <w:divBdr>
        <w:top w:val="none" w:sz="0" w:space="0" w:color="auto"/>
        <w:left w:val="none" w:sz="0" w:space="0" w:color="auto"/>
        <w:bottom w:val="none" w:sz="0" w:space="0" w:color="auto"/>
        <w:right w:val="none" w:sz="0" w:space="0" w:color="auto"/>
      </w:divBdr>
    </w:div>
    <w:div w:id="1112476933">
      <w:bodyDiv w:val="1"/>
      <w:marLeft w:val="0"/>
      <w:marRight w:val="0"/>
      <w:marTop w:val="0"/>
      <w:marBottom w:val="0"/>
      <w:divBdr>
        <w:top w:val="none" w:sz="0" w:space="0" w:color="auto"/>
        <w:left w:val="none" w:sz="0" w:space="0" w:color="auto"/>
        <w:bottom w:val="none" w:sz="0" w:space="0" w:color="auto"/>
        <w:right w:val="none" w:sz="0" w:space="0" w:color="auto"/>
      </w:divBdr>
    </w:div>
    <w:div w:id="1115173666">
      <w:bodyDiv w:val="1"/>
      <w:marLeft w:val="0"/>
      <w:marRight w:val="0"/>
      <w:marTop w:val="0"/>
      <w:marBottom w:val="0"/>
      <w:divBdr>
        <w:top w:val="none" w:sz="0" w:space="0" w:color="auto"/>
        <w:left w:val="none" w:sz="0" w:space="0" w:color="auto"/>
        <w:bottom w:val="none" w:sz="0" w:space="0" w:color="auto"/>
        <w:right w:val="none" w:sz="0" w:space="0" w:color="auto"/>
      </w:divBdr>
    </w:div>
    <w:div w:id="1290748793">
      <w:bodyDiv w:val="1"/>
      <w:marLeft w:val="0"/>
      <w:marRight w:val="0"/>
      <w:marTop w:val="0"/>
      <w:marBottom w:val="0"/>
      <w:divBdr>
        <w:top w:val="none" w:sz="0" w:space="0" w:color="auto"/>
        <w:left w:val="none" w:sz="0" w:space="0" w:color="auto"/>
        <w:bottom w:val="none" w:sz="0" w:space="0" w:color="auto"/>
        <w:right w:val="none" w:sz="0" w:space="0" w:color="auto"/>
      </w:divBdr>
    </w:div>
    <w:div w:id="1293370232">
      <w:bodyDiv w:val="1"/>
      <w:marLeft w:val="0"/>
      <w:marRight w:val="0"/>
      <w:marTop w:val="0"/>
      <w:marBottom w:val="0"/>
      <w:divBdr>
        <w:top w:val="none" w:sz="0" w:space="0" w:color="auto"/>
        <w:left w:val="none" w:sz="0" w:space="0" w:color="auto"/>
        <w:bottom w:val="none" w:sz="0" w:space="0" w:color="auto"/>
        <w:right w:val="none" w:sz="0" w:space="0" w:color="auto"/>
      </w:divBdr>
    </w:div>
    <w:div w:id="1327325637">
      <w:bodyDiv w:val="1"/>
      <w:marLeft w:val="0"/>
      <w:marRight w:val="0"/>
      <w:marTop w:val="0"/>
      <w:marBottom w:val="0"/>
      <w:divBdr>
        <w:top w:val="none" w:sz="0" w:space="0" w:color="auto"/>
        <w:left w:val="none" w:sz="0" w:space="0" w:color="auto"/>
        <w:bottom w:val="none" w:sz="0" w:space="0" w:color="auto"/>
        <w:right w:val="none" w:sz="0" w:space="0" w:color="auto"/>
      </w:divBdr>
    </w:div>
    <w:div w:id="1353190847">
      <w:bodyDiv w:val="1"/>
      <w:marLeft w:val="0"/>
      <w:marRight w:val="0"/>
      <w:marTop w:val="0"/>
      <w:marBottom w:val="0"/>
      <w:divBdr>
        <w:top w:val="none" w:sz="0" w:space="0" w:color="auto"/>
        <w:left w:val="none" w:sz="0" w:space="0" w:color="auto"/>
        <w:bottom w:val="none" w:sz="0" w:space="0" w:color="auto"/>
        <w:right w:val="none" w:sz="0" w:space="0" w:color="auto"/>
      </w:divBdr>
    </w:div>
    <w:div w:id="1371221203">
      <w:bodyDiv w:val="1"/>
      <w:marLeft w:val="0"/>
      <w:marRight w:val="0"/>
      <w:marTop w:val="0"/>
      <w:marBottom w:val="0"/>
      <w:divBdr>
        <w:top w:val="none" w:sz="0" w:space="0" w:color="auto"/>
        <w:left w:val="none" w:sz="0" w:space="0" w:color="auto"/>
        <w:bottom w:val="none" w:sz="0" w:space="0" w:color="auto"/>
        <w:right w:val="none" w:sz="0" w:space="0" w:color="auto"/>
      </w:divBdr>
    </w:div>
    <w:div w:id="1387266560">
      <w:bodyDiv w:val="1"/>
      <w:marLeft w:val="0"/>
      <w:marRight w:val="0"/>
      <w:marTop w:val="0"/>
      <w:marBottom w:val="0"/>
      <w:divBdr>
        <w:top w:val="none" w:sz="0" w:space="0" w:color="auto"/>
        <w:left w:val="none" w:sz="0" w:space="0" w:color="auto"/>
        <w:bottom w:val="none" w:sz="0" w:space="0" w:color="auto"/>
        <w:right w:val="none" w:sz="0" w:space="0" w:color="auto"/>
      </w:divBdr>
    </w:div>
    <w:div w:id="1482041653">
      <w:bodyDiv w:val="1"/>
      <w:marLeft w:val="0"/>
      <w:marRight w:val="0"/>
      <w:marTop w:val="0"/>
      <w:marBottom w:val="0"/>
      <w:divBdr>
        <w:top w:val="none" w:sz="0" w:space="0" w:color="auto"/>
        <w:left w:val="none" w:sz="0" w:space="0" w:color="auto"/>
        <w:bottom w:val="none" w:sz="0" w:space="0" w:color="auto"/>
        <w:right w:val="none" w:sz="0" w:space="0" w:color="auto"/>
      </w:divBdr>
    </w:div>
    <w:div w:id="1807553359">
      <w:bodyDiv w:val="1"/>
      <w:marLeft w:val="0"/>
      <w:marRight w:val="0"/>
      <w:marTop w:val="0"/>
      <w:marBottom w:val="0"/>
      <w:divBdr>
        <w:top w:val="none" w:sz="0" w:space="0" w:color="auto"/>
        <w:left w:val="none" w:sz="0" w:space="0" w:color="auto"/>
        <w:bottom w:val="none" w:sz="0" w:space="0" w:color="auto"/>
        <w:right w:val="none" w:sz="0" w:space="0" w:color="auto"/>
      </w:divBdr>
    </w:div>
    <w:div w:id="1924296531">
      <w:bodyDiv w:val="1"/>
      <w:marLeft w:val="0"/>
      <w:marRight w:val="0"/>
      <w:marTop w:val="0"/>
      <w:marBottom w:val="0"/>
      <w:divBdr>
        <w:top w:val="none" w:sz="0" w:space="0" w:color="auto"/>
        <w:left w:val="none" w:sz="0" w:space="0" w:color="auto"/>
        <w:bottom w:val="none" w:sz="0" w:space="0" w:color="auto"/>
        <w:right w:val="none" w:sz="0" w:space="0" w:color="auto"/>
      </w:divBdr>
    </w:div>
    <w:div w:id="19666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lamk1\Desktop\&#20844;&#21209;&#20154;&#21729;\110.9.22\&#33457;&#34030;&#32291;&#12289;&#23452;&#34349;&#32291;&#12289;&#21335;&#25237;&#32291;&#12289;&#21488;&#26481;&#32291;&#35264;&#20809;&#36938;&#25001;&#21312;&#36938;&#23458;&#20154;&#27425;(&#34920;&#1996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sz="1100">
                <a:latin typeface="標楷體" panose="03000509000000000000" pitchFamily="65" charset="-120"/>
                <a:ea typeface="標楷體" panose="03000509000000000000" pitchFamily="65" charset="-120"/>
              </a:rPr>
              <a:t>表五、花蓮縣等</a:t>
            </a:r>
            <a:r>
              <a:rPr lang="en-US" altLang="zh-TW" sz="1100">
                <a:latin typeface="標楷體" panose="03000509000000000000" pitchFamily="65" charset="-120"/>
                <a:ea typeface="標楷體" panose="03000509000000000000" pitchFamily="65" charset="-120"/>
              </a:rPr>
              <a:t>4</a:t>
            </a:r>
            <a:r>
              <a:rPr lang="zh-TW" altLang="en-US" sz="1100">
                <a:latin typeface="標楷體" panose="03000509000000000000" pitchFamily="65" charset="-120"/>
                <a:ea typeface="標楷體" panose="03000509000000000000" pitchFamily="65" charset="-120"/>
              </a:rPr>
              <a:t>縣市觀光遊憩區遊客人次與文化部性別統計指標</a:t>
            </a:r>
            <a:r>
              <a:rPr lang="en-US" altLang="zh-TW"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博物館參觀人次比較</a:t>
            </a:r>
          </a:p>
        </c:rich>
      </c:tx>
      <c:layout>
        <c:manualLayout>
          <c:xMode val="edge"/>
          <c:yMode val="edge"/>
          <c:x val="0.11406320422068454"/>
          <c:y val="2.6954177897574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7183323994613034"/>
          <c:y val="0.1918518518518518"/>
          <c:w val="0.8007010921387635"/>
          <c:h val="0.55776210265383497"/>
        </c:manualLayout>
      </c:layout>
      <c:lineChart>
        <c:grouping val="standard"/>
        <c:varyColors val="0"/>
        <c:ser>
          <c:idx val="0"/>
          <c:order val="0"/>
          <c:tx>
            <c:strRef>
              <c:f>工作表3!$B$3</c:f>
              <c:strCache>
                <c:ptCount val="1"/>
                <c:pt idx="0">
                  <c:v>文化部統計指標-博物館</c:v>
                </c:pt>
              </c:strCache>
            </c:strRef>
          </c:tx>
          <c:spPr>
            <a:ln w="28575" cap="rnd">
              <a:solidFill>
                <a:schemeClr val="accent1"/>
              </a:solidFill>
              <a:round/>
            </a:ln>
            <a:effectLst/>
          </c:spPr>
          <c:marker>
            <c:symbol val="none"/>
          </c:marker>
          <c:cat>
            <c:numRef>
              <c:f>工作表3!$A$4:$A$8</c:f>
              <c:numCache>
                <c:formatCode>General</c:formatCode>
                <c:ptCount val="5"/>
                <c:pt idx="0">
                  <c:v>105</c:v>
                </c:pt>
                <c:pt idx="1">
                  <c:v>106</c:v>
                </c:pt>
                <c:pt idx="2">
                  <c:v>107</c:v>
                </c:pt>
                <c:pt idx="3">
                  <c:v>108</c:v>
                </c:pt>
                <c:pt idx="4">
                  <c:v>109</c:v>
                </c:pt>
              </c:numCache>
            </c:numRef>
          </c:cat>
          <c:val>
            <c:numRef>
              <c:f>工作表3!$B$4:$B$8</c:f>
              <c:numCache>
                <c:formatCode>#,##0</c:formatCode>
                <c:ptCount val="5"/>
                <c:pt idx="0">
                  <c:v>2478096</c:v>
                </c:pt>
                <c:pt idx="1">
                  <c:v>2778718</c:v>
                </c:pt>
                <c:pt idx="2">
                  <c:v>10820555</c:v>
                </c:pt>
                <c:pt idx="3">
                  <c:v>15882024</c:v>
                </c:pt>
                <c:pt idx="4">
                  <c:v>6746921</c:v>
                </c:pt>
              </c:numCache>
            </c:numRef>
          </c:val>
          <c:smooth val="0"/>
          <c:extLst>
            <c:ext xmlns:c16="http://schemas.microsoft.com/office/drawing/2014/chart" uri="{C3380CC4-5D6E-409C-BE32-E72D297353CC}">
              <c16:uniqueId val="{00000000-EDFA-41F6-8813-153574076EFD}"/>
            </c:ext>
          </c:extLst>
        </c:ser>
        <c:ser>
          <c:idx val="1"/>
          <c:order val="1"/>
          <c:tx>
            <c:strRef>
              <c:f>工作表3!$C$3</c:f>
              <c:strCache>
                <c:ptCount val="1"/>
                <c:pt idx="0">
                  <c:v>花蓮縣</c:v>
                </c:pt>
              </c:strCache>
            </c:strRef>
          </c:tx>
          <c:spPr>
            <a:ln w="28575" cap="rnd">
              <a:solidFill>
                <a:schemeClr val="accent2"/>
              </a:solidFill>
              <a:round/>
            </a:ln>
            <a:effectLst/>
          </c:spPr>
          <c:marker>
            <c:symbol val="none"/>
          </c:marker>
          <c:cat>
            <c:numRef>
              <c:f>工作表3!$A$4:$A$8</c:f>
              <c:numCache>
                <c:formatCode>General</c:formatCode>
                <c:ptCount val="5"/>
                <c:pt idx="0">
                  <c:v>105</c:v>
                </c:pt>
                <c:pt idx="1">
                  <c:v>106</c:v>
                </c:pt>
                <c:pt idx="2">
                  <c:v>107</c:v>
                </c:pt>
                <c:pt idx="3">
                  <c:v>108</c:v>
                </c:pt>
                <c:pt idx="4">
                  <c:v>109</c:v>
                </c:pt>
              </c:numCache>
            </c:numRef>
          </c:cat>
          <c:val>
            <c:numRef>
              <c:f>工作表3!$C$4:$C$8</c:f>
              <c:numCache>
                <c:formatCode>#,##0</c:formatCode>
                <c:ptCount val="5"/>
                <c:pt idx="0">
                  <c:v>9614906</c:v>
                </c:pt>
                <c:pt idx="1">
                  <c:v>10518449</c:v>
                </c:pt>
                <c:pt idx="2">
                  <c:v>9282689</c:v>
                </c:pt>
                <c:pt idx="3">
                  <c:v>10956540</c:v>
                </c:pt>
                <c:pt idx="4">
                  <c:v>14330593</c:v>
                </c:pt>
              </c:numCache>
            </c:numRef>
          </c:val>
          <c:smooth val="0"/>
          <c:extLst>
            <c:ext xmlns:c16="http://schemas.microsoft.com/office/drawing/2014/chart" uri="{C3380CC4-5D6E-409C-BE32-E72D297353CC}">
              <c16:uniqueId val="{00000001-EDFA-41F6-8813-153574076EFD}"/>
            </c:ext>
          </c:extLst>
        </c:ser>
        <c:ser>
          <c:idx val="2"/>
          <c:order val="2"/>
          <c:tx>
            <c:strRef>
              <c:f>工作表3!$D$3</c:f>
              <c:strCache>
                <c:ptCount val="1"/>
                <c:pt idx="0">
                  <c:v>宜蘭縣</c:v>
                </c:pt>
              </c:strCache>
            </c:strRef>
          </c:tx>
          <c:spPr>
            <a:ln w="28575" cap="rnd">
              <a:solidFill>
                <a:schemeClr val="accent3"/>
              </a:solidFill>
              <a:round/>
            </a:ln>
            <a:effectLst/>
          </c:spPr>
          <c:marker>
            <c:symbol val="none"/>
          </c:marker>
          <c:cat>
            <c:numRef>
              <c:f>工作表3!$A$4:$A$8</c:f>
              <c:numCache>
                <c:formatCode>General</c:formatCode>
                <c:ptCount val="5"/>
                <c:pt idx="0">
                  <c:v>105</c:v>
                </c:pt>
                <c:pt idx="1">
                  <c:v>106</c:v>
                </c:pt>
                <c:pt idx="2">
                  <c:v>107</c:v>
                </c:pt>
                <c:pt idx="3">
                  <c:v>108</c:v>
                </c:pt>
                <c:pt idx="4">
                  <c:v>109</c:v>
                </c:pt>
              </c:numCache>
            </c:numRef>
          </c:cat>
          <c:val>
            <c:numRef>
              <c:f>工作表3!$D$4:$D$8</c:f>
              <c:numCache>
                <c:formatCode>#,##0</c:formatCode>
                <c:ptCount val="5"/>
                <c:pt idx="0">
                  <c:v>9313274</c:v>
                </c:pt>
                <c:pt idx="1">
                  <c:v>9186968</c:v>
                </c:pt>
                <c:pt idx="2">
                  <c:v>7189749</c:v>
                </c:pt>
                <c:pt idx="3">
                  <c:v>8011267</c:v>
                </c:pt>
                <c:pt idx="4">
                  <c:v>7036596</c:v>
                </c:pt>
              </c:numCache>
            </c:numRef>
          </c:val>
          <c:smooth val="0"/>
          <c:extLst>
            <c:ext xmlns:c16="http://schemas.microsoft.com/office/drawing/2014/chart" uri="{C3380CC4-5D6E-409C-BE32-E72D297353CC}">
              <c16:uniqueId val="{00000002-EDFA-41F6-8813-153574076EFD}"/>
            </c:ext>
          </c:extLst>
        </c:ser>
        <c:ser>
          <c:idx val="3"/>
          <c:order val="3"/>
          <c:tx>
            <c:strRef>
              <c:f>工作表3!$E$3</c:f>
              <c:strCache>
                <c:ptCount val="1"/>
                <c:pt idx="0">
                  <c:v>南投縣</c:v>
                </c:pt>
              </c:strCache>
            </c:strRef>
          </c:tx>
          <c:spPr>
            <a:ln w="28575" cap="rnd">
              <a:solidFill>
                <a:schemeClr val="accent4"/>
              </a:solidFill>
              <a:round/>
            </a:ln>
            <a:effectLst/>
          </c:spPr>
          <c:marker>
            <c:symbol val="none"/>
          </c:marker>
          <c:cat>
            <c:numRef>
              <c:f>工作表3!$A$4:$A$8</c:f>
              <c:numCache>
                <c:formatCode>General</c:formatCode>
                <c:ptCount val="5"/>
                <c:pt idx="0">
                  <c:v>105</c:v>
                </c:pt>
                <c:pt idx="1">
                  <c:v>106</c:v>
                </c:pt>
                <c:pt idx="2">
                  <c:v>107</c:v>
                </c:pt>
                <c:pt idx="3">
                  <c:v>108</c:v>
                </c:pt>
                <c:pt idx="4">
                  <c:v>109</c:v>
                </c:pt>
              </c:numCache>
            </c:numRef>
          </c:cat>
          <c:val>
            <c:numRef>
              <c:f>工作表3!$E$4:$E$8</c:f>
              <c:numCache>
                <c:formatCode>#,##0</c:formatCode>
                <c:ptCount val="5"/>
                <c:pt idx="0">
                  <c:v>24198616</c:v>
                </c:pt>
                <c:pt idx="1">
                  <c:v>25096756</c:v>
                </c:pt>
                <c:pt idx="2">
                  <c:v>25617599</c:v>
                </c:pt>
                <c:pt idx="3">
                  <c:v>26954093</c:v>
                </c:pt>
                <c:pt idx="4">
                  <c:v>20294511</c:v>
                </c:pt>
              </c:numCache>
            </c:numRef>
          </c:val>
          <c:smooth val="0"/>
          <c:extLst>
            <c:ext xmlns:c16="http://schemas.microsoft.com/office/drawing/2014/chart" uri="{C3380CC4-5D6E-409C-BE32-E72D297353CC}">
              <c16:uniqueId val="{00000003-EDFA-41F6-8813-153574076EFD}"/>
            </c:ext>
          </c:extLst>
        </c:ser>
        <c:ser>
          <c:idx val="4"/>
          <c:order val="4"/>
          <c:tx>
            <c:strRef>
              <c:f>工作表3!$F$3</c:f>
              <c:strCache>
                <c:ptCount val="1"/>
                <c:pt idx="0">
                  <c:v>台東縣</c:v>
                </c:pt>
              </c:strCache>
            </c:strRef>
          </c:tx>
          <c:spPr>
            <a:ln w="28575" cap="rnd">
              <a:solidFill>
                <a:schemeClr val="accent5"/>
              </a:solidFill>
              <a:round/>
            </a:ln>
            <a:effectLst/>
          </c:spPr>
          <c:marker>
            <c:symbol val="none"/>
          </c:marker>
          <c:cat>
            <c:numRef>
              <c:f>工作表3!$A$4:$A$8</c:f>
              <c:numCache>
                <c:formatCode>General</c:formatCode>
                <c:ptCount val="5"/>
                <c:pt idx="0">
                  <c:v>105</c:v>
                </c:pt>
                <c:pt idx="1">
                  <c:v>106</c:v>
                </c:pt>
                <c:pt idx="2">
                  <c:v>107</c:v>
                </c:pt>
                <c:pt idx="3">
                  <c:v>108</c:v>
                </c:pt>
                <c:pt idx="4">
                  <c:v>109</c:v>
                </c:pt>
              </c:numCache>
            </c:numRef>
          </c:cat>
          <c:val>
            <c:numRef>
              <c:f>工作表3!$F$4:$F$8</c:f>
              <c:numCache>
                <c:formatCode>#,##0</c:formatCode>
                <c:ptCount val="5"/>
                <c:pt idx="0">
                  <c:v>7730114</c:v>
                </c:pt>
                <c:pt idx="1">
                  <c:v>7977225</c:v>
                </c:pt>
                <c:pt idx="2">
                  <c:v>7750834</c:v>
                </c:pt>
                <c:pt idx="3">
                  <c:v>8281101</c:v>
                </c:pt>
                <c:pt idx="4">
                  <c:v>10333218</c:v>
                </c:pt>
              </c:numCache>
            </c:numRef>
          </c:val>
          <c:smooth val="0"/>
          <c:extLst>
            <c:ext xmlns:c16="http://schemas.microsoft.com/office/drawing/2014/chart" uri="{C3380CC4-5D6E-409C-BE32-E72D297353CC}">
              <c16:uniqueId val="{00000004-EDFA-41F6-8813-153574076EFD}"/>
            </c:ext>
          </c:extLst>
        </c:ser>
        <c:dLbls>
          <c:showLegendKey val="0"/>
          <c:showVal val="0"/>
          <c:showCatName val="0"/>
          <c:showSerName val="0"/>
          <c:showPercent val="0"/>
          <c:showBubbleSize val="0"/>
        </c:dLbls>
        <c:smooth val="0"/>
        <c:axId val="476125448"/>
        <c:axId val="476124136"/>
      </c:lineChart>
      <c:catAx>
        <c:axId val="476125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年度</a:t>
                </a:r>
              </a:p>
            </c:rich>
          </c:tx>
          <c:layout>
            <c:manualLayout>
              <c:xMode val="edge"/>
              <c:yMode val="edge"/>
              <c:x val="0.47106019050989412"/>
              <c:y val="0.810717045785943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76124136"/>
        <c:crosses val="autoZero"/>
        <c:auto val="1"/>
        <c:lblAlgn val="ctr"/>
        <c:lblOffset val="100"/>
        <c:noMultiLvlLbl val="0"/>
      </c:catAx>
      <c:valAx>
        <c:axId val="476124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人次</a:t>
                </a:r>
              </a:p>
            </c:rich>
          </c:tx>
          <c:layout>
            <c:manualLayout>
              <c:xMode val="edge"/>
              <c:yMode val="edge"/>
              <c:x val="1.2484394506866416E-2"/>
              <c:y val="0.4105475357247011"/>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76125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9CB7-E507-4A40-ACA1-D62C907D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5</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2020-08-19T02:05:00Z</cp:lastPrinted>
  <dcterms:created xsi:type="dcterms:W3CDTF">2020-08-15T05:28:00Z</dcterms:created>
  <dcterms:modified xsi:type="dcterms:W3CDTF">2021-09-23T07:05:00Z</dcterms:modified>
</cp:coreProperties>
</file>