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6B4" w:rsidRDefault="007A6CB3">
      <w:pPr>
        <w:widowControl/>
        <w:tabs>
          <w:tab w:val="left" w:pos="4500"/>
          <w:tab w:val="left" w:pos="7560"/>
        </w:tabs>
        <w:autoSpaceDE w:val="0"/>
        <w:spacing w:before="120" w:after="120" w:line="480" w:lineRule="atLeast"/>
        <w:ind w:left="2076" w:hanging="1716"/>
        <w:jc w:val="center"/>
        <w:textAlignment w:val="bottom"/>
      </w:pPr>
      <w:bookmarkStart w:id="0" w:name="_GoBack"/>
      <w:bookmarkEnd w:id="0"/>
      <w:r>
        <w:rPr>
          <w:rFonts w:ascii="標楷體" w:eastAsia="標楷體" w:hAnsi="標楷體"/>
          <w:b/>
          <w:sz w:val="40"/>
          <w:szCs w:val="40"/>
        </w:rPr>
        <w:t>○○○</w:t>
      </w:r>
    </w:p>
    <w:p w:rsidR="005D66B4" w:rsidRDefault="007A6CB3">
      <w:pPr>
        <w:widowControl/>
        <w:tabs>
          <w:tab w:val="left" w:pos="4500"/>
          <w:tab w:val="left" w:pos="7560"/>
        </w:tabs>
        <w:autoSpaceDE w:val="0"/>
        <w:spacing w:before="120" w:after="120" w:line="480" w:lineRule="atLeast"/>
        <w:ind w:left="2076" w:hanging="1716"/>
        <w:jc w:val="center"/>
        <w:textAlignment w:val="bottom"/>
      </w:pPr>
      <w:r>
        <w:rPr>
          <w:rFonts w:ascii="標楷體" w:eastAsia="標楷體" w:hAnsi="標楷體"/>
          <w:b/>
          <w:sz w:val="40"/>
          <w:szCs w:val="40"/>
        </w:rPr>
        <w:t>○○○</w:t>
      </w:r>
      <w:r>
        <w:rPr>
          <w:rFonts w:ascii="Times New Roman" w:eastAsia="標楷體" w:hAnsi="Times New Roman"/>
          <w:b/>
          <w:sz w:val="40"/>
          <w:szCs w:val="40"/>
        </w:rPr>
        <w:t>公共藝術設置計畫</w:t>
      </w:r>
    </w:p>
    <w:p w:rsidR="005D66B4" w:rsidRDefault="005D66B4">
      <w:pPr>
        <w:widowControl/>
        <w:tabs>
          <w:tab w:val="left" w:pos="4500"/>
          <w:tab w:val="left" w:pos="7560"/>
        </w:tabs>
        <w:autoSpaceDE w:val="0"/>
        <w:spacing w:before="120" w:after="120" w:line="480" w:lineRule="atLeast"/>
        <w:ind w:left="2076" w:hanging="1716"/>
        <w:jc w:val="center"/>
        <w:textAlignment w:val="bottom"/>
        <w:rPr>
          <w:rFonts w:ascii="Times New Roman" w:eastAsia="標楷體" w:hAnsi="Times New Roman"/>
          <w:sz w:val="44"/>
        </w:rPr>
      </w:pPr>
    </w:p>
    <w:p w:rsidR="005D66B4" w:rsidRDefault="005D66B4">
      <w:pPr>
        <w:widowControl/>
        <w:tabs>
          <w:tab w:val="left" w:pos="4500"/>
          <w:tab w:val="left" w:pos="7560"/>
        </w:tabs>
        <w:autoSpaceDE w:val="0"/>
        <w:spacing w:before="120" w:after="120" w:line="480" w:lineRule="atLeast"/>
        <w:ind w:left="2076" w:hanging="1716"/>
        <w:jc w:val="center"/>
        <w:textAlignment w:val="bottom"/>
        <w:rPr>
          <w:rFonts w:ascii="Times New Roman" w:eastAsia="標楷體" w:hAnsi="Times New Roman"/>
          <w:sz w:val="44"/>
        </w:rPr>
      </w:pPr>
    </w:p>
    <w:p w:rsidR="005D66B4" w:rsidRDefault="005D66B4">
      <w:pPr>
        <w:widowControl/>
        <w:tabs>
          <w:tab w:val="left" w:pos="4500"/>
          <w:tab w:val="left" w:pos="7560"/>
        </w:tabs>
        <w:autoSpaceDE w:val="0"/>
        <w:spacing w:before="120" w:after="120" w:line="480" w:lineRule="atLeast"/>
        <w:ind w:left="2076" w:hanging="1716"/>
        <w:jc w:val="center"/>
        <w:textAlignment w:val="bottom"/>
        <w:rPr>
          <w:rFonts w:ascii="Times New Roman" w:eastAsia="標楷體" w:hAnsi="Times New Roman"/>
          <w:sz w:val="44"/>
        </w:rPr>
      </w:pPr>
    </w:p>
    <w:p w:rsidR="005D66B4" w:rsidRDefault="005D66B4">
      <w:pPr>
        <w:widowControl/>
        <w:tabs>
          <w:tab w:val="left" w:pos="4500"/>
          <w:tab w:val="left" w:pos="7560"/>
        </w:tabs>
        <w:autoSpaceDE w:val="0"/>
        <w:spacing w:before="120" w:after="120" w:line="480" w:lineRule="atLeast"/>
        <w:ind w:left="2076" w:hanging="1716"/>
        <w:jc w:val="center"/>
        <w:textAlignment w:val="bottom"/>
        <w:rPr>
          <w:rFonts w:ascii="Times New Roman" w:eastAsia="標楷體" w:hAnsi="Times New Roman"/>
          <w:sz w:val="44"/>
        </w:rPr>
      </w:pPr>
    </w:p>
    <w:p w:rsidR="005D66B4" w:rsidRDefault="005D66B4">
      <w:pPr>
        <w:widowControl/>
        <w:tabs>
          <w:tab w:val="left" w:pos="4500"/>
          <w:tab w:val="left" w:pos="7560"/>
        </w:tabs>
        <w:autoSpaceDE w:val="0"/>
        <w:spacing w:before="120" w:after="120" w:line="480" w:lineRule="atLeast"/>
        <w:ind w:left="2076" w:hanging="1716"/>
        <w:jc w:val="center"/>
        <w:textAlignment w:val="bottom"/>
        <w:rPr>
          <w:rFonts w:ascii="Times New Roman" w:eastAsia="標楷體" w:hAnsi="Times New Roman"/>
          <w:sz w:val="44"/>
        </w:rPr>
      </w:pPr>
    </w:p>
    <w:p w:rsidR="005D66B4" w:rsidRDefault="005D66B4">
      <w:pPr>
        <w:widowControl/>
        <w:tabs>
          <w:tab w:val="left" w:pos="4500"/>
          <w:tab w:val="left" w:pos="7560"/>
        </w:tabs>
        <w:autoSpaceDE w:val="0"/>
        <w:spacing w:before="120" w:after="120" w:line="480" w:lineRule="atLeast"/>
        <w:ind w:left="2076" w:hanging="1716"/>
        <w:jc w:val="center"/>
        <w:textAlignment w:val="bottom"/>
        <w:rPr>
          <w:rFonts w:ascii="Times New Roman" w:eastAsia="標楷體" w:hAnsi="Times New Roman"/>
          <w:sz w:val="44"/>
        </w:rPr>
      </w:pPr>
    </w:p>
    <w:p w:rsidR="005D66B4" w:rsidRDefault="005D66B4">
      <w:pPr>
        <w:widowControl/>
        <w:tabs>
          <w:tab w:val="left" w:pos="4500"/>
          <w:tab w:val="left" w:pos="7560"/>
        </w:tabs>
        <w:autoSpaceDE w:val="0"/>
        <w:spacing w:before="120" w:after="120" w:line="480" w:lineRule="atLeast"/>
        <w:ind w:left="2076" w:hanging="1716"/>
        <w:jc w:val="center"/>
        <w:textAlignment w:val="bottom"/>
        <w:rPr>
          <w:rFonts w:ascii="Times New Roman" w:eastAsia="標楷體" w:hAnsi="Times New Roman"/>
          <w:sz w:val="44"/>
        </w:rPr>
      </w:pPr>
    </w:p>
    <w:p w:rsidR="005D66B4" w:rsidRDefault="005D66B4">
      <w:pPr>
        <w:widowControl/>
        <w:tabs>
          <w:tab w:val="left" w:pos="4500"/>
          <w:tab w:val="left" w:pos="7560"/>
        </w:tabs>
        <w:autoSpaceDE w:val="0"/>
        <w:spacing w:before="120" w:after="120" w:line="480" w:lineRule="atLeast"/>
        <w:ind w:left="2076" w:hanging="1716"/>
        <w:jc w:val="center"/>
        <w:textAlignment w:val="bottom"/>
        <w:rPr>
          <w:rFonts w:ascii="Times New Roman" w:eastAsia="標楷體" w:hAnsi="Times New Roman"/>
          <w:sz w:val="44"/>
        </w:rPr>
      </w:pPr>
    </w:p>
    <w:p w:rsidR="005D66B4" w:rsidRDefault="007A6CB3">
      <w:pPr>
        <w:widowControl/>
        <w:tabs>
          <w:tab w:val="left" w:pos="4500"/>
          <w:tab w:val="left" w:pos="7560"/>
        </w:tabs>
        <w:autoSpaceDE w:val="0"/>
        <w:spacing w:before="120" w:after="120" w:line="480" w:lineRule="atLeast"/>
        <w:ind w:left="1764" w:hanging="1404"/>
        <w:textAlignment w:val="bottom"/>
        <w:rPr>
          <w:rFonts w:ascii="Times New Roman" w:eastAsia="標楷體" w:hAnsi="Times New Roman"/>
          <w:sz w:val="36"/>
        </w:rPr>
      </w:pPr>
      <w:r>
        <w:rPr>
          <w:rFonts w:ascii="Times New Roman" w:eastAsia="標楷體" w:hAnsi="Times New Roman"/>
          <w:sz w:val="36"/>
        </w:rPr>
        <w:t>契約名稱：</w:t>
      </w:r>
    </w:p>
    <w:p w:rsidR="005D66B4" w:rsidRDefault="007A6CB3">
      <w:pPr>
        <w:widowControl/>
        <w:tabs>
          <w:tab w:val="left" w:pos="4500"/>
          <w:tab w:val="left" w:pos="7560"/>
        </w:tabs>
        <w:autoSpaceDE w:val="0"/>
        <w:spacing w:before="120" w:after="120" w:line="480" w:lineRule="atLeast"/>
        <w:ind w:left="1764" w:hanging="1404"/>
        <w:textAlignment w:val="bottom"/>
        <w:rPr>
          <w:rFonts w:ascii="Times New Roman" w:eastAsia="標楷體" w:hAnsi="Times New Roman"/>
          <w:sz w:val="36"/>
        </w:rPr>
      </w:pPr>
      <w:r>
        <w:rPr>
          <w:rFonts w:ascii="Times New Roman" w:eastAsia="標楷體" w:hAnsi="Times New Roman"/>
          <w:sz w:val="36"/>
        </w:rPr>
        <w:t>契約編號：</w:t>
      </w:r>
    </w:p>
    <w:p w:rsidR="005D66B4" w:rsidRDefault="005D66B4">
      <w:pPr>
        <w:widowControl/>
        <w:tabs>
          <w:tab w:val="left" w:pos="4500"/>
          <w:tab w:val="left" w:pos="7560"/>
        </w:tabs>
        <w:autoSpaceDE w:val="0"/>
        <w:spacing w:before="120" w:after="120" w:line="480" w:lineRule="atLeast"/>
        <w:ind w:left="1764" w:hanging="1404"/>
        <w:textAlignment w:val="bottom"/>
        <w:rPr>
          <w:rFonts w:ascii="Times New Roman" w:eastAsia="標楷體" w:hAnsi="Times New Roman"/>
          <w:sz w:val="36"/>
        </w:rPr>
      </w:pPr>
    </w:p>
    <w:p w:rsidR="005D66B4" w:rsidRDefault="005D66B4">
      <w:pPr>
        <w:widowControl/>
        <w:tabs>
          <w:tab w:val="left" w:pos="4500"/>
          <w:tab w:val="left" w:pos="7560"/>
        </w:tabs>
        <w:autoSpaceDE w:val="0"/>
        <w:spacing w:before="120" w:after="120" w:line="480" w:lineRule="atLeast"/>
        <w:ind w:left="1764" w:hanging="1404"/>
        <w:textAlignment w:val="bottom"/>
        <w:rPr>
          <w:rFonts w:ascii="Times New Roman" w:eastAsia="標楷體" w:hAnsi="Times New Roman"/>
          <w:sz w:val="36"/>
        </w:rPr>
      </w:pPr>
    </w:p>
    <w:p w:rsidR="005D66B4" w:rsidRDefault="005D66B4">
      <w:pPr>
        <w:widowControl/>
        <w:tabs>
          <w:tab w:val="left" w:pos="4500"/>
          <w:tab w:val="left" w:pos="7560"/>
        </w:tabs>
        <w:autoSpaceDE w:val="0"/>
        <w:spacing w:before="120" w:after="120" w:line="480" w:lineRule="atLeast"/>
        <w:ind w:left="1764" w:hanging="1404"/>
        <w:textAlignment w:val="bottom"/>
        <w:rPr>
          <w:rFonts w:ascii="Times New Roman" w:eastAsia="標楷體" w:hAnsi="Times New Roman"/>
          <w:sz w:val="36"/>
        </w:rPr>
      </w:pPr>
    </w:p>
    <w:p w:rsidR="005D66B4" w:rsidRDefault="005D66B4">
      <w:pPr>
        <w:widowControl/>
        <w:tabs>
          <w:tab w:val="left" w:pos="4500"/>
          <w:tab w:val="left" w:pos="7560"/>
        </w:tabs>
        <w:autoSpaceDE w:val="0"/>
        <w:spacing w:before="120" w:after="120" w:line="480" w:lineRule="atLeast"/>
        <w:ind w:left="1764" w:hanging="1404"/>
        <w:textAlignment w:val="bottom"/>
        <w:rPr>
          <w:rFonts w:ascii="Times New Roman" w:eastAsia="標楷體" w:hAnsi="Times New Roman"/>
          <w:sz w:val="36"/>
        </w:rPr>
      </w:pPr>
    </w:p>
    <w:p w:rsidR="005D66B4" w:rsidRDefault="005D66B4">
      <w:pPr>
        <w:spacing w:line="400" w:lineRule="exact"/>
        <w:rPr>
          <w:rFonts w:ascii="標楷體" w:eastAsia="標楷體" w:hAnsi="標楷體"/>
          <w:bCs/>
          <w:sz w:val="28"/>
          <w:szCs w:val="28"/>
          <w:shd w:val="clear" w:color="auto" w:fill="FFFFFF"/>
        </w:rPr>
      </w:pPr>
    </w:p>
    <w:p w:rsidR="005D66B4" w:rsidRDefault="005D66B4">
      <w:pPr>
        <w:spacing w:line="400" w:lineRule="exact"/>
        <w:rPr>
          <w:rFonts w:ascii="標楷體" w:eastAsia="標楷體" w:hAnsi="標楷體"/>
          <w:bCs/>
          <w:sz w:val="28"/>
          <w:szCs w:val="28"/>
          <w:shd w:val="clear" w:color="auto" w:fill="FFFFFF"/>
        </w:rPr>
      </w:pPr>
    </w:p>
    <w:p w:rsidR="005D66B4" w:rsidRDefault="005D66B4">
      <w:pPr>
        <w:spacing w:line="400" w:lineRule="exact"/>
        <w:rPr>
          <w:rFonts w:ascii="標楷體" w:eastAsia="標楷體" w:hAnsi="標楷體"/>
          <w:bCs/>
          <w:sz w:val="28"/>
          <w:szCs w:val="28"/>
          <w:shd w:val="clear" w:color="auto" w:fill="FFFFFF"/>
        </w:rPr>
      </w:pPr>
    </w:p>
    <w:p w:rsidR="005D66B4" w:rsidRDefault="005D66B4">
      <w:pPr>
        <w:widowControl/>
        <w:tabs>
          <w:tab w:val="left" w:pos="4500"/>
          <w:tab w:val="left" w:pos="7560"/>
        </w:tabs>
        <w:autoSpaceDE w:val="0"/>
        <w:spacing w:before="120" w:after="120" w:line="480" w:lineRule="atLeast"/>
        <w:ind w:left="1764" w:hanging="1404"/>
        <w:textAlignment w:val="bottom"/>
        <w:rPr>
          <w:rFonts w:ascii="標楷體" w:eastAsia="標楷體" w:hAnsi="標楷體"/>
          <w:sz w:val="36"/>
        </w:rPr>
      </w:pPr>
    </w:p>
    <w:p w:rsidR="005D66B4" w:rsidRDefault="005D66B4">
      <w:pPr>
        <w:widowControl/>
        <w:tabs>
          <w:tab w:val="left" w:pos="4500"/>
          <w:tab w:val="left" w:pos="7560"/>
        </w:tabs>
        <w:autoSpaceDE w:val="0"/>
        <w:spacing w:before="120" w:after="120" w:line="480" w:lineRule="atLeast"/>
        <w:ind w:left="1764" w:hanging="1404"/>
        <w:textAlignment w:val="bottom"/>
        <w:rPr>
          <w:rFonts w:ascii="Times New Roman" w:eastAsia="標楷體" w:hAnsi="Times New Roman"/>
          <w:sz w:val="36"/>
        </w:rPr>
      </w:pPr>
    </w:p>
    <w:p w:rsidR="005D66B4" w:rsidRDefault="007A6CB3">
      <w:pPr>
        <w:pageBreakBefore/>
        <w:widowControl/>
        <w:autoSpaceDE w:val="0"/>
        <w:spacing w:before="120" w:after="120" w:line="480" w:lineRule="atLeast"/>
        <w:jc w:val="center"/>
        <w:textAlignment w:val="bottom"/>
      </w:pPr>
      <w:r>
        <w:rPr>
          <w:rFonts w:ascii="標楷體" w:eastAsia="標楷體" w:hAnsi="標楷體"/>
          <w:b/>
          <w:sz w:val="40"/>
          <w:szCs w:val="40"/>
        </w:rPr>
        <w:lastRenderedPageBreak/>
        <w:t>○○○</w:t>
      </w:r>
      <w:r>
        <w:rPr>
          <w:rFonts w:ascii="Times New Roman" w:eastAsia="標楷體" w:hAnsi="Times New Roman"/>
          <w:sz w:val="40"/>
          <w:szCs w:val="40"/>
        </w:rPr>
        <w:t>公共藝術設置計畫契約</w:t>
      </w:r>
    </w:p>
    <w:p w:rsidR="005D66B4" w:rsidRDefault="005D66B4">
      <w:pPr>
        <w:widowControl/>
        <w:tabs>
          <w:tab w:val="left" w:pos="3420"/>
          <w:tab w:val="left" w:pos="5400"/>
          <w:tab w:val="left" w:pos="7380"/>
        </w:tabs>
        <w:autoSpaceDE w:val="0"/>
        <w:spacing w:before="40" w:after="40"/>
        <w:jc w:val="both"/>
        <w:textAlignment w:val="bottom"/>
        <w:rPr>
          <w:rFonts w:ascii="Times New Roman" w:eastAsia="標楷體" w:hAnsi="Times New Roman"/>
          <w:sz w:val="32"/>
          <w:szCs w:val="32"/>
        </w:rPr>
      </w:pPr>
    </w:p>
    <w:p w:rsidR="005D66B4" w:rsidRDefault="005D66B4">
      <w:pPr>
        <w:widowControl/>
        <w:tabs>
          <w:tab w:val="left" w:pos="3420"/>
          <w:tab w:val="left" w:pos="5400"/>
          <w:tab w:val="left" w:pos="7380"/>
        </w:tabs>
        <w:autoSpaceDE w:val="0"/>
        <w:spacing w:before="40" w:after="40"/>
        <w:jc w:val="both"/>
        <w:textAlignment w:val="bottom"/>
        <w:rPr>
          <w:rFonts w:ascii="Times New Roman" w:eastAsia="標楷體" w:hAnsi="Times New Roman"/>
          <w:sz w:val="32"/>
          <w:szCs w:val="32"/>
        </w:rPr>
      </w:pPr>
    </w:p>
    <w:p w:rsidR="005D66B4" w:rsidRDefault="005D66B4">
      <w:pPr>
        <w:widowControl/>
        <w:tabs>
          <w:tab w:val="left" w:pos="3420"/>
          <w:tab w:val="left" w:pos="5400"/>
          <w:tab w:val="left" w:pos="7380"/>
        </w:tabs>
        <w:autoSpaceDE w:val="0"/>
        <w:spacing w:before="40" w:after="40"/>
        <w:jc w:val="both"/>
        <w:textAlignment w:val="bottom"/>
        <w:rPr>
          <w:rFonts w:ascii="Times New Roman" w:eastAsia="標楷體" w:hAnsi="Times New Roman"/>
          <w:sz w:val="32"/>
          <w:szCs w:val="32"/>
        </w:rPr>
      </w:pPr>
    </w:p>
    <w:p w:rsidR="005D66B4" w:rsidRDefault="005D66B4">
      <w:pPr>
        <w:widowControl/>
        <w:tabs>
          <w:tab w:val="left" w:pos="3420"/>
          <w:tab w:val="left" w:pos="5400"/>
          <w:tab w:val="left" w:pos="7380"/>
        </w:tabs>
        <w:autoSpaceDE w:val="0"/>
        <w:spacing w:before="40" w:after="40"/>
        <w:jc w:val="both"/>
        <w:textAlignment w:val="bottom"/>
        <w:rPr>
          <w:rFonts w:ascii="Times New Roman" w:eastAsia="標楷體" w:hAnsi="Times New Roman"/>
          <w:sz w:val="32"/>
          <w:szCs w:val="32"/>
        </w:rPr>
      </w:pPr>
    </w:p>
    <w:p w:rsidR="005D66B4" w:rsidRDefault="005D66B4">
      <w:pPr>
        <w:widowControl/>
        <w:tabs>
          <w:tab w:val="left" w:pos="3420"/>
          <w:tab w:val="left" w:pos="5400"/>
          <w:tab w:val="left" w:pos="7380"/>
        </w:tabs>
        <w:autoSpaceDE w:val="0"/>
        <w:spacing w:before="40" w:after="40"/>
        <w:jc w:val="both"/>
        <w:textAlignment w:val="bottom"/>
        <w:rPr>
          <w:rFonts w:ascii="Times New Roman" w:eastAsia="標楷體" w:hAnsi="Times New Roman"/>
          <w:sz w:val="32"/>
          <w:szCs w:val="32"/>
        </w:rPr>
      </w:pPr>
    </w:p>
    <w:p w:rsidR="005D66B4" w:rsidRDefault="005D66B4">
      <w:pPr>
        <w:widowControl/>
        <w:tabs>
          <w:tab w:val="left" w:pos="3420"/>
          <w:tab w:val="left" w:pos="5400"/>
          <w:tab w:val="left" w:pos="7380"/>
        </w:tabs>
        <w:autoSpaceDE w:val="0"/>
        <w:spacing w:before="40" w:after="40"/>
        <w:jc w:val="both"/>
        <w:textAlignment w:val="bottom"/>
        <w:rPr>
          <w:rFonts w:ascii="Times New Roman" w:eastAsia="標楷體" w:hAnsi="Times New Roman"/>
          <w:sz w:val="32"/>
          <w:szCs w:val="32"/>
        </w:rPr>
      </w:pPr>
    </w:p>
    <w:p w:rsidR="005D66B4" w:rsidRDefault="005D66B4">
      <w:pPr>
        <w:widowControl/>
        <w:tabs>
          <w:tab w:val="left" w:pos="3420"/>
          <w:tab w:val="left" w:pos="5400"/>
          <w:tab w:val="left" w:pos="7380"/>
        </w:tabs>
        <w:autoSpaceDE w:val="0"/>
        <w:spacing w:before="40" w:after="40"/>
        <w:jc w:val="both"/>
        <w:textAlignment w:val="bottom"/>
        <w:rPr>
          <w:rFonts w:ascii="Times New Roman" w:eastAsia="標楷體" w:hAnsi="Times New Roman"/>
          <w:sz w:val="32"/>
          <w:szCs w:val="32"/>
        </w:rPr>
      </w:pPr>
    </w:p>
    <w:p w:rsidR="005D66B4" w:rsidRDefault="005D66B4">
      <w:pPr>
        <w:widowControl/>
        <w:tabs>
          <w:tab w:val="left" w:pos="3420"/>
          <w:tab w:val="left" w:pos="5400"/>
          <w:tab w:val="left" w:pos="7380"/>
        </w:tabs>
        <w:autoSpaceDE w:val="0"/>
        <w:spacing w:before="40" w:after="40"/>
        <w:jc w:val="both"/>
        <w:textAlignment w:val="bottom"/>
        <w:rPr>
          <w:rFonts w:ascii="Times New Roman" w:eastAsia="標楷體" w:hAnsi="Times New Roman"/>
          <w:sz w:val="32"/>
          <w:szCs w:val="32"/>
        </w:rPr>
      </w:pPr>
    </w:p>
    <w:p w:rsidR="005D66B4" w:rsidRDefault="005D66B4">
      <w:pPr>
        <w:widowControl/>
        <w:tabs>
          <w:tab w:val="left" w:pos="3420"/>
          <w:tab w:val="left" w:pos="5400"/>
          <w:tab w:val="left" w:pos="7380"/>
        </w:tabs>
        <w:autoSpaceDE w:val="0"/>
        <w:spacing w:before="40" w:after="40"/>
        <w:jc w:val="both"/>
        <w:textAlignment w:val="bottom"/>
        <w:rPr>
          <w:rFonts w:ascii="Times New Roman" w:eastAsia="標楷體" w:hAnsi="Times New Roman"/>
          <w:sz w:val="32"/>
          <w:szCs w:val="32"/>
        </w:rPr>
      </w:pPr>
    </w:p>
    <w:p w:rsidR="005D66B4" w:rsidRDefault="005D66B4">
      <w:pPr>
        <w:widowControl/>
        <w:tabs>
          <w:tab w:val="left" w:pos="3420"/>
          <w:tab w:val="left" w:pos="5400"/>
          <w:tab w:val="left" w:pos="7380"/>
        </w:tabs>
        <w:autoSpaceDE w:val="0"/>
        <w:spacing w:before="40" w:after="40"/>
        <w:jc w:val="both"/>
        <w:textAlignment w:val="bottom"/>
        <w:rPr>
          <w:rFonts w:ascii="Times New Roman" w:eastAsia="標楷體" w:hAnsi="Times New Roman"/>
          <w:sz w:val="32"/>
          <w:szCs w:val="32"/>
        </w:rPr>
      </w:pPr>
    </w:p>
    <w:p w:rsidR="005D66B4" w:rsidRDefault="007A6CB3">
      <w:pPr>
        <w:widowControl/>
        <w:tabs>
          <w:tab w:val="left" w:pos="3420"/>
          <w:tab w:val="left" w:pos="5400"/>
          <w:tab w:val="left" w:pos="7380"/>
        </w:tabs>
        <w:autoSpaceDE w:val="0"/>
        <w:spacing w:before="40" w:after="40"/>
        <w:jc w:val="both"/>
        <w:textAlignment w:val="bottom"/>
        <w:rPr>
          <w:rFonts w:ascii="Times New Roman" w:eastAsia="標楷體" w:hAnsi="Times New Roman"/>
          <w:sz w:val="32"/>
          <w:szCs w:val="32"/>
        </w:rPr>
      </w:pPr>
      <w:r>
        <w:rPr>
          <w:rFonts w:ascii="Times New Roman" w:eastAsia="標楷體" w:hAnsi="Times New Roman"/>
          <w:sz w:val="32"/>
          <w:szCs w:val="32"/>
        </w:rPr>
        <w:t>立契約人：</w:t>
      </w:r>
    </w:p>
    <w:p w:rsidR="005D66B4" w:rsidRDefault="005D66B4">
      <w:pPr>
        <w:widowControl/>
        <w:autoSpaceDE w:val="0"/>
        <w:spacing w:before="120" w:after="120" w:line="480" w:lineRule="atLeast"/>
        <w:jc w:val="both"/>
        <w:textAlignment w:val="bottom"/>
        <w:rPr>
          <w:rFonts w:ascii="Times New Roman" w:eastAsia="標楷體" w:hAnsi="Times New Roman"/>
          <w:sz w:val="32"/>
          <w:szCs w:val="32"/>
        </w:rPr>
      </w:pPr>
    </w:p>
    <w:p w:rsidR="005D66B4" w:rsidRDefault="007A6CB3">
      <w:pPr>
        <w:widowControl/>
        <w:autoSpaceDE w:val="0"/>
        <w:spacing w:before="120" w:after="120" w:line="480" w:lineRule="atLeast"/>
        <w:ind w:firstLine="480"/>
        <w:jc w:val="both"/>
        <w:textAlignment w:val="bottom"/>
      </w:pPr>
      <w:r>
        <w:rPr>
          <w:rFonts w:ascii="Times New Roman" w:eastAsia="標楷體" w:hAnsi="Times New Roman"/>
          <w:sz w:val="32"/>
          <w:szCs w:val="32"/>
        </w:rPr>
        <w:t>機</w:t>
      </w:r>
      <w:r>
        <w:rPr>
          <w:rFonts w:ascii="Times New Roman" w:eastAsia="標楷體" w:hAnsi="Times New Roman"/>
          <w:sz w:val="32"/>
          <w:szCs w:val="32"/>
        </w:rPr>
        <w:t xml:space="preserve">  </w:t>
      </w:r>
      <w:r>
        <w:rPr>
          <w:rFonts w:ascii="Times New Roman" w:eastAsia="標楷體" w:hAnsi="Times New Roman"/>
          <w:sz w:val="32"/>
          <w:szCs w:val="32"/>
        </w:rPr>
        <w:t>關：</w:t>
      </w:r>
      <w:r>
        <w:rPr>
          <w:rFonts w:ascii="Times New Roman" w:eastAsia="標楷體" w:hAnsi="Times New Roman"/>
          <w:sz w:val="32"/>
          <w:szCs w:val="32"/>
        </w:rPr>
        <w:t>○○○</w:t>
      </w:r>
    </w:p>
    <w:p w:rsidR="005D66B4" w:rsidRDefault="007A6CB3">
      <w:pPr>
        <w:widowControl/>
        <w:autoSpaceDE w:val="0"/>
        <w:spacing w:before="120" w:after="120" w:line="480" w:lineRule="atLeast"/>
        <w:ind w:left="480"/>
        <w:jc w:val="both"/>
        <w:textAlignment w:val="bottom"/>
      </w:pPr>
      <w:r>
        <w:rPr>
          <w:rFonts w:ascii="Times New Roman" w:eastAsia="標楷體" w:hAnsi="Times New Roman"/>
          <w:sz w:val="32"/>
          <w:szCs w:val="32"/>
        </w:rPr>
        <w:t>負責人：</w:t>
      </w:r>
      <w:r>
        <w:rPr>
          <w:rFonts w:ascii="Times New Roman" w:eastAsia="標楷體" w:hAnsi="Times New Roman"/>
          <w:vanish/>
          <w:sz w:val="32"/>
          <w:szCs w:val="32"/>
          <w:shd w:val="clear" w:color="auto" w:fill="FFFFFF"/>
        </w:rPr>
        <w:t>依本公司勞務採購權責金額彙總表規定</w:t>
      </w:r>
    </w:p>
    <w:p w:rsidR="005D66B4" w:rsidRDefault="007A6CB3">
      <w:pPr>
        <w:widowControl/>
        <w:autoSpaceDE w:val="0"/>
        <w:spacing w:before="120" w:after="120" w:line="480" w:lineRule="atLeast"/>
        <w:ind w:firstLine="480"/>
        <w:jc w:val="both"/>
        <w:textAlignment w:val="bottom"/>
      </w:pPr>
      <w:r>
        <w:rPr>
          <w:rFonts w:ascii="Times New Roman" w:eastAsia="標楷體" w:hAnsi="Times New Roman"/>
          <w:sz w:val="32"/>
          <w:szCs w:val="32"/>
        </w:rPr>
        <w:t>地</w:t>
      </w:r>
      <w:r>
        <w:rPr>
          <w:rFonts w:ascii="Times New Roman" w:eastAsia="標楷體" w:hAnsi="Times New Roman"/>
          <w:sz w:val="32"/>
          <w:szCs w:val="32"/>
        </w:rPr>
        <w:t xml:space="preserve">  </w:t>
      </w:r>
      <w:r>
        <w:rPr>
          <w:rFonts w:ascii="Times New Roman" w:eastAsia="標楷體" w:hAnsi="Times New Roman"/>
          <w:sz w:val="32"/>
          <w:szCs w:val="32"/>
        </w:rPr>
        <w:t>址：</w:t>
      </w:r>
      <w:r>
        <w:rPr>
          <w:rFonts w:ascii="Times New Roman" w:eastAsia="標楷體" w:hAnsi="Times New Roman"/>
          <w:vanish/>
          <w:sz w:val="32"/>
          <w:szCs w:val="32"/>
          <w:shd w:val="clear" w:color="auto" w:fill="FFFFFF"/>
        </w:rPr>
        <w:t>依實際簽約權責予以撰列</w:t>
      </w:r>
    </w:p>
    <w:p w:rsidR="005D66B4" w:rsidRDefault="005D66B4">
      <w:pPr>
        <w:widowControl/>
        <w:autoSpaceDE w:val="0"/>
        <w:spacing w:before="120" w:after="120" w:line="480" w:lineRule="atLeast"/>
        <w:ind w:left="480"/>
        <w:jc w:val="both"/>
        <w:textAlignment w:val="bottom"/>
        <w:rPr>
          <w:rFonts w:ascii="Times New Roman" w:eastAsia="標楷體" w:hAnsi="Times New Roman"/>
          <w:sz w:val="32"/>
          <w:szCs w:val="32"/>
        </w:rPr>
      </w:pPr>
    </w:p>
    <w:p w:rsidR="005D66B4" w:rsidRDefault="005D66B4">
      <w:pPr>
        <w:widowControl/>
        <w:autoSpaceDE w:val="0"/>
        <w:spacing w:before="120" w:after="120" w:line="480" w:lineRule="atLeast"/>
        <w:ind w:left="480"/>
        <w:jc w:val="both"/>
        <w:textAlignment w:val="bottom"/>
        <w:rPr>
          <w:rFonts w:ascii="Times New Roman" w:eastAsia="標楷體" w:hAnsi="Times New Roman"/>
          <w:sz w:val="32"/>
          <w:szCs w:val="32"/>
        </w:rPr>
      </w:pPr>
    </w:p>
    <w:p w:rsidR="005D66B4" w:rsidRDefault="005D66B4">
      <w:pPr>
        <w:widowControl/>
        <w:autoSpaceDE w:val="0"/>
        <w:spacing w:before="120" w:after="120" w:line="480" w:lineRule="atLeast"/>
        <w:ind w:left="480"/>
        <w:jc w:val="both"/>
        <w:textAlignment w:val="bottom"/>
        <w:rPr>
          <w:rFonts w:ascii="Times New Roman" w:eastAsia="標楷體" w:hAnsi="Times New Roman"/>
          <w:sz w:val="32"/>
          <w:szCs w:val="32"/>
        </w:rPr>
      </w:pPr>
    </w:p>
    <w:p w:rsidR="005D66B4" w:rsidRDefault="007A6CB3">
      <w:pPr>
        <w:widowControl/>
        <w:autoSpaceDE w:val="0"/>
        <w:spacing w:before="120" w:after="120" w:line="480" w:lineRule="atLeast"/>
        <w:ind w:firstLine="480"/>
        <w:jc w:val="both"/>
        <w:textAlignment w:val="bottom"/>
      </w:pPr>
      <w:r>
        <w:rPr>
          <w:rFonts w:ascii="Times New Roman" w:eastAsia="標楷體" w:hAnsi="Times New Roman"/>
          <w:sz w:val="32"/>
          <w:szCs w:val="32"/>
        </w:rPr>
        <w:t>廠</w:t>
      </w:r>
      <w:r>
        <w:rPr>
          <w:rFonts w:ascii="Times New Roman" w:eastAsia="標楷體" w:hAnsi="Times New Roman"/>
          <w:sz w:val="32"/>
          <w:szCs w:val="32"/>
        </w:rPr>
        <w:t xml:space="preserve">  </w:t>
      </w:r>
      <w:r>
        <w:rPr>
          <w:rFonts w:ascii="Times New Roman" w:eastAsia="標楷體" w:hAnsi="Times New Roman"/>
          <w:sz w:val="32"/>
          <w:szCs w:val="32"/>
        </w:rPr>
        <w:t>商：</w:t>
      </w:r>
    </w:p>
    <w:p w:rsidR="005D66B4" w:rsidRDefault="007A6CB3">
      <w:pPr>
        <w:widowControl/>
        <w:autoSpaceDE w:val="0"/>
        <w:spacing w:before="120" w:after="120" w:line="480" w:lineRule="atLeast"/>
        <w:ind w:firstLine="480"/>
        <w:jc w:val="both"/>
        <w:textAlignment w:val="bottom"/>
      </w:pPr>
      <w:r>
        <w:rPr>
          <w:rFonts w:ascii="Times New Roman" w:eastAsia="標楷體" w:hAnsi="Times New Roman"/>
          <w:sz w:val="32"/>
          <w:szCs w:val="32"/>
        </w:rPr>
        <w:t>負責人：</w:t>
      </w:r>
    </w:p>
    <w:p w:rsidR="005D66B4" w:rsidRDefault="007A6CB3">
      <w:pPr>
        <w:widowControl/>
        <w:autoSpaceDE w:val="0"/>
        <w:spacing w:before="120" w:after="120" w:line="480" w:lineRule="atLeast"/>
        <w:ind w:firstLine="480"/>
        <w:jc w:val="both"/>
        <w:textAlignment w:val="bottom"/>
      </w:pPr>
      <w:r>
        <w:rPr>
          <w:rFonts w:ascii="Times New Roman" w:eastAsia="標楷體" w:hAnsi="Times New Roman"/>
          <w:sz w:val="32"/>
          <w:szCs w:val="32"/>
        </w:rPr>
        <w:t>地</w:t>
      </w:r>
      <w:r>
        <w:rPr>
          <w:rFonts w:ascii="Times New Roman" w:eastAsia="標楷體" w:hAnsi="Times New Roman"/>
          <w:sz w:val="32"/>
          <w:szCs w:val="32"/>
        </w:rPr>
        <w:t xml:space="preserve">  </w:t>
      </w:r>
      <w:r>
        <w:rPr>
          <w:rFonts w:ascii="Times New Roman" w:eastAsia="標楷體" w:hAnsi="Times New Roman"/>
          <w:sz w:val="32"/>
          <w:szCs w:val="32"/>
        </w:rPr>
        <w:t>址：</w:t>
      </w:r>
    </w:p>
    <w:p w:rsidR="005D66B4" w:rsidRDefault="005D66B4">
      <w:pPr>
        <w:widowControl/>
        <w:autoSpaceDE w:val="0"/>
        <w:spacing w:before="120" w:after="120" w:line="480" w:lineRule="atLeast"/>
        <w:jc w:val="both"/>
        <w:textAlignment w:val="bottom"/>
        <w:rPr>
          <w:rFonts w:ascii="Times New Roman" w:eastAsia="標楷體" w:hAnsi="Times New Roman"/>
          <w:sz w:val="32"/>
          <w:szCs w:val="32"/>
          <w:shd w:val="clear" w:color="auto" w:fill="FFFFFF"/>
        </w:rPr>
      </w:pPr>
    </w:p>
    <w:p w:rsidR="005D66B4" w:rsidRDefault="005D66B4">
      <w:pPr>
        <w:widowControl/>
        <w:autoSpaceDE w:val="0"/>
        <w:spacing w:before="120" w:after="120" w:line="480" w:lineRule="atLeast"/>
        <w:jc w:val="both"/>
        <w:textAlignment w:val="bottom"/>
        <w:rPr>
          <w:rFonts w:ascii="Times New Roman" w:eastAsia="標楷體" w:hAnsi="Times New Roman"/>
          <w:sz w:val="32"/>
          <w:szCs w:val="32"/>
          <w:shd w:val="clear" w:color="auto" w:fill="FFFFFF"/>
        </w:rPr>
      </w:pPr>
    </w:p>
    <w:p w:rsidR="005D66B4" w:rsidRDefault="005D66B4">
      <w:pPr>
        <w:widowControl/>
        <w:autoSpaceDE w:val="0"/>
        <w:spacing w:before="120" w:after="120" w:line="480" w:lineRule="atLeast"/>
        <w:jc w:val="both"/>
        <w:textAlignment w:val="bottom"/>
        <w:rPr>
          <w:rFonts w:ascii="Times New Roman" w:eastAsia="標楷體" w:hAnsi="Times New Roman"/>
          <w:sz w:val="32"/>
          <w:szCs w:val="32"/>
          <w:shd w:val="clear" w:color="auto" w:fill="FFFFFF"/>
        </w:rPr>
      </w:pPr>
    </w:p>
    <w:p w:rsidR="005D66B4" w:rsidRDefault="007A6CB3">
      <w:pPr>
        <w:widowControl/>
        <w:autoSpaceDE w:val="0"/>
        <w:spacing w:before="120" w:after="120" w:line="480" w:lineRule="atLeast"/>
        <w:textAlignment w:val="bottom"/>
        <w:sectPr w:rsidR="005D66B4">
          <w:footerReference w:type="default" r:id="rId8"/>
          <w:footnotePr>
            <w:numFmt w:val="lowerRoman"/>
          </w:footnotePr>
          <w:endnotePr>
            <w:numFmt w:val="decimal"/>
          </w:endnotePr>
          <w:pgSz w:w="11907" w:h="16840"/>
          <w:pgMar w:top="1440" w:right="1797" w:bottom="1440" w:left="1797" w:header="709" w:footer="709" w:gutter="0"/>
          <w:pgNumType w:fmt="lowerRoman" w:start="1"/>
          <w:cols w:space="720"/>
        </w:sectPr>
      </w:pPr>
      <w:r>
        <w:rPr>
          <w:rFonts w:ascii="Times New Roman" w:eastAsia="標楷體" w:hAnsi="Times New Roman"/>
          <w:sz w:val="32"/>
          <w:szCs w:val="32"/>
        </w:rPr>
        <w:t>中華民國</w:t>
      </w:r>
      <w:r>
        <w:rPr>
          <w:rFonts w:ascii="Times New Roman" w:eastAsia="標楷體" w:hAnsi="Times New Roman"/>
          <w:sz w:val="32"/>
          <w:szCs w:val="32"/>
        </w:rPr>
        <w:t xml:space="preserve">     </w:t>
      </w:r>
      <w:r>
        <w:rPr>
          <w:rFonts w:ascii="Times New Roman" w:eastAsia="標楷體" w:hAnsi="Times New Roman"/>
          <w:sz w:val="32"/>
          <w:szCs w:val="32"/>
        </w:rPr>
        <w:t>年</w:t>
      </w:r>
      <w:r>
        <w:rPr>
          <w:rFonts w:ascii="Times New Roman" w:eastAsia="標楷體" w:hAnsi="Times New Roman"/>
          <w:sz w:val="32"/>
          <w:szCs w:val="32"/>
        </w:rPr>
        <w:t xml:space="preserve">     </w:t>
      </w:r>
      <w:r>
        <w:rPr>
          <w:rFonts w:ascii="Times New Roman" w:eastAsia="標楷體" w:hAnsi="Times New Roman"/>
          <w:sz w:val="32"/>
          <w:szCs w:val="32"/>
        </w:rPr>
        <w:t>月</w:t>
      </w:r>
      <w:r>
        <w:rPr>
          <w:rFonts w:ascii="Times New Roman" w:eastAsia="標楷體" w:hAnsi="Times New Roman"/>
          <w:sz w:val="32"/>
          <w:szCs w:val="32"/>
        </w:rPr>
        <w:t xml:space="preserve">     </w:t>
      </w:r>
      <w:r>
        <w:rPr>
          <w:rFonts w:ascii="Times New Roman" w:eastAsia="標楷體" w:hAnsi="Times New Roman"/>
          <w:sz w:val="32"/>
          <w:szCs w:val="32"/>
        </w:rPr>
        <w:t>日</w:t>
      </w:r>
    </w:p>
    <w:p w:rsidR="005D66B4" w:rsidRDefault="007A6CB3">
      <w:pPr>
        <w:rPr>
          <w:rFonts w:ascii="標楷體" w:eastAsia="標楷體" w:hAnsi="標楷體"/>
          <w:b/>
          <w:bCs/>
          <w:sz w:val="40"/>
        </w:rPr>
      </w:pPr>
      <w:r>
        <w:rPr>
          <w:rFonts w:ascii="標楷體" w:eastAsia="標楷體" w:hAnsi="標楷體"/>
          <w:b/>
          <w:bCs/>
          <w:sz w:val="40"/>
        </w:rPr>
        <w:t>目錄</w:t>
      </w:r>
    </w:p>
    <w:p w:rsidR="005D66B4" w:rsidRDefault="007A6CB3">
      <w:pPr>
        <w:pStyle w:val="11"/>
        <w:tabs>
          <w:tab w:val="right" w:leader="dot" w:pos="1418"/>
        </w:tabs>
      </w:pPr>
      <w:r>
        <w:rPr>
          <w:rFonts w:ascii="細明體" w:eastAsia="細明體" w:hAnsi="細明體"/>
          <w:shd w:val="clear" w:color="auto" w:fill="auto"/>
        </w:rPr>
        <w:fldChar w:fldCharType="begin"/>
      </w:r>
      <w:r>
        <w:instrText xml:space="preserve"> TOC \o "1-1" \h </w:instrText>
      </w:r>
      <w:r>
        <w:rPr>
          <w:rFonts w:ascii="細明體" w:eastAsia="細明體" w:hAnsi="細明體"/>
          <w:shd w:val="clear" w:color="auto" w:fill="auto"/>
        </w:rPr>
        <w:fldChar w:fldCharType="separate"/>
      </w:r>
      <w:hyperlink r:id="rId9" w:history="1">
        <w:r>
          <w:rPr>
            <w:rStyle w:val="af"/>
            <w:shd w:val="clear" w:color="auto" w:fill="auto"/>
          </w:rPr>
          <w:t>第一條</w:t>
        </w:r>
        <w:r>
          <w:rPr>
            <w:rFonts w:ascii="Calibri" w:eastAsia="新細明體" w:hAnsi="Calibri"/>
            <w:szCs w:val="22"/>
            <w:shd w:val="clear" w:color="auto" w:fill="auto"/>
          </w:rPr>
          <w:tab/>
        </w:r>
        <w:r>
          <w:rPr>
            <w:rStyle w:val="af"/>
            <w:shd w:val="clear" w:color="auto" w:fill="auto"/>
          </w:rPr>
          <w:t>契約文件及效力</w:t>
        </w:r>
        <w:r>
          <w:rPr>
            <w:shd w:val="clear" w:color="auto" w:fill="auto"/>
          </w:rPr>
          <w:tab/>
          <w:t>1</w:t>
        </w:r>
      </w:hyperlink>
    </w:p>
    <w:p w:rsidR="005D66B4" w:rsidRDefault="007A6CB3">
      <w:pPr>
        <w:pStyle w:val="11"/>
        <w:tabs>
          <w:tab w:val="right" w:leader="dot" w:pos="1418"/>
        </w:tabs>
      </w:pPr>
      <w:hyperlink r:id="rId10" w:history="1">
        <w:r>
          <w:rPr>
            <w:rStyle w:val="af"/>
            <w:shd w:val="clear" w:color="auto" w:fill="auto"/>
          </w:rPr>
          <w:t>第二條</w:t>
        </w:r>
        <w:r>
          <w:rPr>
            <w:rFonts w:ascii="Calibri" w:eastAsia="新細明體" w:hAnsi="Calibri"/>
            <w:szCs w:val="22"/>
            <w:shd w:val="clear" w:color="auto" w:fill="auto"/>
          </w:rPr>
          <w:tab/>
        </w:r>
        <w:r>
          <w:rPr>
            <w:rStyle w:val="af"/>
            <w:shd w:val="clear" w:color="auto" w:fill="auto"/>
          </w:rPr>
          <w:t>履約標的</w:t>
        </w:r>
        <w:r>
          <w:rPr>
            <w:shd w:val="clear" w:color="auto" w:fill="auto"/>
          </w:rPr>
          <w:tab/>
          <w:t>2</w:t>
        </w:r>
      </w:hyperlink>
    </w:p>
    <w:p w:rsidR="005D66B4" w:rsidRDefault="007A6CB3">
      <w:pPr>
        <w:pStyle w:val="11"/>
        <w:tabs>
          <w:tab w:val="right" w:leader="dot" w:pos="1418"/>
        </w:tabs>
      </w:pPr>
      <w:hyperlink r:id="rId11" w:history="1">
        <w:r>
          <w:rPr>
            <w:rStyle w:val="af"/>
            <w:shd w:val="clear" w:color="auto" w:fill="auto"/>
          </w:rPr>
          <w:t>第三條</w:t>
        </w:r>
        <w:r>
          <w:rPr>
            <w:rFonts w:ascii="Calibri" w:eastAsia="新細明體" w:hAnsi="Calibri"/>
            <w:szCs w:val="22"/>
            <w:shd w:val="clear" w:color="auto" w:fill="auto"/>
          </w:rPr>
          <w:tab/>
        </w:r>
        <w:r>
          <w:rPr>
            <w:rStyle w:val="af"/>
            <w:shd w:val="clear" w:color="auto" w:fill="auto"/>
          </w:rPr>
          <w:t>契約價金之給付</w:t>
        </w:r>
        <w:r>
          <w:rPr>
            <w:shd w:val="clear" w:color="auto" w:fill="auto"/>
          </w:rPr>
          <w:tab/>
          <w:t>3</w:t>
        </w:r>
      </w:hyperlink>
    </w:p>
    <w:p w:rsidR="005D66B4" w:rsidRDefault="007A6CB3">
      <w:pPr>
        <w:pStyle w:val="11"/>
        <w:tabs>
          <w:tab w:val="right" w:leader="dot" w:pos="1418"/>
        </w:tabs>
      </w:pPr>
      <w:hyperlink r:id="rId12" w:history="1">
        <w:r>
          <w:rPr>
            <w:rStyle w:val="af"/>
            <w:shd w:val="clear" w:color="auto" w:fill="auto"/>
          </w:rPr>
          <w:t>第四條</w:t>
        </w:r>
        <w:r>
          <w:rPr>
            <w:rFonts w:ascii="Calibri" w:eastAsia="新細明體" w:hAnsi="Calibri"/>
            <w:szCs w:val="22"/>
            <w:shd w:val="clear" w:color="auto" w:fill="auto"/>
          </w:rPr>
          <w:tab/>
        </w:r>
        <w:r>
          <w:rPr>
            <w:rStyle w:val="af"/>
            <w:shd w:val="clear" w:color="auto" w:fill="auto"/>
          </w:rPr>
          <w:t>契約價金之調整</w:t>
        </w:r>
        <w:r>
          <w:rPr>
            <w:shd w:val="clear" w:color="auto" w:fill="auto"/>
          </w:rPr>
          <w:tab/>
          <w:t>3</w:t>
        </w:r>
      </w:hyperlink>
    </w:p>
    <w:p w:rsidR="005D66B4" w:rsidRDefault="007A6CB3">
      <w:pPr>
        <w:pStyle w:val="11"/>
        <w:tabs>
          <w:tab w:val="right" w:leader="dot" w:pos="1418"/>
        </w:tabs>
      </w:pPr>
      <w:hyperlink r:id="rId13" w:history="1">
        <w:r>
          <w:rPr>
            <w:rStyle w:val="af"/>
            <w:kern w:val="3"/>
            <w:shd w:val="clear" w:color="auto" w:fill="auto"/>
          </w:rPr>
          <w:t>第五條</w:t>
        </w:r>
        <w:r>
          <w:rPr>
            <w:rFonts w:ascii="Calibri" w:eastAsia="新細明體" w:hAnsi="Calibri"/>
            <w:szCs w:val="22"/>
            <w:shd w:val="clear" w:color="auto" w:fill="auto"/>
          </w:rPr>
          <w:tab/>
        </w:r>
        <w:r>
          <w:rPr>
            <w:rStyle w:val="af"/>
            <w:shd w:val="clear" w:color="auto" w:fill="auto"/>
          </w:rPr>
          <w:t>契約價金</w:t>
        </w:r>
        <w:r>
          <w:rPr>
            <w:rStyle w:val="af"/>
            <w:kern w:val="3"/>
            <w:shd w:val="clear" w:color="auto" w:fill="auto"/>
          </w:rPr>
          <w:t>之給付條件</w:t>
        </w:r>
        <w:r>
          <w:rPr>
            <w:shd w:val="clear" w:color="auto" w:fill="auto"/>
          </w:rPr>
          <w:tab/>
          <w:t>3</w:t>
        </w:r>
      </w:hyperlink>
    </w:p>
    <w:p w:rsidR="005D66B4" w:rsidRDefault="007A6CB3">
      <w:pPr>
        <w:pStyle w:val="11"/>
        <w:tabs>
          <w:tab w:val="right" w:leader="dot" w:pos="1418"/>
        </w:tabs>
      </w:pPr>
      <w:hyperlink r:id="rId14" w:history="1">
        <w:r>
          <w:rPr>
            <w:rStyle w:val="af"/>
            <w:shd w:val="clear" w:color="auto" w:fill="auto"/>
          </w:rPr>
          <w:t>第六條</w:t>
        </w:r>
        <w:r>
          <w:rPr>
            <w:rFonts w:ascii="Calibri" w:eastAsia="新細明體" w:hAnsi="Calibri"/>
            <w:szCs w:val="22"/>
            <w:shd w:val="clear" w:color="auto" w:fill="auto"/>
          </w:rPr>
          <w:tab/>
        </w:r>
        <w:r>
          <w:rPr>
            <w:rStyle w:val="af"/>
            <w:shd w:val="clear" w:color="auto" w:fill="auto"/>
          </w:rPr>
          <w:t>稅捐</w:t>
        </w:r>
        <w:r>
          <w:rPr>
            <w:shd w:val="clear" w:color="auto" w:fill="auto"/>
          </w:rPr>
          <w:tab/>
          <w:t>9</w:t>
        </w:r>
      </w:hyperlink>
    </w:p>
    <w:p w:rsidR="005D66B4" w:rsidRDefault="007A6CB3">
      <w:pPr>
        <w:pStyle w:val="11"/>
        <w:tabs>
          <w:tab w:val="right" w:leader="dot" w:pos="1418"/>
        </w:tabs>
      </w:pPr>
      <w:hyperlink r:id="rId15" w:history="1">
        <w:r>
          <w:rPr>
            <w:rStyle w:val="af"/>
            <w:shd w:val="clear" w:color="auto" w:fill="auto"/>
          </w:rPr>
          <w:t>第七條</w:t>
        </w:r>
        <w:r>
          <w:rPr>
            <w:rFonts w:ascii="Calibri" w:eastAsia="新細明體" w:hAnsi="Calibri"/>
            <w:szCs w:val="22"/>
            <w:shd w:val="clear" w:color="auto" w:fill="auto"/>
          </w:rPr>
          <w:tab/>
        </w:r>
        <w:r>
          <w:rPr>
            <w:rStyle w:val="af"/>
            <w:shd w:val="clear" w:color="auto" w:fill="auto"/>
          </w:rPr>
          <w:t>履約期限</w:t>
        </w:r>
        <w:r>
          <w:rPr>
            <w:shd w:val="clear" w:color="auto" w:fill="auto"/>
          </w:rPr>
          <w:tab/>
          <w:t>9</w:t>
        </w:r>
      </w:hyperlink>
    </w:p>
    <w:p w:rsidR="005D66B4" w:rsidRDefault="007A6CB3">
      <w:pPr>
        <w:pStyle w:val="11"/>
        <w:tabs>
          <w:tab w:val="right" w:leader="dot" w:pos="1418"/>
        </w:tabs>
      </w:pPr>
      <w:hyperlink r:id="rId16" w:history="1">
        <w:r>
          <w:rPr>
            <w:rStyle w:val="af"/>
            <w:shd w:val="clear" w:color="auto" w:fill="auto"/>
          </w:rPr>
          <w:t>第八條</w:t>
        </w:r>
        <w:r>
          <w:rPr>
            <w:rFonts w:ascii="Calibri" w:eastAsia="新細明體" w:hAnsi="Calibri"/>
            <w:szCs w:val="22"/>
            <w:shd w:val="clear" w:color="auto" w:fill="auto"/>
          </w:rPr>
          <w:tab/>
        </w:r>
        <w:r>
          <w:rPr>
            <w:rStyle w:val="af"/>
            <w:shd w:val="clear" w:color="auto" w:fill="auto"/>
          </w:rPr>
          <w:t>履約管理</w:t>
        </w:r>
        <w:r>
          <w:rPr>
            <w:shd w:val="clear" w:color="auto" w:fill="auto"/>
          </w:rPr>
          <w:tab/>
          <w:t>11</w:t>
        </w:r>
      </w:hyperlink>
    </w:p>
    <w:p w:rsidR="005D66B4" w:rsidRDefault="007A6CB3">
      <w:pPr>
        <w:pStyle w:val="11"/>
        <w:tabs>
          <w:tab w:val="right" w:leader="dot" w:pos="1418"/>
        </w:tabs>
      </w:pPr>
      <w:hyperlink r:id="rId17" w:history="1">
        <w:r>
          <w:rPr>
            <w:rStyle w:val="af"/>
            <w:shd w:val="clear" w:color="auto" w:fill="auto"/>
          </w:rPr>
          <w:t>第九條</w:t>
        </w:r>
        <w:r>
          <w:rPr>
            <w:rFonts w:ascii="Calibri" w:eastAsia="新細明體" w:hAnsi="Calibri"/>
            <w:szCs w:val="22"/>
            <w:shd w:val="clear" w:color="auto" w:fill="auto"/>
          </w:rPr>
          <w:tab/>
        </w:r>
        <w:r>
          <w:rPr>
            <w:rStyle w:val="af"/>
            <w:shd w:val="clear" w:color="auto" w:fill="auto"/>
          </w:rPr>
          <w:t>履約標的品管</w:t>
        </w:r>
        <w:r>
          <w:rPr>
            <w:shd w:val="clear" w:color="auto" w:fill="auto"/>
          </w:rPr>
          <w:tab/>
          <w:t>13</w:t>
        </w:r>
      </w:hyperlink>
    </w:p>
    <w:p w:rsidR="005D66B4" w:rsidRDefault="007A6CB3">
      <w:pPr>
        <w:pStyle w:val="11"/>
        <w:tabs>
          <w:tab w:val="right" w:leader="dot" w:pos="1418"/>
        </w:tabs>
      </w:pPr>
      <w:hyperlink r:id="rId18" w:history="1">
        <w:r>
          <w:rPr>
            <w:rStyle w:val="af"/>
            <w:shd w:val="clear" w:color="auto" w:fill="auto"/>
          </w:rPr>
          <w:t>第十條</w:t>
        </w:r>
        <w:r>
          <w:rPr>
            <w:rFonts w:ascii="Calibri" w:eastAsia="新細明體" w:hAnsi="Calibri"/>
            <w:szCs w:val="22"/>
            <w:shd w:val="clear" w:color="auto" w:fill="auto"/>
          </w:rPr>
          <w:tab/>
        </w:r>
        <w:r>
          <w:rPr>
            <w:rStyle w:val="af"/>
            <w:shd w:val="clear" w:color="auto" w:fill="auto"/>
          </w:rPr>
          <w:t>保險</w:t>
        </w:r>
        <w:r>
          <w:rPr>
            <w:shd w:val="clear" w:color="auto" w:fill="auto"/>
          </w:rPr>
          <w:tab/>
          <w:t>13</w:t>
        </w:r>
      </w:hyperlink>
    </w:p>
    <w:p w:rsidR="005D66B4" w:rsidRDefault="007A6CB3">
      <w:pPr>
        <w:pStyle w:val="11"/>
        <w:tabs>
          <w:tab w:val="right" w:leader="dot" w:pos="1418"/>
        </w:tabs>
      </w:pPr>
      <w:hyperlink r:id="rId19" w:history="1">
        <w:r>
          <w:rPr>
            <w:rStyle w:val="af"/>
            <w:shd w:val="clear" w:color="auto" w:fill="auto"/>
          </w:rPr>
          <w:t>第十一條</w:t>
        </w:r>
        <w:r>
          <w:rPr>
            <w:rFonts w:ascii="Calibri" w:eastAsia="新細明體" w:hAnsi="Calibri"/>
            <w:szCs w:val="22"/>
            <w:shd w:val="clear" w:color="auto" w:fill="auto"/>
          </w:rPr>
          <w:tab/>
        </w:r>
        <w:r>
          <w:rPr>
            <w:rStyle w:val="af"/>
            <w:shd w:val="clear" w:color="auto" w:fill="auto"/>
          </w:rPr>
          <w:t>保證金</w:t>
        </w:r>
        <w:r>
          <w:rPr>
            <w:rStyle w:val="af"/>
            <w:shd w:val="clear" w:color="auto" w:fill="auto"/>
          </w:rPr>
          <w:t xml:space="preserve"> (</w:t>
        </w:r>
        <w:r>
          <w:rPr>
            <w:rStyle w:val="af"/>
            <w:shd w:val="clear" w:color="auto" w:fill="auto"/>
          </w:rPr>
          <w:t>由機關擇定後於招標時載明，無者免填</w:t>
        </w:r>
        <w:r>
          <w:rPr>
            <w:rStyle w:val="af"/>
            <w:shd w:val="clear" w:color="auto" w:fill="auto"/>
          </w:rPr>
          <w:t>)</w:t>
        </w:r>
        <w:r>
          <w:rPr>
            <w:shd w:val="clear" w:color="auto" w:fill="auto"/>
          </w:rPr>
          <w:tab/>
          <w:t>16</w:t>
        </w:r>
      </w:hyperlink>
    </w:p>
    <w:p w:rsidR="005D66B4" w:rsidRDefault="007A6CB3">
      <w:pPr>
        <w:pStyle w:val="11"/>
        <w:tabs>
          <w:tab w:val="right" w:leader="dot" w:pos="1418"/>
        </w:tabs>
      </w:pPr>
      <w:hyperlink r:id="rId20" w:history="1">
        <w:r>
          <w:rPr>
            <w:rStyle w:val="af"/>
            <w:shd w:val="clear" w:color="auto" w:fill="auto"/>
          </w:rPr>
          <w:t>第十二條</w:t>
        </w:r>
        <w:r>
          <w:rPr>
            <w:rFonts w:ascii="Calibri" w:eastAsia="新細明體" w:hAnsi="Calibri"/>
            <w:szCs w:val="22"/>
            <w:shd w:val="clear" w:color="auto" w:fill="auto"/>
          </w:rPr>
          <w:tab/>
        </w:r>
        <w:r>
          <w:rPr>
            <w:rStyle w:val="af"/>
            <w:shd w:val="clear" w:color="auto" w:fill="auto"/>
          </w:rPr>
          <w:t>驗收</w:t>
        </w:r>
        <w:r>
          <w:rPr>
            <w:shd w:val="clear" w:color="auto" w:fill="auto"/>
          </w:rPr>
          <w:tab/>
          <w:t>18</w:t>
        </w:r>
      </w:hyperlink>
    </w:p>
    <w:p w:rsidR="005D66B4" w:rsidRDefault="007A6CB3">
      <w:pPr>
        <w:pStyle w:val="11"/>
        <w:tabs>
          <w:tab w:val="right" w:leader="dot" w:pos="1418"/>
        </w:tabs>
      </w:pPr>
      <w:hyperlink r:id="rId21" w:history="1">
        <w:r>
          <w:rPr>
            <w:rStyle w:val="af"/>
            <w:shd w:val="clear" w:color="auto" w:fill="auto"/>
          </w:rPr>
          <w:t>第十三條</w:t>
        </w:r>
        <w:r>
          <w:rPr>
            <w:rFonts w:ascii="Calibri" w:eastAsia="新細明體" w:hAnsi="Calibri"/>
            <w:szCs w:val="22"/>
            <w:shd w:val="clear" w:color="auto" w:fill="auto"/>
          </w:rPr>
          <w:tab/>
        </w:r>
        <w:r>
          <w:rPr>
            <w:rStyle w:val="af"/>
            <w:shd w:val="clear" w:color="auto" w:fill="auto"/>
          </w:rPr>
          <w:t>遲延履約</w:t>
        </w:r>
        <w:r>
          <w:rPr>
            <w:shd w:val="clear" w:color="auto" w:fill="auto"/>
          </w:rPr>
          <w:tab/>
          <w:t>20</w:t>
        </w:r>
      </w:hyperlink>
    </w:p>
    <w:p w:rsidR="005D66B4" w:rsidRDefault="007A6CB3">
      <w:pPr>
        <w:pStyle w:val="11"/>
        <w:tabs>
          <w:tab w:val="right" w:leader="dot" w:pos="1418"/>
        </w:tabs>
      </w:pPr>
      <w:hyperlink r:id="rId22" w:history="1">
        <w:r>
          <w:rPr>
            <w:rStyle w:val="af"/>
            <w:shd w:val="clear" w:color="auto" w:fill="auto"/>
          </w:rPr>
          <w:t>第十四條</w:t>
        </w:r>
        <w:r>
          <w:rPr>
            <w:rFonts w:ascii="Calibri" w:eastAsia="新細明體" w:hAnsi="Calibri"/>
            <w:szCs w:val="22"/>
            <w:shd w:val="clear" w:color="auto" w:fill="auto"/>
          </w:rPr>
          <w:tab/>
        </w:r>
        <w:r>
          <w:rPr>
            <w:rStyle w:val="af"/>
            <w:shd w:val="clear" w:color="auto" w:fill="auto"/>
          </w:rPr>
          <w:t>權利、義務及責任</w:t>
        </w:r>
        <w:r>
          <w:rPr>
            <w:shd w:val="clear" w:color="auto" w:fill="auto"/>
          </w:rPr>
          <w:tab/>
          <w:t>22</w:t>
        </w:r>
      </w:hyperlink>
    </w:p>
    <w:p w:rsidR="005D66B4" w:rsidRDefault="007A6CB3">
      <w:pPr>
        <w:pStyle w:val="11"/>
        <w:tabs>
          <w:tab w:val="right" w:leader="dot" w:pos="1418"/>
        </w:tabs>
      </w:pPr>
      <w:hyperlink r:id="rId23" w:history="1">
        <w:r>
          <w:rPr>
            <w:rStyle w:val="af"/>
            <w:shd w:val="clear" w:color="auto" w:fill="auto"/>
          </w:rPr>
          <w:t>第十五條</w:t>
        </w:r>
        <w:r>
          <w:rPr>
            <w:rFonts w:ascii="Calibri" w:eastAsia="新細明體" w:hAnsi="Calibri"/>
            <w:szCs w:val="22"/>
            <w:shd w:val="clear" w:color="auto" w:fill="auto"/>
          </w:rPr>
          <w:tab/>
        </w:r>
        <w:r>
          <w:rPr>
            <w:rStyle w:val="af"/>
            <w:shd w:val="clear" w:color="auto" w:fill="auto"/>
          </w:rPr>
          <w:t>契約變更及轉讓</w:t>
        </w:r>
        <w:r>
          <w:rPr>
            <w:shd w:val="clear" w:color="auto" w:fill="auto"/>
          </w:rPr>
          <w:tab/>
          <w:t>24</w:t>
        </w:r>
      </w:hyperlink>
    </w:p>
    <w:p w:rsidR="005D66B4" w:rsidRDefault="007A6CB3">
      <w:pPr>
        <w:pStyle w:val="11"/>
        <w:tabs>
          <w:tab w:val="right" w:leader="dot" w:pos="1418"/>
        </w:tabs>
      </w:pPr>
      <w:hyperlink r:id="rId24" w:history="1">
        <w:r>
          <w:rPr>
            <w:rStyle w:val="af"/>
            <w:shd w:val="clear" w:color="auto" w:fill="auto"/>
          </w:rPr>
          <w:t>第十六條</w:t>
        </w:r>
        <w:r>
          <w:rPr>
            <w:rFonts w:ascii="Calibri" w:eastAsia="新細明體" w:hAnsi="Calibri"/>
            <w:szCs w:val="22"/>
            <w:shd w:val="clear" w:color="auto" w:fill="auto"/>
          </w:rPr>
          <w:tab/>
        </w:r>
        <w:r>
          <w:rPr>
            <w:rStyle w:val="af"/>
            <w:shd w:val="clear" w:color="auto" w:fill="auto"/>
          </w:rPr>
          <w:t>契約終止解除及暫停執行</w:t>
        </w:r>
        <w:r>
          <w:rPr>
            <w:shd w:val="clear" w:color="auto" w:fill="auto"/>
          </w:rPr>
          <w:tab/>
        </w:r>
        <w:r>
          <w:rPr>
            <w:shd w:val="clear" w:color="auto" w:fill="auto"/>
          </w:rPr>
          <w:t>25</w:t>
        </w:r>
      </w:hyperlink>
    </w:p>
    <w:p w:rsidR="005D66B4" w:rsidRDefault="007A6CB3">
      <w:pPr>
        <w:pStyle w:val="11"/>
        <w:tabs>
          <w:tab w:val="right" w:leader="dot" w:pos="1418"/>
        </w:tabs>
      </w:pPr>
      <w:hyperlink r:id="rId25" w:history="1">
        <w:r>
          <w:rPr>
            <w:rStyle w:val="af"/>
            <w:shd w:val="clear" w:color="auto" w:fill="auto"/>
          </w:rPr>
          <w:t>第十七條</w:t>
        </w:r>
        <w:r>
          <w:rPr>
            <w:rFonts w:ascii="Calibri" w:eastAsia="新細明體" w:hAnsi="Calibri"/>
            <w:szCs w:val="22"/>
            <w:shd w:val="clear" w:color="auto" w:fill="auto"/>
          </w:rPr>
          <w:tab/>
        </w:r>
        <w:r>
          <w:rPr>
            <w:rStyle w:val="af"/>
            <w:shd w:val="clear" w:color="auto" w:fill="auto"/>
          </w:rPr>
          <w:t>爭議處理</w:t>
        </w:r>
        <w:r>
          <w:rPr>
            <w:shd w:val="clear" w:color="auto" w:fill="auto"/>
          </w:rPr>
          <w:tab/>
          <w:t>27</w:t>
        </w:r>
      </w:hyperlink>
    </w:p>
    <w:p w:rsidR="005D66B4" w:rsidRDefault="007A6CB3">
      <w:pPr>
        <w:pStyle w:val="11"/>
        <w:tabs>
          <w:tab w:val="right" w:leader="dot" w:pos="1418"/>
        </w:tabs>
      </w:pPr>
      <w:hyperlink r:id="rId26" w:history="1">
        <w:r>
          <w:rPr>
            <w:rStyle w:val="af"/>
            <w:shd w:val="clear" w:color="auto" w:fill="auto"/>
          </w:rPr>
          <w:t>第十八條</w:t>
        </w:r>
        <w:r>
          <w:rPr>
            <w:rFonts w:ascii="Calibri" w:eastAsia="新細明體" w:hAnsi="Calibri"/>
            <w:szCs w:val="22"/>
            <w:shd w:val="clear" w:color="auto" w:fill="auto"/>
          </w:rPr>
          <w:tab/>
        </w:r>
        <w:r>
          <w:rPr>
            <w:rStyle w:val="af"/>
            <w:shd w:val="clear" w:color="auto" w:fill="auto"/>
          </w:rPr>
          <w:t>□</w:t>
        </w:r>
        <w:r>
          <w:rPr>
            <w:rStyle w:val="af"/>
            <w:shd w:val="clear" w:color="auto" w:fill="auto"/>
          </w:rPr>
          <w:t>材料機具及設備</w:t>
        </w:r>
        <w:r>
          <w:rPr>
            <w:rStyle w:val="af"/>
            <w:shd w:val="clear" w:color="auto" w:fill="auto"/>
          </w:rPr>
          <w:t>(</w:t>
        </w:r>
        <w:r>
          <w:rPr>
            <w:rStyle w:val="af"/>
            <w:shd w:val="clear" w:color="auto" w:fill="auto"/>
          </w:rPr>
          <w:t>填寫說明：請視個案需求勾選。</w:t>
        </w:r>
        <w:r>
          <w:rPr>
            <w:rStyle w:val="af"/>
            <w:shd w:val="clear" w:color="auto" w:fill="auto"/>
          </w:rPr>
          <w:t>)</w:t>
        </w:r>
        <w:r>
          <w:rPr>
            <w:shd w:val="clear" w:color="auto" w:fill="auto"/>
          </w:rPr>
          <w:tab/>
          <w:t>27</w:t>
        </w:r>
      </w:hyperlink>
    </w:p>
    <w:p w:rsidR="005D66B4" w:rsidRDefault="007A6CB3">
      <w:pPr>
        <w:pStyle w:val="11"/>
        <w:tabs>
          <w:tab w:val="right" w:leader="dot" w:pos="1418"/>
        </w:tabs>
      </w:pPr>
      <w:hyperlink r:id="rId27" w:history="1">
        <w:r>
          <w:rPr>
            <w:rStyle w:val="af"/>
            <w:shd w:val="clear" w:color="auto" w:fill="auto"/>
          </w:rPr>
          <w:t>第十九條</w:t>
        </w:r>
        <w:r>
          <w:rPr>
            <w:rFonts w:ascii="Calibri" w:eastAsia="新細明體" w:hAnsi="Calibri"/>
            <w:szCs w:val="22"/>
            <w:shd w:val="clear" w:color="auto" w:fill="auto"/>
          </w:rPr>
          <w:tab/>
        </w:r>
        <w:r>
          <w:rPr>
            <w:rStyle w:val="af"/>
            <w:shd w:val="clear" w:color="auto" w:fill="auto"/>
          </w:rPr>
          <w:t>□</w:t>
        </w:r>
        <w:r>
          <w:rPr>
            <w:rStyle w:val="af"/>
            <w:shd w:val="clear" w:color="auto" w:fill="auto"/>
          </w:rPr>
          <w:t>施工管理</w:t>
        </w:r>
        <w:r>
          <w:rPr>
            <w:rStyle w:val="af"/>
            <w:shd w:val="clear" w:color="auto" w:fill="auto"/>
          </w:rPr>
          <w:t>(</w:t>
        </w:r>
        <w:r>
          <w:rPr>
            <w:rStyle w:val="af"/>
            <w:shd w:val="clear" w:color="auto" w:fill="auto"/>
          </w:rPr>
          <w:t>填寫說明：請視個案需求勾選。</w:t>
        </w:r>
        <w:r>
          <w:rPr>
            <w:rStyle w:val="af"/>
            <w:shd w:val="clear" w:color="auto" w:fill="auto"/>
          </w:rPr>
          <w:t>)</w:t>
        </w:r>
        <w:r>
          <w:rPr>
            <w:shd w:val="clear" w:color="auto" w:fill="auto"/>
          </w:rPr>
          <w:tab/>
          <w:t>27</w:t>
        </w:r>
      </w:hyperlink>
    </w:p>
    <w:p w:rsidR="005D66B4" w:rsidRDefault="007A6CB3">
      <w:pPr>
        <w:pStyle w:val="11"/>
        <w:tabs>
          <w:tab w:val="right" w:leader="dot" w:pos="1418"/>
        </w:tabs>
      </w:pPr>
      <w:hyperlink r:id="rId28" w:history="1">
        <w:r>
          <w:rPr>
            <w:rStyle w:val="af"/>
            <w:shd w:val="clear" w:color="auto" w:fill="auto"/>
          </w:rPr>
          <w:t>第二十條</w:t>
        </w:r>
        <w:r>
          <w:rPr>
            <w:rFonts w:ascii="Calibri" w:eastAsia="新細明體" w:hAnsi="Calibri"/>
            <w:szCs w:val="22"/>
            <w:shd w:val="clear" w:color="auto" w:fill="auto"/>
          </w:rPr>
          <w:tab/>
        </w:r>
        <w:r>
          <w:rPr>
            <w:rStyle w:val="af"/>
            <w:shd w:val="clear" w:color="auto" w:fill="auto"/>
          </w:rPr>
          <w:t>保固</w:t>
        </w:r>
        <w:r>
          <w:rPr>
            <w:shd w:val="clear" w:color="auto" w:fill="auto"/>
          </w:rPr>
          <w:tab/>
          <w:t>28</w:t>
        </w:r>
      </w:hyperlink>
    </w:p>
    <w:p w:rsidR="005D66B4" w:rsidRDefault="007A6CB3">
      <w:pPr>
        <w:pStyle w:val="11"/>
        <w:tabs>
          <w:tab w:val="right" w:leader="dot" w:pos="1418"/>
        </w:tabs>
      </w:pPr>
      <w:hyperlink r:id="rId29" w:history="1">
        <w:r>
          <w:rPr>
            <w:rStyle w:val="af"/>
            <w:shd w:val="clear" w:color="auto" w:fill="auto"/>
          </w:rPr>
          <w:t>第二十一條</w:t>
        </w:r>
        <w:r>
          <w:rPr>
            <w:rStyle w:val="af"/>
            <w:shd w:val="clear" w:color="auto" w:fill="auto"/>
          </w:rPr>
          <w:t xml:space="preserve"> </w:t>
        </w:r>
        <w:r>
          <w:rPr>
            <w:rStyle w:val="af"/>
            <w:shd w:val="clear" w:color="auto" w:fill="auto"/>
          </w:rPr>
          <w:t>其他</w:t>
        </w:r>
        <w:r>
          <w:rPr>
            <w:shd w:val="clear" w:color="auto" w:fill="auto"/>
          </w:rPr>
          <w:tab/>
          <w:t>29</w:t>
        </w:r>
      </w:hyperlink>
    </w:p>
    <w:p w:rsidR="005D66B4" w:rsidRDefault="007A6CB3">
      <w:pPr>
        <w:spacing w:line="480" w:lineRule="exact"/>
        <w:sectPr w:rsidR="005D66B4">
          <w:footerReference w:type="default" r:id="rId30"/>
          <w:footnotePr>
            <w:numFmt w:val="lowerRoman"/>
          </w:footnotePr>
          <w:endnotePr>
            <w:numFmt w:val="decimal"/>
          </w:endnotePr>
          <w:pgSz w:w="11906" w:h="16838"/>
          <w:pgMar w:top="1440" w:right="1800" w:bottom="1440" w:left="1800" w:header="851" w:footer="992" w:gutter="0"/>
          <w:pgNumType w:fmt="lowerRoman" w:start="1"/>
          <w:cols w:space="720"/>
          <w:docGrid w:type="lines" w:linePitch="394"/>
        </w:sectPr>
      </w:pPr>
      <w:r>
        <w:rPr>
          <w:rFonts w:ascii="標楷體" w:eastAsia="標楷體" w:hAnsi="標楷體"/>
          <w:shd w:val="clear" w:color="auto" w:fill="FFFFFF"/>
        </w:rPr>
        <w:fldChar w:fldCharType="end"/>
      </w:r>
    </w:p>
    <w:p w:rsidR="005D66B4" w:rsidRDefault="007A6CB3">
      <w:pPr>
        <w:spacing w:line="400" w:lineRule="exact"/>
        <w:jc w:val="both"/>
      </w:pPr>
      <w:r>
        <w:rPr>
          <w:rFonts w:ascii="標楷體" w:eastAsia="標楷體" w:hAnsi="標楷體"/>
        </w:rPr>
        <w:t>興辦機關</w:t>
      </w:r>
      <w:r>
        <w:rPr>
          <w:rFonts w:ascii="標楷體" w:eastAsia="標楷體" w:hAnsi="標楷體"/>
        </w:rPr>
        <w:t>○○○(</w:t>
      </w:r>
      <w:r>
        <w:rPr>
          <w:rFonts w:ascii="標楷體" w:eastAsia="標楷體" w:hAnsi="標楷體"/>
        </w:rPr>
        <w:t>以下簡稱機關</w:t>
      </w:r>
      <w:r>
        <w:rPr>
          <w:rFonts w:ascii="標楷體" w:eastAsia="標楷體" w:hAnsi="標楷體"/>
        </w:rPr>
        <w:t>)</w:t>
      </w:r>
      <w:r>
        <w:rPr>
          <w:rFonts w:ascii="標楷體" w:eastAsia="標楷體" w:hAnsi="標楷體"/>
        </w:rPr>
        <w:t>及</w:t>
      </w:r>
      <w:r>
        <w:rPr>
          <w:rFonts w:ascii="標楷體" w:eastAsia="標楷體" w:hAnsi="標楷體"/>
        </w:rPr>
        <w:t>○○○(</w:t>
      </w:r>
      <w:r>
        <w:rPr>
          <w:rFonts w:ascii="標楷體" w:eastAsia="標楷體" w:hAnsi="標楷體"/>
        </w:rPr>
        <w:t>以下簡稱廠商</w:t>
      </w:r>
      <w:r>
        <w:rPr>
          <w:rFonts w:ascii="標楷體" w:eastAsia="標楷體" w:hAnsi="標楷體"/>
        </w:rPr>
        <w:t xml:space="preserve">) </w:t>
      </w:r>
      <w:r>
        <w:rPr>
          <w:rFonts w:ascii="標楷體" w:eastAsia="標楷體" w:hAnsi="標楷體"/>
        </w:rPr>
        <w:t>為辦理</w:t>
      </w:r>
      <w:r>
        <w:rPr>
          <w:rFonts w:ascii="標楷體" w:eastAsia="標楷體" w:hAnsi="標楷體"/>
        </w:rPr>
        <w:t>○○○</w:t>
      </w:r>
      <w:r>
        <w:rPr>
          <w:rFonts w:ascii="標楷體" w:eastAsia="標楷體" w:hAnsi="標楷體"/>
        </w:rPr>
        <w:t>公共藝術設置計畫案（以下簡稱本案）</w:t>
      </w:r>
      <w:r>
        <w:rPr>
          <w:rFonts w:ascii="新細明體" w:hAnsi="新細明體"/>
        </w:rPr>
        <w:t>，</w:t>
      </w:r>
      <w:r>
        <w:rPr>
          <w:rFonts w:ascii="標楷體" w:eastAsia="標楷體" w:hAnsi="標楷體"/>
        </w:rPr>
        <w:t>雙方同意依相關法令規定訂定本契約，共同遵守，其條款如下：</w:t>
      </w:r>
      <w:r>
        <w:rPr>
          <w:rFonts w:ascii="標楷體" w:eastAsia="標楷體" w:hAnsi="標楷體"/>
        </w:rPr>
        <w:t xml:space="preserve"> </w:t>
      </w:r>
    </w:p>
    <w:p w:rsidR="005D66B4" w:rsidRDefault="007A6CB3">
      <w:pPr>
        <w:pStyle w:val="1"/>
        <w:numPr>
          <w:ilvl w:val="0"/>
          <w:numId w:val="5"/>
        </w:numPr>
        <w:spacing w:after="0" w:line="400" w:lineRule="exact"/>
        <w:rPr>
          <w:rFonts w:ascii="標楷體" w:eastAsia="標楷體" w:hAnsi="標楷體"/>
          <w:sz w:val="24"/>
          <w:szCs w:val="24"/>
        </w:rPr>
      </w:pPr>
      <w:bookmarkStart w:id="1" w:name="_Toc472946573"/>
      <w:r>
        <w:rPr>
          <w:rFonts w:ascii="標楷體" w:eastAsia="標楷體" w:hAnsi="標楷體"/>
          <w:sz w:val="24"/>
          <w:szCs w:val="24"/>
        </w:rPr>
        <w:t>契約文件及效力</w:t>
      </w:r>
      <w:bookmarkEnd w:id="1"/>
    </w:p>
    <w:p w:rsidR="005D66B4" w:rsidRDefault="007A6CB3">
      <w:pPr>
        <w:spacing w:line="400" w:lineRule="exact"/>
        <w:ind w:firstLine="480"/>
        <w:jc w:val="both"/>
        <w:rPr>
          <w:rFonts w:ascii="標楷體" w:eastAsia="標楷體" w:hAnsi="標楷體"/>
        </w:rPr>
      </w:pPr>
      <w:r>
        <w:rPr>
          <w:rFonts w:ascii="標楷體" w:eastAsia="標楷體" w:hAnsi="標楷體"/>
        </w:rPr>
        <w:t>一、契約包括下列文件：</w:t>
      </w:r>
    </w:p>
    <w:p w:rsidR="005D66B4" w:rsidRDefault="007A6CB3">
      <w:pPr>
        <w:pStyle w:val="a0"/>
        <w:numPr>
          <w:ilvl w:val="0"/>
          <w:numId w:val="0"/>
        </w:numPr>
        <w:tabs>
          <w:tab w:val="left" w:pos="1800"/>
        </w:tabs>
        <w:spacing w:line="400" w:lineRule="exact"/>
        <w:ind w:firstLine="840"/>
        <w:rPr>
          <w:rFonts w:ascii="標楷體" w:eastAsia="標楷體" w:hAnsi="標楷體"/>
          <w:sz w:val="24"/>
          <w:szCs w:val="24"/>
        </w:rPr>
      </w:pPr>
      <w:r>
        <w:rPr>
          <w:rFonts w:ascii="標楷體" w:eastAsia="標楷體" w:hAnsi="標楷體"/>
          <w:sz w:val="24"/>
          <w:szCs w:val="24"/>
        </w:rPr>
        <w:t>（一）招標文件及其變更或補充。</w:t>
      </w:r>
    </w:p>
    <w:p w:rsidR="005D66B4" w:rsidRDefault="007A6CB3">
      <w:pPr>
        <w:pStyle w:val="a0"/>
        <w:numPr>
          <w:ilvl w:val="0"/>
          <w:numId w:val="0"/>
        </w:numPr>
        <w:tabs>
          <w:tab w:val="left" w:pos="1800"/>
        </w:tabs>
        <w:spacing w:line="400" w:lineRule="exact"/>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（二）投標文件及其變更或補充。</w:t>
      </w:r>
    </w:p>
    <w:p w:rsidR="005D66B4" w:rsidRDefault="007A6CB3">
      <w:pPr>
        <w:pStyle w:val="a0"/>
        <w:numPr>
          <w:ilvl w:val="0"/>
          <w:numId w:val="0"/>
        </w:numPr>
        <w:tabs>
          <w:tab w:val="left" w:pos="1800"/>
        </w:tabs>
        <w:spacing w:line="400" w:lineRule="exact"/>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（三）決標文件及其變更或補充。</w:t>
      </w:r>
    </w:p>
    <w:p w:rsidR="005D66B4" w:rsidRDefault="007A6CB3">
      <w:pPr>
        <w:pStyle w:val="a0"/>
        <w:numPr>
          <w:ilvl w:val="0"/>
          <w:numId w:val="0"/>
        </w:numPr>
        <w:tabs>
          <w:tab w:val="left" w:pos="1800"/>
        </w:tabs>
        <w:spacing w:line="400" w:lineRule="exact"/>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（四）契約本文、附件及其變更或補充。</w:t>
      </w:r>
    </w:p>
    <w:p w:rsidR="005D66B4" w:rsidRDefault="007A6CB3">
      <w:pPr>
        <w:pStyle w:val="a0"/>
        <w:numPr>
          <w:ilvl w:val="0"/>
          <w:numId w:val="0"/>
        </w:numPr>
        <w:tabs>
          <w:tab w:val="left" w:pos="1800"/>
        </w:tabs>
        <w:spacing w:line="400" w:lineRule="exact"/>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（五）依契約所提出之履約文件或資料。</w:t>
      </w:r>
    </w:p>
    <w:p w:rsidR="005D66B4" w:rsidRDefault="007A6CB3">
      <w:pPr>
        <w:pStyle w:val="a0"/>
        <w:numPr>
          <w:ilvl w:val="0"/>
          <w:numId w:val="0"/>
        </w:numPr>
        <w:tabs>
          <w:tab w:val="left" w:pos="1800"/>
        </w:tabs>
        <w:spacing w:line="400" w:lineRule="exact"/>
      </w:pPr>
      <w:r>
        <w:rPr>
          <w:rFonts w:ascii="標楷體" w:eastAsia="標楷體" w:hAnsi="標楷體"/>
          <w:sz w:val="24"/>
          <w:szCs w:val="24"/>
        </w:rPr>
        <w:t xml:space="preserve">       </w:t>
      </w:r>
      <w:r>
        <w:rPr>
          <w:rFonts w:ascii="標楷體" w:eastAsia="標楷體" w:hAnsi="標楷體"/>
          <w:color w:val="00B050"/>
          <w:sz w:val="24"/>
          <w:szCs w:val="24"/>
        </w:rPr>
        <w:t xml:space="preserve"> </w:t>
      </w:r>
      <w:r>
        <w:rPr>
          <w:rFonts w:ascii="標楷體" w:eastAsia="標楷體" w:hAnsi="標楷體"/>
          <w:sz w:val="24"/>
          <w:szCs w:val="24"/>
        </w:rPr>
        <w:t>(</w:t>
      </w:r>
      <w:r>
        <w:rPr>
          <w:rFonts w:ascii="標楷體" w:eastAsia="標楷體" w:hAnsi="標楷體"/>
          <w:sz w:val="24"/>
          <w:szCs w:val="24"/>
        </w:rPr>
        <w:t>六</w:t>
      </w:r>
      <w:r>
        <w:rPr>
          <w:rFonts w:ascii="標楷體" w:eastAsia="標楷體" w:hAnsi="標楷體"/>
          <w:sz w:val="24"/>
          <w:szCs w:val="24"/>
        </w:rPr>
        <w:t>)</w:t>
      </w:r>
      <w:r>
        <w:t xml:space="preserve"> </w:t>
      </w:r>
      <w:r>
        <w:rPr>
          <w:rFonts w:ascii="標楷體" w:eastAsia="標楷體" w:hAnsi="標楷體"/>
          <w:sz w:val="24"/>
          <w:szCs w:val="24"/>
        </w:rPr>
        <w:t>其他：</w:t>
      </w:r>
      <w:r>
        <w:rPr>
          <w:rFonts w:ascii="標楷體" w:eastAsia="標楷體" w:hAnsi="標楷體"/>
          <w:sz w:val="24"/>
          <w:szCs w:val="24"/>
          <w:u w:val="single"/>
        </w:rPr>
        <w:t xml:space="preserve">                  </w:t>
      </w:r>
    </w:p>
    <w:p w:rsidR="005D66B4" w:rsidRDefault="007A6CB3">
      <w:pPr>
        <w:pStyle w:val="a0"/>
        <w:numPr>
          <w:ilvl w:val="0"/>
          <w:numId w:val="0"/>
        </w:numPr>
        <w:tabs>
          <w:tab w:val="left" w:pos="1800"/>
        </w:tabs>
        <w:spacing w:line="400" w:lineRule="exact"/>
        <w:ind w:left="1680" w:right="58"/>
      </w:pPr>
      <w:r>
        <w:rPr>
          <w:rFonts w:ascii="標楷體" w:eastAsia="標楷體" w:hAnsi="標楷體"/>
          <w:color w:val="0000FF"/>
          <w:sz w:val="24"/>
          <w:szCs w:val="24"/>
          <w:shd w:val="clear" w:color="auto" w:fill="FFFFFF"/>
        </w:rPr>
        <w:t>（填寫說明：以下灰底字內容</w:t>
      </w:r>
      <w:r>
        <w:rPr>
          <w:rFonts w:ascii="新細明體" w:eastAsia="新細明體" w:hAnsi="新細明體"/>
          <w:color w:val="0000FF"/>
          <w:sz w:val="24"/>
          <w:szCs w:val="24"/>
          <w:shd w:val="clear" w:color="auto" w:fill="FFFFFF"/>
        </w:rPr>
        <w:t>，</w:t>
      </w:r>
      <w:r>
        <w:rPr>
          <w:rFonts w:ascii="標楷體" w:eastAsia="標楷體" w:hAnsi="標楷體"/>
          <w:color w:val="0000FF"/>
          <w:sz w:val="24"/>
          <w:szCs w:val="24"/>
          <w:shd w:val="clear" w:color="auto" w:fill="FFFFFF"/>
        </w:rPr>
        <w:t>謹供參考</w:t>
      </w:r>
      <w:r>
        <w:rPr>
          <w:rFonts w:ascii="新細明體" w:eastAsia="新細明體" w:hAnsi="新細明體"/>
          <w:color w:val="0000FF"/>
          <w:sz w:val="24"/>
          <w:szCs w:val="24"/>
          <w:shd w:val="clear" w:color="auto" w:fill="FFFFFF"/>
        </w:rPr>
        <w:t>，</w:t>
      </w:r>
      <w:r>
        <w:rPr>
          <w:rFonts w:ascii="標楷體" w:eastAsia="標楷體" w:hAnsi="標楷體"/>
          <w:color w:val="0000FF"/>
          <w:sz w:val="24"/>
          <w:szCs w:val="24"/>
          <w:shd w:val="clear" w:color="auto" w:fill="FFFFFF"/>
        </w:rPr>
        <w:t>請視個案需求增減或修改。）</w:t>
      </w:r>
    </w:p>
    <w:p w:rsidR="005D66B4" w:rsidRDefault="007A6CB3">
      <w:pPr>
        <w:pStyle w:val="a0"/>
        <w:numPr>
          <w:ilvl w:val="0"/>
          <w:numId w:val="0"/>
        </w:numPr>
        <w:tabs>
          <w:tab w:val="left" w:pos="1800"/>
        </w:tabs>
        <w:spacing w:line="400" w:lineRule="exact"/>
        <w:ind w:left="3010" w:hanging="3010"/>
      </w:pPr>
      <w:r>
        <w:rPr>
          <w:rFonts w:ascii="標楷體" w:eastAsia="標楷體" w:hAnsi="標楷體"/>
          <w:color w:val="00B050"/>
          <w:sz w:val="24"/>
          <w:szCs w:val="24"/>
        </w:rPr>
        <w:t xml:space="preserve">                   </w:t>
      </w:r>
      <w:r>
        <w:rPr>
          <w:rFonts w:ascii="標楷體" w:eastAsia="標楷體" w:hAnsi="標楷體"/>
          <w:sz w:val="24"/>
          <w:szCs w:val="24"/>
          <w:shd w:val="clear" w:color="auto" w:fill="FFFFFF"/>
        </w:rPr>
        <w:t>其他：徵選簡章、設置企劃書、鑑價會議紀錄</w:t>
      </w:r>
      <w:r>
        <w:rPr>
          <w:rFonts w:ascii="新細明體" w:eastAsia="新細明體" w:hAnsi="新細明體"/>
          <w:sz w:val="24"/>
          <w:szCs w:val="24"/>
          <w:shd w:val="clear" w:color="auto" w:fill="FFFFFF"/>
        </w:rPr>
        <w:t>、</w:t>
      </w:r>
      <w:r>
        <w:rPr>
          <w:rFonts w:ascii="標楷體" w:eastAsia="標楷體" w:hAnsi="標楷體"/>
          <w:sz w:val="24"/>
          <w:szCs w:val="24"/>
          <w:shd w:val="clear" w:color="auto" w:fill="FFFFFF"/>
        </w:rPr>
        <w:t>審議機關審議決議等。</w:t>
      </w:r>
    </w:p>
    <w:p w:rsidR="005D66B4" w:rsidRDefault="007A6CB3">
      <w:pPr>
        <w:spacing w:line="400" w:lineRule="exact"/>
        <w:ind w:left="965" w:hanging="965"/>
        <w:jc w:val="both"/>
        <w:rPr>
          <w:rFonts w:ascii="標楷體" w:eastAsia="標楷體" w:hAnsi="標楷體"/>
        </w:rPr>
      </w:pPr>
      <w:r>
        <w:rPr>
          <w:rFonts w:ascii="標楷體" w:eastAsia="標楷體" w:hAnsi="標楷體"/>
        </w:rPr>
        <w:t xml:space="preserve">    </w:t>
      </w:r>
      <w:r>
        <w:rPr>
          <w:rFonts w:ascii="標楷體" w:eastAsia="標楷體" w:hAnsi="標楷體"/>
        </w:rPr>
        <w:t>二、契約文件，包括以書面、錄音、錄影、照相、微縮、電子數位資料或樣品等方式呈現之原件或複製品。</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三、契約所含各種文件之內容如有不一致之處，除另有規定外，依下列原則處理：</w:t>
      </w:r>
    </w:p>
    <w:p w:rsidR="005D66B4" w:rsidRDefault="007A6CB3">
      <w:pPr>
        <w:pStyle w:val="a0"/>
        <w:numPr>
          <w:ilvl w:val="0"/>
          <w:numId w:val="0"/>
        </w:numPr>
        <w:tabs>
          <w:tab w:val="left" w:pos="1800"/>
        </w:tabs>
        <w:spacing w:line="400" w:lineRule="exact"/>
        <w:ind w:left="1560" w:hanging="1560"/>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（一）契約條款優於招標文件內之其他文件所附記之條款。但附記之條款有特別聲明者，不在此限。</w:t>
      </w:r>
    </w:p>
    <w:p w:rsidR="005D66B4" w:rsidRDefault="007A6CB3">
      <w:pPr>
        <w:pStyle w:val="a0"/>
        <w:numPr>
          <w:ilvl w:val="0"/>
          <w:numId w:val="0"/>
        </w:numPr>
        <w:tabs>
          <w:tab w:val="left" w:pos="1800"/>
        </w:tabs>
        <w:spacing w:line="400" w:lineRule="exact"/>
        <w:ind w:left="1560" w:hanging="1560"/>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（二）招標文件之內容優於投標文件之內容。但投標文件之內容經機關審定優於招標文件之內容者，不在此限。招標文件如允許廠商於投標文件內特別聲明，並經機關於審標時接受者，以投標文件之內容為準。</w:t>
      </w:r>
    </w:p>
    <w:p w:rsidR="005D66B4" w:rsidRDefault="007A6CB3">
      <w:pPr>
        <w:pStyle w:val="a0"/>
        <w:numPr>
          <w:ilvl w:val="0"/>
          <w:numId w:val="0"/>
        </w:numPr>
        <w:tabs>
          <w:tab w:val="left" w:pos="1800"/>
        </w:tabs>
        <w:spacing w:line="400" w:lineRule="exact"/>
      </w:pPr>
      <w:r>
        <w:rPr>
          <w:rFonts w:ascii="標楷體" w:eastAsia="標楷體" w:hAnsi="標楷體"/>
          <w:sz w:val="24"/>
          <w:szCs w:val="24"/>
        </w:rPr>
        <w:t xml:space="preserve">       </w:t>
      </w:r>
      <w:r>
        <w:rPr>
          <w:rFonts w:ascii="標楷體" w:eastAsia="標楷體" w:hAnsi="標楷體"/>
          <w:sz w:val="24"/>
          <w:szCs w:val="24"/>
        </w:rPr>
        <w:t>（三）文件經機關核定之日期較新者優於核</w:t>
      </w:r>
      <w:r>
        <w:rPr>
          <w:rFonts w:ascii="標楷體" w:eastAsia="標楷體" w:hAnsi="標楷體"/>
          <w:strike/>
          <w:sz w:val="24"/>
          <w:szCs w:val="24"/>
        </w:rPr>
        <w:t>審</w:t>
      </w:r>
      <w:r>
        <w:rPr>
          <w:rFonts w:ascii="標楷體" w:eastAsia="標楷體" w:hAnsi="標楷體"/>
          <w:sz w:val="24"/>
          <w:szCs w:val="24"/>
        </w:rPr>
        <w:t>定日期較舊者。</w:t>
      </w:r>
    </w:p>
    <w:p w:rsidR="005D66B4" w:rsidRDefault="007A6CB3">
      <w:pPr>
        <w:pStyle w:val="a0"/>
        <w:numPr>
          <w:ilvl w:val="0"/>
          <w:numId w:val="0"/>
        </w:numPr>
        <w:tabs>
          <w:tab w:val="left" w:pos="1800"/>
        </w:tabs>
        <w:spacing w:line="400" w:lineRule="exact"/>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（四）大比例尺圖者優於小比例尺圖者。</w:t>
      </w:r>
    </w:p>
    <w:p w:rsidR="005D66B4" w:rsidRDefault="007A6CB3">
      <w:pPr>
        <w:pStyle w:val="a0"/>
        <w:numPr>
          <w:ilvl w:val="0"/>
          <w:numId w:val="0"/>
        </w:numPr>
        <w:tabs>
          <w:tab w:val="left" w:pos="1800"/>
        </w:tabs>
        <w:spacing w:line="400" w:lineRule="exact"/>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（五）決標紀錄之內容優於開標或議價紀錄之內容。</w:t>
      </w:r>
    </w:p>
    <w:p w:rsidR="005D66B4" w:rsidRDefault="007A6CB3">
      <w:pPr>
        <w:pStyle w:val="a0"/>
        <w:numPr>
          <w:ilvl w:val="0"/>
          <w:numId w:val="0"/>
        </w:numPr>
        <w:tabs>
          <w:tab w:val="left" w:pos="1800"/>
        </w:tabs>
        <w:spacing w:line="400" w:lineRule="exact"/>
        <w:ind w:left="1560" w:hanging="1560"/>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（六）同一優先順位之文件，其內容有不一致之處，屬機關文件者，以對廠商有利者為準；屬廠商文件者，以對機關有利者為準。</w:t>
      </w:r>
    </w:p>
    <w:p w:rsidR="005D66B4" w:rsidRDefault="007A6CB3">
      <w:pPr>
        <w:pStyle w:val="a0"/>
        <w:numPr>
          <w:ilvl w:val="0"/>
          <w:numId w:val="0"/>
        </w:numPr>
        <w:tabs>
          <w:tab w:val="left" w:pos="1800"/>
        </w:tabs>
        <w:spacing w:line="400" w:lineRule="exact"/>
        <w:ind w:left="1560" w:hanging="1560"/>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 xml:space="preserve"> </w:t>
      </w:r>
      <w:r>
        <w:rPr>
          <w:rFonts w:ascii="標楷體" w:eastAsia="標楷體" w:hAnsi="標楷體"/>
          <w:sz w:val="24"/>
          <w:szCs w:val="24"/>
        </w:rPr>
        <w:t>（七）本契約之附件與本契約內之廠商文件，其內容與本契約條文有歧異者，除對機關較有利者外，其歧異部分無效。</w:t>
      </w:r>
    </w:p>
    <w:p w:rsidR="005D66B4" w:rsidRDefault="007A6CB3">
      <w:pPr>
        <w:pStyle w:val="a0"/>
        <w:numPr>
          <w:ilvl w:val="0"/>
          <w:numId w:val="0"/>
        </w:numPr>
        <w:tabs>
          <w:tab w:val="left" w:pos="1800"/>
        </w:tabs>
        <w:spacing w:line="400" w:lineRule="exact"/>
        <w:ind w:left="1560" w:hanging="1560"/>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（八）招標文件內之標價清單，其品項名稱、規格、數量，優於招標文件內其他文件之內容。</w:t>
      </w:r>
    </w:p>
    <w:p w:rsidR="005D66B4" w:rsidRDefault="007A6CB3">
      <w:pPr>
        <w:spacing w:line="400" w:lineRule="exact"/>
        <w:ind w:left="965" w:hanging="965"/>
        <w:jc w:val="both"/>
        <w:rPr>
          <w:rFonts w:ascii="標楷體" w:eastAsia="標楷體" w:hAnsi="標楷體"/>
        </w:rPr>
      </w:pPr>
      <w:r>
        <w:rPr>
          <w:rFonts w:ascii="標楷體" w:eastAsia="標楷體" w:hAnsi="標楷體"/>
        </w:rPr>
        <w:t xml:space="preserve">    </w:t>
      </w:r>
      <w:r>
        <w:rPr>
          <w:rFonts w:ascii="標楷體" w:eastAsia="標楷體" w:hAnsi="標楷體"/>
        </w:rPr>
        <w:t>四、契約文件之一切規定得互為補充，如仍有不明確之處，應依公平合理原則解釋之。如有爭議，依採購法之規定處理。</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五、契約文字：</w:t>
      </w:r>
    </w:p>
    <w:p w:rsidR="005D66B4" w:rsidRDefault="007A6CB3">
      <w:pPr>
        <w:pStyle w:val="a9"/>
        <w:tabs>
          <w:tab w:val="left" w:pos="1800"/>
        </w:tabs>
        <w:spacing w:line="400" w:lineRule="exact"/>
        <w:ind w:left="0" w:firstLine="840"/>
        <w:rPr>
          <w:sz w:val="24"/>
        </w:rPr>
      </w:pPr>
      <w:r>
        <w:rPr>
          <w:sz w:val="24"/>
        </w:rPr>
        <w:t>（一）契約文字以中文為準。但下列情形得以外文為準：</w:t>
      </w:r>
    </w:p>
    <w:p w:rsidR="005D66B4" w:rsidRDefault="007A6CB3">
      <w:pPr>
        <w:spacing w:line="400" w:lineRule="exact"/>
        <w:ind w:right="57"/>
        <w:jc w:val="both"/>
        <w:rPr>
          <w:rFonts w:ascii="標楷體" w:eastAsia="標楷體" w:hAnsi="標楷體"/>
        </w:rPr>
      </w:pPr>
      <w:r>
        <w:rPr>
          <w:rFonts w:ascii="標楷體" w:eastAsia="標楷體" w:hAnsi="標楷體"/>
        </w:rPr>
        <w:t xml:space="preserve">            1.</w:t>
      </w:r>
      <w:r>
        <w:rPr>
          <w:rFonts w:ascii="標楷體" w:eastAsia="標楷體" w:hAnsi="標楷體"/>
        </w:rPr>
        <w:t>特殊技術或材料之圖文資料。</w:t>
      </w:r>
    </w:p>
    <w:p w:rsidR="005D66B4" w:rsidRDefault="007A6CB3">
      <w:pPr>
        <w:spacing w:line="400" w:lineRule="exact"/>
        <w:ind w:right="57"/>
        <w:jc w:val="both"/>
        <w:rPr>
          <w:rFonts w:ascii="標楷體" w:eastAsia="標楷體" w:hAnsi="標楷體"/>
        </w:rPr>
      </w:pPr>
      <w:r>
        <w:rPr>
          <w:rFonts w:ascii="標楷體" w:eastAsia="標楷體" w:hAnsi="標楷體"/>
        </w:rPr>
        <w:t xml:space="preserve">            </w:t>
      </w:r>
      <w:r>
        <w:rPr>
          <w:rFonts w:ascii="標楷體" w:eastAsia="標楷體" w:hAnsi="標楷體"/>
        </w:rPr>
        <w:t>2.</w:t>
      </w:r>
      <w:r>
        <w:rPr>
          <w:rFonts w:ascii="標楷體" w:eastAsia="標楷體" w:hAnsi="標楷體"/>
        </w:rPr>
        <w:t>國際組織、外國政府或其授權機構、公會或商會所出具之文件。</w:t>
      </w:r>
    </w:p>
    <w:p w:rsidR="005D66B4" w:rsidRDefault="007A6CB3">
      <w:pPr>
        <w:spacing w:line="400" w:lineRule="exact"/>
        <w:ind w:right="57"/>
        <w:jc w:val="both"/>
        <w:rPr>
          <w:rFonts w:ascii="標楷體" w:eastAsia="標楷體" w:hAnsi="標楷體"/>
        </w:rPr>
      </w:pPr>
      <w:r>
        <w:rPr>
          <w:rFonts w:ascii="標楷體" w:eastAsia="標楷體" w:hAnsi="標楷體"/>
        </w:rPr>
        <w:t xml:space="preserve">            3.</w:t>
      </w:r>
      <w:r>
        <w:rPr>
          <w:rFonts w:ascii="標楷體" w:eastAsia="標楷體" w:hAnsi="標楷體"/>
        </w:rPr>
        <w:t>其他經機關認定確有必要者。</w:t>
      </w:r>
    </w:p>
    <w:p w:rsidR="005D66B4" w:rsidRDefault="007A6CB3">
      <w:pPr>
        <w:pStyle w:val="a9"/>
        <w:tabs>
          <w:tab w:val="left" w:pos="1800"/>
        </w:tabs>
        <w:spacing w:line="400" w:lineRule="exact"/>
        <w:ind w:left="1560" w:hanging="1560"/>
        <w:rPr>
          <w:sz w:val="24"/>
        </w:rPr>
      </w:pPr>
      <w:r>
        <w:rPr>
          <w:sz w:val="24"/>
        </w:rPr>
        <w:t xml:space="preserve">       </w:t>
      </w:r>
      <w:r>
        <w:rPr>
          <w:sz w:val="24"/>
        </w:rPr>
        <w:t>（二）契約文字有中文譯文，其與外文文意不符者，除資格文件外，以中文為準。其因譯文有誤致生損害者，由提供譯文之一方負責賠償。</w:t>
      </w:r>
    </w:p>
    <w:p w:rsidR="005D66B4" w:rsidRDefault="007A6CB3">
      <w:pPr>
        <w:pStyle w:val="a9"/>
        <w:tabs>
          <w:tab w:val="left" w:pos="993"/>
          <w:tab w:val="left" w:pos="1800"/>
        </w:tabs>
        <w:spacing w:line="400" w:lineRule="exact"/>
        <w:ind w:left="1560" w:hanging="1560"/>
      </w:pPr>
      <w:r>
        <w:rPr>
          <w:sz w:val="24"/>
        </w:rPr>
        <w:t xml:space="preserve">       </w:t>
      </w:r>
      <w:r>
        <w:rPr>
          <w:sz w:val="24"/>
        </w:rPr>
        <w:t>（三）契約所稱申請、報告、同意、指示、核准、通知、解釋及其他類似行為所為之意思表示，除契約另有規定或當事人同意外，應以中文</w:t>
      </w:r>
      <w:r>
        <w:rPr>
          <w:sz w:val="24"/>
        </w:rPr>
        <w:t>(</w:t>
      </w:r>
      <w:r>
        <w:rPr>
          <w:sz w:val="24"/>
        </w:rPr>
        <w:t>正體字</w:t>
      </w:r>
      <w:r>
        <w:rPr>
          <w:sz w:val="24"/>
        </w:rPr>
        <w:t>)</w:t>
      </w:r>
      <w:r>
        <w:rPr>
          <w:sz w:val="24"/>
        </w:rPr>
        <w:t>書面為之。書面之遞交，得以面交簽收、郵寄、傳真或電子資料傳輸至雙方預為約定之人員或處所。如有變更，應立即以函文</w:t>
      </w:r>
      <w:r>
        <w:rPr>
          <w:sz w:val="24"/>
        </w:rPr>
        <w:t>通知他方。</w:t>
      </w:r>
    </w:p>
    <w:p w:rsidR="005D66B4" w:rsidRDefault="007A6CB3">
      <w:pPr>
        <w:pStyle w:val="a9"/>
        <w:spacing w:line="400" w:lineRule="exact"/>
      </w:pPr>
      <w:r>
        <w:rPr>
          <w:sz w:val="24"/>
        </w:rPr>
        <w:t xml:space="preserve">         </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六、契約所使用之度量衡單位，除另有規定者外，以法定度量衡單位為之。</w:t>
      </w:r>
    </w:p>
    <w:p w:rsidR="005D66B4" w:rsidRDefault="007A6CB3">
      <w:pPr>
        <w:spacing w:line="400" w:lineRule="exact"/>
        <w:ind w:left="965" w:hanging="965"/>
        <w:jc w:val="both"/>
        <w:rPr>
          <w:rFonts w:ascii="標楷體" w:eastAsia="標楷體" w:hAnsi="標楷體"/>
        </w:rPr>
      </w:pPr>
      <w:r>
        <w:rPr>
          <w:rFonts w:ascii="標楷體" w:eastAsia="標楷體" w:hAnsi="標楷體"/>
        </w:rPr>
        <w:t xml:space="preserve">    </w:t>
      </w:r>
      <w:r>
        <w:rPr>
          <w:rFonts w:ascii="標楷體" w:eastAsia="標楷體" w:hAnsi="標楷體"/>
        </w:rPr>
        <w:t>七、契約所定事項如有違反法令或無法執行之部分，該部分無效。但除去該部分，契約亦可成立者，不影響其他部分之有效性。該無效之部分，機關及廠商必要時得依契約原定目的變更之。</w:t>
      </w:r>
    </w:p>
    <w:p w:rsidR="005D66B4" w:rsidRDefault="007A6CB3">
      <w:pPr>
        <w:spacing w:line="400" w:lineRule="exact"/>
        <w:ind w:left="965" w:hanging="965"/>
        <w:jc w:val="both"/>
      </w:pPr>
      <w:r>
        <w:rPr>
          <w:rFonts w:ascii="標楷體" w:eastAsia="標楷體" w:hAnsi="標楷體"/>
        </w:rPr>
        <w:t xml:space="preserve">    </w:t>
      </w:r>
      <w:r>
        <w:rPr>
          <w:rFonts w:ascii="標楷體" w:eastAsia="標楷體" w:hAnsi="標楷體"/>
        </w:rPr>
        <w:t>八、契約正本二份，機關及廠商各執一份，並由雙方各依規定貼用印花稅票。副本</w:t>
      </w:r>
      <w:r>
        <w:rPr>
          <w:rFonts w:ascii="標楷體" w:eastAsia="標楷體" w:hAnsi="標楷體"/>
          <w:b/>
          <w:u w:val="single"/>
        </w:rPr>
        <w:t>○</w:t>
      </w:r>
      <w:r>
        <w:rPr>
          <w:rFonts w:ascii="標楷體" w:eastAsia="標楷體" w:hAnsi="標楷體"/>
        </w:rPr>
        <w:t>份、抄件</w:t>
      </w:r>
      <w:r>
        <w:rPr>
          <w:rFonts w:ascii="標楷體" w:eastAsia="標楷體" w:hAnsi="標楷體"/>
          <w:b/>
          <w:u w:val="single"/>
        </w:rPr>
        <w:t>○</w:t>
      </w:r>
      <w:r>
        <w:rPr>
          <w:rFonts w:ascii="標楷體" w:eastAsia="標楷體" w:hAnsi="標楷體"/>
        </w:rPr>
        <w:t>份，由機關、廠商及相關機關、單位分別執用。副本如有誤繕，以正本為準。</w:t>
      </w:r>
    </w:p>
    <w:p w:rsidR="005D66B4" w:rsidRDefault="007A6CB3">
      <w:pPr>
        <w:spacing w:line="400" w:lineRule="exact"/>
        <w:ind w:left="851" w:hanging="567"/>
        <w:jc w:val="both"/>
      </w:pPr>
      <w:r>
        <w:rPr>
          <w:rFonts w:ascii="標楷體" w:eastAsia="標楷體" w:hAnsi="標楷體"/>
          <w:sz w:val="28"/>
        </w:rPr>
        <w:t xml:space="preserve"> </w:t>
      </w:r>
    </w:p>
    <w:p w:rsidR="005D66B4" w:rsidRDefault="007A6CB3">
      <w:pPr>
        <w:pStyle w:val="1"/>
        <w:numPr>
          <w:ilvl w:val="0"/>
          <w:numId w:val="5"/>
        </w:numPr>
        <w:tabs>
          <w:tab w:val="left" w:pos="960"/>
        </w:tabs>
        <w:spacing w:after="0" w:line="400" w:lineRule="exact"/>
        <w:ind w:left="958" w:hanging="958"/>
        <w:rPr>
          <w:rFonts w:ascii="標楷體" w:eastAsia="標楷體" w:hAnsi="標楷體"/>
          <w:sz w:val="24"/>
          <w:szCs w:val="24"/>
        </w:rPr>
      </w:pPr>
      <w:bookmarkStart w:id="2" w:name="_Toc472946574"/>
      <w:r>
        <w:rPr>
          <w:rFonts w:ascii="標楷體" w:eastAsia="標楷體" w:hAnsi="標楷體"/>
          <w:sz w:val="24"/>
          <w:szCs w:val="24"/>
        </w:rPr>
        <w:t>履約標的</w:t>
      </w:r>
      <w:bookmarkEnd w:id="2"/>
    </w:p>
    <w:p w:rsidR="005D66B4" w:rsidRDefault="007A6CB3">
      <w:pPr>
        <w:tabs>
          <w:tab w:val="left" w:pos="1260"/>
          <w:tab w:val="left" w:pos="1440"/>
        </w:tabs>
        <w:spacing w:line="400" w:lineRule="exact"/>
        <w:jc w:val="both"/>
      </w:pPr>
      <w:r>
        <w:rPr>
          <w:rFonts w:ascii="標楷體" w:eastAsia="標楷體" w:hAnsi="標楷體"/>
        </w:rPr>
        <w:t xml:space="preserve">    </w:t>
      </w:r>
      <w:r>
        <w:rPr>
          <w:rFonts w:ascii="標楷體" w:eastAsia="標楷體" w:hAnsi="標楷體"/>
        </w:rPr>
        <w:t>一、廠商應給付之標的及工作事項：</w:t>
      </w:r>
      <w:r>
        <w:rPr>
          <w:rFonts w:ascii="標楷體" w:eastAsia="標楷體" w:hAnsi="標楷體"/>
          <w:b/>
          <w:u w:val="single"/>
        </w:rPr>
        <w:t>詳設置企劃書</w:t>
      </w:r>
      <w:r>
        <w:rPr>
          <w:rFonts w:ascii="標楷體" w:eastAsia="標楷體" w:hAnsi="標楷體"/>
          <w:b/>
          <w:u w:val="single"/>
        </w:rPr>
        <w:t>。</w:t>
      </w:r>
    </w:p>
    <w:p w:rsidR="005D66B4" w:rsidRDefault="007A6CB3">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二、其他廠商應給付之其他標的及工作事項：</w:t>
      </w:r>
    </w:p>
    <w:p w:rsidR="005D66B4" w:rsidRDefault="007A6CB3">
      <w:pPr>
        <w:pStyle w:val="a9"/>
        <w:tabs>
          <w:tab w:val="left" w:pos="993"/>
          <w:tab w:val="left" w:pos="1800"/>
        </w:tabs>
        <w:spacing w:line="400" w:lineRule="exact"/>
        <w:ind w:left="1327" w:right="58"/>
      </w:pPr>
      <w:r>
        <w:rPr>
          <w:color w:val="0000FF"/>
          <w:sz w:val="24"/>
          <w:shd w:val="clear" w:color="auto" w:fill="FFFFFF"/>
        </w:rPr>
        <w:t>（填寫說明：下列灰底字，請視個案需求增減或修改。）</w:t>
      </w:r>
    </w:p>
    <w:p w:rsidR="005D66B4" w:rsidRDefault="007A6CB3">
      <w:pPr>
        <w:snapToGrid w:val="0"/>
        <w:spacing w:line="400" w:lineRule="exact"/>
        <w:jc w:val="both"/>
      </w:pPr>
      <w:r>
        <w:rPr>
          <w:rFonts w:ascii="標楷體" w:eastAsia="標楷體" w:hAnsi="標楷體"/>
        </w:rPr>
        <w:t xml:space="preserve">        </w:t>
      </w:r>
      <w:r>
        <w:rPr>
          <w:rFonts w:ascii="標楷體" w:eastAsia="標楷體" w:hAnsi="標楷體"/>
          <w:shd w:val="clear" w:color="auto" w:fill="FFFFFF"/>
        </w:rPr>
        <w:t>□</w:t>
      </w:r>
      <w:r>
        <w:rPr>
          <w:rFonts w:ascii="標楷體" w:eastAsia="標楷體" w:hAnsi="標楷體"/>
          <w:shd w:val="clear" w:color="auto" w:fill="FFFFFF"/>
        </w:rPr>
        <w:t>結案報告書</w:t>
      </w:r>
      <w:r>
        <w:rPr>
          <w:rFonts w:ascii="新細明體" w:hAnsi="新細明體"/>
          <w:shd w:val="clear" w:color="auto" w:fill="FFFFFF"/>
        </w:rPr>
        <w:t>，</w:t>
      </w:r>
      <w:r>
        <w:rPr>
          <w:rFonts w:ascii="標楷體" w:eastAsia="標楷體" w:hAnsi="標楷體"/>
          <w:shd w:val="clear" w:color="auto" w:fill="FFFFFF"/>
        </w:rPr>
        <w:t>應包含內容</w:t>
      </w:r>
      <w:r>
        <w:rPr>
          <w:rFonts w:ascii="標楷體" w:eastAsia="標楷體" w:hAnsi="標楷體"/>
          <w:shd w:val="clear" w:color="auto" w:fill="FFFFFF"/>
        </w:rPr>
        <w:t xml:space="preserve"> (</w:t>
      </w:r>
      <w:r>
        <w:rPr>
          <w:rFonts w:ascii="標楷體" w:eastAsia="標楷體" w:hAnsi="標楷體"/>
          <w:shd w:val="clear" w:color="auto" w:fill="FFFFFF"/>
        </w:rPr>
        <w:t>詳附件</w:t>
      </w:r>
      <w:r>
        <w:rPr>
          <w:rFonts w:ascii="標楷體" w:eastAsia="標楷體" w:hAnsi="標楷體"/>
          <w:shd w:val="clear" w:color="auto" w:fill="FFFFFF"/>
        </w:rPr>
        <w:t>1)</w:t>
      </w:r>
      <w:r>
        <w:rPr>
          <w:rFonts w:ascii="標楷體" w:eastAsia="標楷體" w:hAnsi="標楷體"/>
          <w:shd w:val="clear" w:color="auto" w:fill="FFFFFF"/>
        </w:rPr>
        <w:t>：</w:t>
      </w:r>
    </w:p>
    <w:p w:rsidR="005D66B4" w:rsidRDefault="007A6CB3">
      <w:pPr>
        <w:snapToGrid w:val="0"/>
        <w:spacing w:line="400" w:lineRule="exact"/>
        <w:ind w:left="1315" w:hanging="1315"/>
        <w:jc w:val="both"/>
      </w:pPr>
      <w:r>
        <w:rPr>
          <w:rFonts w:ascii="標楷體" w:eastAsia="標楷體" w:hAnsi="標楷體"/>
        </w:rPr>
        <w:t xml:space="preserve">        </w:t>
      </w:r>
      <w:r>
        <w:rPr>
          <w:rFonts w:ascii="標楷體" w:eastAsia="標楷體" w:hAnsi="標楷體"/>
          <w:shd w:val="clear" w:color="auto" w:fill="FFFFFF"/>
        </w:rPr>
        <w:t xml:space="preserve">□ </w:t>
      </w:r>
      <w:r>
        <w:rPr>
          <w:rFonts w:ascii="標楷體" w:eastAsia="標楷體" w:hAnsi="標楷體"/>
          <w:shd w:val="clear" w:color="auto" w:fill="FFFFFF"/>
        </w:rPr>
        <w:t>廠商應辦理為完成本計畫所必須辦理之作業、簡報（含徵選簡章所載之各式圖表、投影片、幻燈片或電子檔案等資料）及工地會勘，不得藉故推諉。</w:t>
      </w:r>
    </w:p>
    <w:p w:rsidR="005D66B4" w:rsidRDefault="007A6CB3">
      <w:pPr>
        <w:snapToGrid w:val="0"/>
        <w:spacing w:line="400" w:lineRule="exact"/>
        <w:ind w:left="1315" w:hanging="1315"/>
        <w:jc w:val="both"/>
      </w:pPr>
      <w:r>
        <w:rPr>
          <w:rFonts w:ascii="標楷體" w:eastAsia="標楷體" w:hAnsi="標楷體"/>
        </w:rPr>
        <w:t xml:space="preserve">        </w:t>
      </w:r>
      <w:r>
        <w:rPr>
          <w:rFonts w:ascii="標楷體" w:eastAsia="標楷體" w:hAnsi="標楷體"/>
          <w:shd w:val="clear" w:color="auto" w:fill="FFFFFF"/>
        </w:rPr>
        <w:t xml:space="preserve">□ </w:t>
      </w:r>
      <w:r>
        <w:rPr>
          <w:rFonts w:ascii="標楷體" w:eastAsia="標楷體" w:hAnsi="標楷體"/>
          <w:shd w:val="clear" w:color="auto" w:fill="FFFFFF"/>
        </w:rPr>
        <w:t>廠商須負責協調參與藝術家辦理公共藝術作品及作品說明牌之製作，並由廠商辦理公共藝術運裝至基地設置、安裝施工等事宜，過程中應留存書面或電子紀錄。廠商並須負責與藝術家協調各項施工配合</w:t>
      </w:r>
      <w:r>
        <w:rPr>
          <w:rFonts w:ascii="標楷體" w:eastAsia="標楷體" w:hAnsi="標楷體"/>
          <w:shd w:val="clear" w:color="auto" w:fill="FFFFFF"/>
        </w:rPr>
        <w:t>事項，該項配合施工所需經費一併列入公共藝術作品設置經費之一部份。</w:t>
      </w:r>
    </w:p>
    <w:p w:rsidR="005D66B4" w:rsidRDefault="007A6CB3">
      <w:pPr>
        <w:snapToGrid w:val="0"/>
        <w:spacing w:line="400" w:lineRule="exact"/>
        <w:jc w:val="both"/>
      </w:pPr>
      <w:r>
        <w:rPr>
          <w:rFonts w:ascii="標楷體" w:eastAsia="標楷體" w:hAnsi="標楷體"/>
        </w:rPr>
        <w:t xml:space="preserve">        </w:t>
      </w:r>
      <w:r>
        <w:rPr>
          <w:rFonts w:ascii="標楷體" w:eastAsia="標楷體" w:hAnsi="標楷體"/>
          <w:shd w:val="clear" w:color="auto" w:fill="FFFFFF"/>
        </w:rPr>
        <w:t xml:space="preserve">□ </w:t>
      </w:r>
      <w:r>
        <w:rPr>
          <w:rFonts w:ascii="標楷體" w:eastAsia="標楷體" w:hAnsi="標楷體"/>
          <w:shd w:val="clear" w:color="auto" w:fill="FFFFFF"/>
        </w:rPr>
        <w:t>廠商應提供本計畫之細部圖說與預算書等相關文件之完整電子檔乙份。</w:t>
      </w:r>
    </w:p>
    <w:p w:rsidR="005D66B4" w:rsidRDefault="007A6CB3">
      <w:pPr>
        <w:snapToGrid w:val="0"/>
        <w:spacing w:line="400" w:lineRule="exact"/>
        <w:jc w:val="both"/>
      </w:pPr>
      <w:r>
        <w:rPr>
          <w:rFonts w:ascii="標楷體" w:eastAsia="標楷體" w:hAnsi="標楷體"/>
        </w:rPr>
        <w:t xml:space="preserve">        </w:t>
      </w:r>
      <w:r>
        <w:rPr>
          <w:rFonts w:ascii="標楷體" w:eastAsia="標楷體" w:hAnsi="標楷體"/>
          <w:shd w:val="clear" w:color="auto" w:fill="FFFFFF"/>
        </w:rPr>
        <w:t xml:space="preserve">□ </w:t>
      </w:r>
      <w:r>
        <w:rPr>
          <w:rFonts w:ascii="標楷體" w:eastAsia="標楷體" w:hAnsi="標楷體"/>
          <w:shd w:val="clear" w:color="auto" w:fill="FFFFFF"/>
        </w:rPr>
        <w:t>其他：</w:t>
      </w:r>
    </w:p>
    <w:p w:rsidR="005D66B4" w:rsidRDefault="007A6CB3">
      <w:pPr>
        <w:snapToGrid w:val="0"/>
        <w:spacing w:before="180"/>
        <w:ind w:left="1800" w:hanging="240"/>
        <w:rPr>
          <w:rFonts w:ascii="標楷體" w:eastAsia="標楷體" w:hAnsi="標楷體"/>
          <w:bCs/>
          <w:shd w:val="clear" w:color="auto" w:fill="FFFFFF"/>
        </w:rPr>
      </w:pPr>
      <w:r>
        <w:rPr>
          <w:rFonts w:ascii="標楷體" w:eastAsia="標楷體" w:hAnsi="標楷體"/>
          <w:bCs/>
          <w:shd w:val="clear" w:color="auto" w:fill="FFFFFF"/>
        </w:rPr>
        <w:t>1.</w:t>
      </w:r>
      <w:r>
        <w:rPr>
          <w:rFonts w:ascii="標楷體" w:eastAsia="標楷體" w:hAnsi="標楷體"/>
          <w:bCs/>
          <w:shd w:val="clear" w:color="auto" w:fill="FFFFFF"/>
        </w:rPr>
        <w:t>廠商應配合機關需求，協助製作各階段會議及審議所需之資料文件，並出席相關會議或簡報。</w:t>
      </w:r>
    </w:p>
    <w:p w:rsidR="005D66B4" w:rsidRDefault="007A6CB3">
      <w:pPr>
        <w:snapToGrid w:val="0"/>
        <w:spacing w:before="180"/>
        <w:ind w:left="1800" w:hanging="240"/>
      </w:pPr>
      <w:r>
        <w:rPr>
          <w:rFonts w:ascii="標楷體" w:eastAsia="標楷體" w:hAnsi="標楷體"/>
          <w:bCs/>
          <w:shd w:val="clear" w:color="auto" w:fill="FFFFFF"/>
        </w:rPr>
        <w:t>2.</w:t>
      </w:r>
      <w:r>
        <w:rPr>
          <w:rFonts w:ascii="標楷體" w:eastAsia="標楷體" w:hAnsi="標楷體"/>
          <w:bCs/>
          <w:shd w:val="clear" w:color="auto" w:fill="FFFFFF"/>
        </w:rPr>
        <w:t>廠商應依機關需求定期提送工作進度報告及召開工作會議。</w:t>
      </w:r>
      <w:r>
        <w:rPr>
          <w:rFonts w:ascii="標楷體" w:eastAsia="標楷體" w:hAnsi="標楷體"/>
          <w:color w:val="0000FF"/>
          <w:shd w:val="clear" w:color="auto" w:fill="FFFFFF"/>
        </w:rPr>
        <w:t>填寫說明：可視需求將「定期」改為「每月</w:t>
      </w:r>
      <w:r>
        <w:rPr>
          <w:rFonts w:ascii="標楷體" w:eastAsia="標楷體" w:hAnsi="標楷體"/>
          <w:color w:val="0000FF"/>
          <w:shd w:val="clear" w:color="auto" w:fill="FFFFFF"/>
        </w:rPr>
        <w:t>○</w:t>
      </w:r>
      <w:r>
        <w:rPr>
          <w:rFonts w:ascii="標楷體" w:eastAsia="標楷體" w:hAnsi="標楷體"/>
          <w:color w:val="0000FF"/>
          <w:shd w:val="clear" w:color="auto" w:fill="FFFFFF"/>
        </w:rPr>
        <w:t>日」。</w:t>
      </w:r>
    </w:p>
    <w:p w:rsidR="005D66B4" w:rsidRDefault="007A6CB3">
      <w:pPr>
        <w:snapToGrid w:val="0"/>
        <w:spacing w:before="180"/>
        <w:ind w:left="1800" w:hanging="240"/>
      </w:pPr>
      <w:r>
        <w:rPr>
          <w:rFonts w:ascii="標楷體" w:eastAsia="標楷體" w:hAnsi="標楷體"/>
          <w:shd w:val="clear" w:color="auto" w:fill="FFFFFF"/>
        </w:rPr>
        <w:t>3</w:t>
      </w:r>
      <w:r>
        <w:rPr>
          <w:rFonts w:ascii="標楷體" w:eastAsia="標楷體" w:hAnsi="標楷體"/>
          <w:bCs/>
          <w:shd w:val="clear" w:color="auto" w:fill="FFFFFF"/>
        </w:rPr>
        <w:t>.</w:t>
      </w:r>
      <w:r>
        <w:rPr>
          <w:rFonts w:ascii="標楷體" w:eastAsia="標楷體" w:hAnsi="標楷體"/>
          <w:bCs/>
          <w:shd w:val="clear" w:color="auto" w:fill="FFFFFF"/>
        </w:rPr>
        <w:t>其他經雙方協議辦理之事項。</w:t>
      </w:r>
    </w:p>
    <w:p w:rsidR="005D66B4" w:rsidRDefault="007A6CB3">
      <w:pPr>
        <w:pStyle w:val="1"/>
        <w:numPr>
          <w:ilvl w:val="0"/>
          <w:numId w:val="5"/>
        </w:numPr>
        <w:tabs>
          <w:tab w:val="left" w:pos="960"/>
        </w:tabs>
        <w:spacing w:after="0" w:line="400" w:lineRule="exact"/>
        <w:ind w:left="958" w:hanging="958"/>
        <w:rPr>
          <w:rFonts w:ascii="標楷體" w:eastAsia="標楷體" w:hAnsi="標楷體"/>
          <w:bCs w:val="0"/>
          <w:sz w:val="24"/>
          <w:szCs w:val="24"/>
        </w:rPr>
      </w:pPr>
      <w:bookmarkStart w:id="3" w:name="_Toc472946575"/>
      <w:r>
        <w:rPr>
          <w:rFonts w:ascii="標楷體" w:eastAsia="標楷體" w:hAnsi="標楷體"/>
          <w:bCs w:val="0"/>
          <w:sz w:val="24"/>
          <w:szCs w:val="24"/>
        </w:rPr>
        <w:t>契約價金之給付</w:t>
      </w:r>
      <w:bookmarkEnd w:id="3"/>
    </w:p>
    <w:p w:rsidR="005D66B4" w:rsidRDefault="007A6CB3">
      <w:pPr>
        <w:spacing w:line="400" w:lineRule="exact"/>
        <w:jc w:val="both"/>
      </w:pPr>
      <w:r>
        <w:rPr>
          <w:rFonts w:ascii="標楷體" w:eastAsia="標楷體" w:hAnsi="標楷體"/>
        </w:rPr>
        <w:t xml:space="preserve">　　</w:t>
      </w:r>
      <w:r>
        <w:rPr>
          <w:rFonts w:ascii="標楷體" w:eastAsia="標楷體" w:hAnsi="標楷體"/>
        </w:rPr>
        <w:t xml:space="preserve">    </w:t>
      </w:r>
      <w:r>
        <w:rPr>
          <w:rFonts w:ascii="標楷體" w:eastAsia="標楷體" w:hAnsi="標楷體"/>
        </w:rPr>
        <w:t>契約價金結算方式：總包價法</w:t>
      </w:r>
      <w:r>
        <w:rPr>
          <w:rFonts w:ascii="標楷體" w:eastAsia="標楷體" w:hAnsi="標楷體"/>
          <w:vanish/>
          <w:color w:val="0000FF"/>
          <w:shd w:val="clear" w:color="auto" w:fill="FFFFFF"/>
        </w:rPr>
        <w:t>(</w:t>
      </w:r>
      <w:r>
        <w:rPr>
          <w:rFonts w:ascii="標楷體" w:eastAsia="標楷體" w:hAnsi="標楷體"/>
          <w:vanish/>
          <w:color w:val="0000FF"/>
          <w:shd w:val="clear" w:color="auto" w:fill="FFFFFF"/>
        </w:rPr>
        <w:t>必須核實支付費用者，請於選項後加註說明「</w:t>
      </w:r>
      <w:r>
        <w:rPr>
          <w:rFonts w:ascii="標楷體" w:eastAsia="標楷體" w:hAnsi="標楷體"/>
          <w:vanish/>
          <w:color w:val="0000FF"/>
          <w:shd w:val="clear" w:color="auto" w:fill="FFFFFF"/>
        </w:rPr>
        <w:t>本契約之服務費用總價中，部分項目按實做數量结算」，並於本契約第五條第一款之附件「付款辦法」中明訂項目說明</w:t>
      </w:r>
      <w:r>
        <w:rPr>
          <w:rFonts w:ascii="標楷體" w:eastAsia="標楷體" w:hAnsi="標楷體"/>
          <w:vanish/>
          <w:color w:val="0000FF"/>
          <w:shd w:val="clear" w:color="auto" w:fill="FFFFFF"/>
        </w:rPr>
        <w:t>)</w:t>
      </w:r>
    </w:p>
    <w:p w:rsidR="005D66B4" w:rsidRDefault="007A6CB3">
      <w:pPr>
        <w:spacing w:line="400" w:lineRule="exact"/>
      </w:pPr>
      <w:r>
        <w:rPr>
          <w:rFonts w:ascii="標楷體" w:eastAsia="標楷體" w:hAnsi="標楷體"/>
        </w:rPr>
        <w:t xml:space="preserve">        </w:t>
      </w:r>
    </w:p>
    <w:p w:rsidR="005D66B4" w:rsidRDefault="007A6CB3">
      <w:pPr>
        <w:pStyle w:val="1"/>
        <w:numPr>
          <w:ilvl w:val="0"/>
          <w:numId w:val="5"/>
        </w:numPr>
        <w:tabs>
          <w:tab w:val="left" w:pos="960"/>
        </w:tabs>
        <w:spacing w:after="0" w:line="400" w:lineRule="exact"/>
        <w:ind w:left="958" w:hanging="958"/>
        <w:rPr>
          <w:rFonts w:ascii="標楷體" w:eastAsia="標楷體" w:hAnsi="標楷體"/>
          <w:bCs w:val="0"/>
          <w:sz w:val="24"/>
          <w:szCs w:val="24"/>
        </w:rPr>
      </w:pPr>
      <w:bookmarkStart w:id="4" w:name="_Toc472946576"/>
      <w:r>
        <w:rPr>
          <w:rFonts w:ascii="標楷體" w:eastAsia="標楷體" w:hAnsi="標楷體"/>
          <w:bCs w:val="0"/>
          <w:sz w:val="24"/>
          <w:szCs w:val="24"/>
        </w:rPr>
        <w:t>契約價金之調整</w:t>
      </w:r>
      <w:bookmarkEnd w:id="4"/>
    </w:p>
    <w:p w:rsidR="005D66B4" w:rsidRDefault="007A6CB3">
      <w:pPr>
        <w:tabs>
          <w:tab w:val="left" w:pos="2187"/>
        </w:tabs>
        <w:spacing w:line="400" w:lineRule="exact"/>
        <w:ind w:left="965" w:hanging="965"/>
        <w:jc w:val="both"/>
        <w:rPr>
          <w:rFonts w:ascii="標楷體" w:eastAsia="標楷體" w:hAnsi="標楷體"/>
        </w:rPr>
      </w:pPr>
      <w:r>
        <w:rPr>
          <w:rFonts w:ascii="標楷體" w:eastAsia="標楷體" w:hAnsi="標楷體"/>
        </w:rPr>
        <w:t xml:space="preserve">    </w:t>
      </w:r>
      <w:r>
        <w:rPr>
          <w:rFonts w:ascii="標楷體" w:eastAsia="標楷體" w:hAnsi="標楷體"/>
        </w:rPr>
        <w:t>一、驗收結果與規定不符，而不妨礙安全及使用需求，亦無減少通常效用或契約預定效用，經機關檢討不必拆換、更換或拆換、更換確有困難，或不必補交者，得於必要時減價收受。</w:t>
      </w:r>
    </w:p>
    <w:p w:rsidR="005D66B4" w:rsidRDefault="007A6CB3">
      <w:pPr>
        <w:tabs>
          <w:tab w:val="left" w:pos="920"/>
        </w:tabs>
        <w:spacing w:line="400" w:lineRule="exact"/>
        <w:ind w:left="920" w:hanging="360"/>
        <w:jc w:val="both"/>
      </w:pPr>
      <w:r>
        <w:rPr>
          <w:rFonts w:ascii="標楷體" w:eastAsia="標楷體" w:hAnsi="標楷體"/>
        </w:rPr>
        <w:t xml:space="preserve">   □</w:t>
      </w:r>
      <w:r>
        <w:rPr>
          <w:rFonts w:ascii="標楷體" w:eastAsia="標楷體" w:hAnsi="標楷體"/>
        </w:rPr>
        <w:t>採減價收受者，按不符項目標的之契約價金</w:t>
      </w:r>
      <w:r>
        <w:rPr>
          <w:rFonts w:ascii="標楷體" w:eastAsia="標楷體" w:hAnsi="標楷體"/>
        </w:rPr>
        <w:t>____% (</w:t>
      </w:r>
      <w:r>
        <w:rPr>
          <w:rFonts w:ascii="標楷體" w:eastAsia="標楷體" w:hAnsi="標楷體"/>
        </w:rPr>
        <w:t>由機關視需要於招標時載明</w:t>
      </w:r>
      <w:r>
        <w:rPr>
          <w:rFonts w:ascii="標楷體" w:eastAsia="標楷體" w:hAnsi="標楷體"/>
        </w:rPr>
        <w:t>)</w:t>
      </w:r>
      <w:r>
        <w:rPr>
          <w:rFonts w:ascii="標楷體" w:eastAsia="標楷體" w:hAnsi="標楷體"/>
        </w:rPr>
        <w:t>減價，並處以減價金額</w:t>
      </w:r>
      <w:r>
        <w:rPr>
          <w:rFonts w:ascii="標楷體" w:eastAsia="標楷體" w:hAnsi="標楷體"/>
        </w:rPr>
        <w:t>___%(</w:t>
      </w:r>
      <w:r>
        <w:rPr>
          <w:rFonts w:ascii="標楷體" w:eastAsia="標楷體" w:hAnsi="標楷體"/>
        </w:rPr>
        <w:t>由機關視需要於招標時載明</w:t>
      </w:r>
      <w:r>
        <w:rPr>
          <w:rFonts w:ascii="標楷體" w:eastAsia="標楷體" w:hAnsi="標楷體"/>
        </w:rPr>
        <w:t>)</w:t>
      </w:r>
      <w:r>
        <w:rPr>
          <w:rFonts w:ascii="標楷體" w:eastAsia="標楷體" w:hAnsi="標楷體"/>
        </w:rPr>
        <w:t>之違約金。減價及違約金之總額，以該項目之契約價金為限。</w:t>
      </w:r>
    </w:p>
    <w:p w:rsidR="005D66B4" w:rsidRDefault="007A6CB3">
      <w:pPr>
        <w:tabs>
          <w:tab w:val="left" w:pos="2187"/>
        </w:tabs>
        <w:spacing w:line="400" w:lineRule="exact"/>
        <w:ind w:left="965" w:hanging="965"/>
        <w:jc w:val="both"/>
        <w:rPr>
          <w:rFonts w:ascii="標楷體" w:eastAsia="標楷體" w:hAnsi="標楷體"/>
        </w:rPr>
      </w:pPr>
      <w:r>
        <w:rPr>
          <w:rFonts w:ascii="標楷體" w:eastAsia="標楷體" w:hAnsi="標楷體"/>
        </w:rPr>
        <w:t xml:space="preserve">    </w:t>
      </w:r>
      <w:r>
        <w:rPr>
          <w:rFonts w:ascii="標楷體" w:eastAsia="標楷體" w:hAnsi="標楷體"/>
        </w:rPr>
        <w:t>二、契約價金採總價給付者，未列入標價清單之項目或數量，其已於契約載明應由廠商施作或供應或為廠商完成履約所必須者，仍應由廠商負責供應或施作，不得據以請求加價。</w:t>
      </w:r>
    </w:p>
    <w:p w:rsidR="005D66B4" w:rsidRDefault="007A6CB3">
      <w:pPr>
        <w:spacing w:line="400" w:lineRule="exact"/>
        <w:ind w:left="965" w:hanging="965"/>
        <w:jc w:val="both"/>
        <w:rPr>
          <w:rFonts w:ascii="標楷體" w:eastAsia="標楷體" w:hAnsi="標楷體"/>
        </w:rPr>
      </w:pPr>
      <w:r>
        <w:rPr>
          <w:rFonts w:ascii="標楷體" w:eastAsia="標楷體" w:hAnsi="標楷體"/>
        </w:rPr>
        <w:t xml:space="preserve">    </w:t>
      </w:r>
      <w:r>
        <w:rPr>
          <w:rFonts w:ascii="標楷體" w:eastAsia="標楷體" w:hAnsi="標楷體"/>
        </w:rPr>
        <w:t>三、契約價金，除另有規定外，含契約第十條、廠商及其人員依中華民國法令應繳納之稅捐、及強制性保險之保險費。</w:t>
      </w:r>
    </w:p>
    <w:p w:rsidR="005D66B4" w:rsidRDefault="007A6CB3">
      <w:pPr>
        <w:tabs>
          <w:tab w:val="left" w:pos="2187"/>
        </w:tabs>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四、中華民國以外其他國家或地區之稅捐、規費或關稅，由廠商負擔。</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五、廠商履約遇有下列政府行為之一，致履約費用增加或減少者，契約價金得予調整：</w:t>
      </w:r>
    </w:p>
    <w:p w:rsidR="005D66B4" w:rsidRDefault="007A6CB3">
      <w:pPr>
        <w:spacing w:line="400" w:lineRule="exact"/>
        <w:ind w:right="57"/>
        <w:jc w:val="both"/>
        <w:rPr>
          <w:rFonts w:ascii="標楷體" w:eastAsia="標楷體" w:hAnsi="標楷體"/>
        </w:rPr>
      </w:pPr>
      <w:r>
        <w:rPr>
          <w:rFonts w:ascii="標楷體" w:eastAsia="標楷體" w:hAnsi="標楷體"/>
        </w:rPr>
        <w:t xml:space="preserve">       </w:t>
      </w:r>
      <w:r>
        <w:rPr>
          <w:rFonts w:ascii="標楷體" w:eastAsia="標楷體" w:hAnsi="標楷體"/>
        </w:rPr>
        <w:t>（一）政府法令之新增或變更。</w:t>
      </w:r>
    </w:p>
    <w:p w:rsidR="005D66B4" w:rsidRDefault="007A6CB3">
      <w:pPr>
        <w:spacing w:line="400" w:lineRule="exact"/>
        <w:ind w:right="57"/>
        <w:jc w:val="both"/>
        <w:rPr>
          <w:rFonts w:ascii="標楷體" w:eastAsia="標楷體" w:hAnsi="標楷體"/>
        </w:rPr>
      </w:pPr>
      <w:r>
        <w:rPr>
          <w:rFonts w:ascii="標楷體" w:eastAsia="標楷體" w:hAnsi="標楷體"/>
        </w:rPr>
        <w:t xml:space="preserve">       </w:t>
      </w:r>
      <w:r>
        <w:rPr>
          <w:rFonts w:ascii="標楷體" w:eastAsia="標楷體" w:hAnsi="標楷體"/>
        </w:rPr>
        <w:t>（二）稅捐或規費</w:t>
      </w:r>
      <w:r>
        <w:rPr>
          <w:rFonts w:ascii="標楷體" w:eastAsia="標楷體" w:hAnsi="標楷體"/>
        </w:rPr>
        <w:t>之新增或變更。</w:t>
      </w:r>
    </w:p>
    <w:p w:rsidR="005D66B4" w:rsidRDefault="007A6CB3">
      <w:pPr>
        <w:spacing w:line="400" w:lineRule="exact"/>
        <w:ind w:right="57"/>
        <w:jc w:val="both"/>
        <w:rPr>
          <w:rFonts w:ascii="標楷體" w:eastAsia="標楷體" w:hAnsi="標楷體"/>
        </w:rPr>
      </w:pPr>
      <w:r>
        <w:rPr>
          <w:rFonts w:ascii="標楷體" w:eastAsia="標楷體" w:hAnsi="標楷體"/>
        </w:rPr>
        <w:t xml:space="preserve">       </w:t>
      </w:r>
      <w:r>
        <w:rPr>
          <w:rFonts w:ascii="標楷體" w:eastAsia="標楷體" w:hAnsi="標楷體"/>
        </w:rPr>
        <w:t>（三）政府公告、公定或管制費率之變更。</w:t>
      </w:r>
    </w:p>
    <w:p w:rsidR="005D66B4" w:rsidRDefault="007A6CB3">
      <w:pPr>
        <w:tabs>
          <w:tab w:val="left" w:pos="2187"/>
        </w:tabs>
        <w:spacing w:line="400" w:lineRule="exact"/>
        <w:ind w:left="965" w:hanging="965"/>
        <w:jc w:val="both"/>
        <w:rPr>
          <w:rFonts w:ascii="標楷體" w:eastAsia="標楷體" w:hAnsi="標楷體"/>
        </w:rPr>
      </w:pPr>
      <w:r>
        <w:rPr>
          <w:rFonts w:ascii="標楷體" w:eastAsia="標楷體" w:hAnsi="標楷體"/>
        </w:rPr>
        <w:t xml:space="preserve">    </w:t>
      </w:r>
      <w:r>
        <w:rPr>
          <w:rFonts w:ascii="標楷體" w:eastAsia="標楷體" w:hAnsi="標楷體"/>
        </w:rPr>
        <w:t>六、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5D66B4" w:rsidRDefault="007A6CB3">
      <w:pPr>
        <w:pStyle w:val="1"/>
        <w:numPr>
          <w:ilvl w:val="0"/>
          <w:numId w:val="5"/>
        </w:numPr>
        <w:tabs>
          <w:tab w:val="left" w:pos="960"/>
        </w:tabs>
        <w:spacing w:after="0" w:line="400" w:lineRule="exact"/>
        <w:ind w:left="958" w:hanging="958"/>
      </w:pPr>
      <w:bookmarkStart w:id="5" w:name="_Toc472946577"/>
      <w:r>
        <w:rPr>
          <w:rFonts w:ascii="標楷體" w:eastAsia="標楷體" w:hAnsi="標楷體"/>
          <w:bCs w:val="0"/>
          <w:sz w:val="24"/>
          <w:szCs w:val="24"/>
        </w:rPr>
        <w:t>契約價金</w:t>
      </w:r>
      <w:r>
        <w:rPr>
          <w:rFonts w:ascii="標楷體" w:eastAsia="標楷體" w:hAnsi="標楷體"/>
          <w:bCs w:val="0"/>
          <w:sz w:val="24"/>
          <w:szCs w:val="24"/>
        </w:rPr>
        <w:t>之給付條件</w:t>
      </w:r>
      <w:bookmarkEnd w:id="5"/>
    </w:p>
    <w:p w:rsidR="005D66B4" w:rsidRDefault="007A6CB3">
      <w:pPr>
        <w:spacing w:line="400" w:lineRule="exact"/>
        <w:ind w:left="950" w:hanging="950"/>
        <w:jc w:val="both"/>
      </w:pPr>
      <w:r>
        <w:rPr>
          <w:rFonts w:ascii="標楷體" w:eastAsia="標楷體" w:hAnsi="標楷體"/>
        </w:rPr>
        <w:t xml:space="preserve">    </w:t>
      </w:r>
      <w:r>
        <w:rPr>
          <w:rFonts w:ascii="標楷體" w:eastAsia="標楷體" w:hAnsi="標楷體"/>
        </w:rPr>
        <w:t>一、除契約另有約定外，依下列條件辦理付款：</w:t>
      </w:r>
      <w:r>
        <w:rPr>
          <w:rFonts w:ascii="標楷體" w:eastAsia="標楷體" w:hAnsi="標楷體"/>
          <w:color w:val="0000FF"/>
          <w:shd w:val="clear" w:color="auto" w:fill="FFFFFF"/>
        </w:rPr>
        <w:t>(</w:t>
      </w:r>
      <w:r>
        <w:rPr>
          <w:rFonts w:ascii="標楷體" w:eastAsia="標楷體" w:hAnsi="標楷體"/>
          <w:color w:val="0000FF"/>
          <w:shd w:val="clear" w:color="auto" w:fill="FFFFFF"/>
        </w:rPr>
        <w:t>填寫說明：以下項目請視個案需求增減或修改。</w:t>
      </w:r>
      <w:r>
        <w:rPr>
          <w:rFonts w:ascii="標楷體" w:eastAsia="標楷體" w:hAnsi="標楷體"/>
          <w:color w:val="0000FF"/>
          <w:shd w:val="clear" w:color="auto" w:fill="FFFFFF"/>
        </w:rPr>
        <w:t>)</w:t>
      </w:r>
    </w:p>
    <w:p w:rsidR="005D66B4" w:rsidRDefault="007A6CB3">
      <w:pPr>
        <w:spacing w:line="400" w:lineRule="exact"/>
        <w:jc w:val="both"/>
      </w:pPr>
      <w:r>
        <w:rPr>
          <w:rFonts w:ascii="標楷體" w:eastAsia="標楷體" w:hAnsi="標楷體"/>
        </w:rPr>
        <w:t xml:space="preserve">       </w:t>
      </w:r>
      <w:r>
        <w:rPr>
          <w:rFonts w:ascii="標楷體" w:eastAsia="標楷體" w:hAnsi="標楷體"/>
        </w:rPr>
        <w:t>（一）分期付款</w:t>
      </w:r>
      <w:r>
        <w:rPr>
          <w:rFonts w:ascii="標楷體" w:eastAsia="標楷體" w:hAnsi="標楷體"/>
          <w:b/>
          <w:shd w:val="clear" w:color="auto" w:fill="FFFFFF"/>
        </w:rPr>
        <w:t>(</w:t>
      </w:r>
      <w:r>
        <w:rPr>
          <w:rFonts w:ascii="標楷體" w:eastAsia="標楷體" w:hAnsi="標楷體"/>
          <w:b/>
          <w:shd w:val="clear" w:color="auto" w:fill="FFFFFF"/>
        </w:rPr>
        <w:t>無者免填</w:t>
      </w:r>
      <w:r>
        <w:rPr>
          <w:rFonts w:ascii="標楷體" w:eastAsia="標楷體" w:hAnsi="標楷體"/>
          <w:b/>
          <w:shd w:val="clear" w:color="auto" w:fill="FFFFFF"/>
        </w:rPr>
        <w:t>)</w:t>
      </w:r>
      <w:r>
        <w:rPr>
          <w:rFonts w:ascii="標楷體" w:eastAsia="標楷體" w:hAnsi="標楷體"/>
        </w:rPr>
        <w:t>：</w:t>
      </w:r>
    </w:p>
    <w:p w:rsidR="005D66B4" w:rsidRDefault="007A6CB3">
      <w:pPr>
        <w:spacing w:line="400" w:lineRule="exact"/>
        <w:ind w:left="1680" w:hanging="1680"/>
        <w:jc w:val="both"/>
      </w:pPr>
      <w:r>
        <w:rPr>
          <w:rFonts w:ascii="標楷體" w:eastAsia="標楷體" w:hAnsi="標楷體"/>
        </w:rPr>
        <w:t xml:space="preserve">            1.</w:t>
      </w:r>
      <w:r>
        <w:rPr>
          <w:rFonts w:ascii="標楷體" w:eastAsia="標楷體" w:hAnsi="標楷體"/>
        </w:rPr>
        <w:t>契約分期付款為契約價金總額</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w:t>
      </w:r>
      <w:r>
        <w:rPr>
          <w:rFonts w:ascii="標楷體" w:eastAsia="標楷體" w:hAnsi="標楷體"/>
        </w:rPr>
        <w:t>由機關於招標時載明</w:t>
      </w:r>
      <w:r>
        <w:rPr>
          <w:rFonts w:ascii="標楷體" w:eastAsia="標楷體" w:hAnsi="標楷體"/>
        </w:rPr>
        <w:t>)</w:t>
      </w:r>
      <w:r>
        <w:rPr>
          <w:rFonts w:ascii="標楷體" w:eastAsia="標楷體" w:hAnsi="標楷體"/>
        </w:rPr>
        <w:t>，其各期之付款條件：</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w:t>
      </w:r>
      <w:r>
        <w:rPr>
          <w:rFonts w:ascii="標楷體" w:eastAsia="標楷體" w:hAnsi="標楷體"/>
        </w:rPr>
        <w:t>由機關於招標時載明</w:t>
      </w:r>
      <w:r>
        <w:rPr>
          <w:rFonts w:ascii="標楷體" w:eastAsia="標楷體" w:hAnsi="標楷體"/>
        </w:rPr>
        <w:t>)</w:t>
      </w:r>
    </w:p>
    <w:p w:rsidR="005D66B4" w:rsidRDefault="007A6CB3">
      <w:pPr>
        <w:spacing w:line="400" w:lineRule="exact"/>
        <w:ind w:left="1680" w:hanging="1680"/>
        <w:jc w:val="both"/>
      </w:pPr>
      <w:r>
        <w:rPr>
          <w:rFonts w:ascii="標楷體" w:eastAsia="標楷體" w:hAnsi="標楷體"/>
        </w:rPr>
        <w:t xml:space="preserve">            2.</w:t>
      </w:r>
      <w:r>
        <w:rPr>
          <w:rFonts w:ascii="標楷體" w:eastAsia="標楷體" w:hAnsi="標楷體"/>
        </w:rPr>
        <w:t>廠商於符合前述各期付款條件後提出證明文件。機關於</w:t>
      </w:r>
      <w:r>
        <w:rPr>
          <w:rFonts w:ascii="標楷體" w:eastAsia="標楷體" w:hAnsi="標楷體"/>
          <w:color w:val="ED7D31"/>
        </w:rPr>
        <w:t>15</w:t>
      </w:r>
      <w:r>
        <w:rPr>
          <w:rFonts w:ascii="標楷體" w:eastAsia="標楷體" w:hAnsi="標楷體"/>
        </w:rPr>
        <w:t>工作天內完成審核程序後，通知廠商提出請款單據，並於接到廠商請款單據後</w:t>
      </w:r>
      <w:r>
        <w:rPr>
          <w:rFonts w:ascii="標楷體" w:eastAsia="標楷體" w:hAnsi="標楷體"/>
          <w:color w:val="ED7D31"/>
        </w:rPr>
        <w:t>15</w:t>
      </w:r>
      <w:r>
        <w:rPr>
          <w:rFonts w:ascii="標楷體" w:eastAsia="標楷體" w:hAnsi="標楷體"/>
        </w:rPr>
        <w:t>工作天內付款。但涉及向補助機關申請核撥補助款者，付款期限為</w:t>
      </w:r>
      <w:r>
        <w:rPr>
          <w:rFonts w:ascii="標楷體" w:eastAsia="標楷體" w:hAnsi="標楷體"/>
        </w:rPr>
        <w:t>30</w:t>
      </w:r>
      <w:r>
        <w:rPr>
          <w:rFonts w:ascii="標楷體" w:eastAsia="標楷體" w:hAnsi="標楷體"/>
        </w:rPr>
        <w:t>工作天。</w:t>
      </w:r>
    </w:p>
    <w:p w:rsidR="005D66B4" w:rsidRDefault="007A6CB3">
      <w:pPr>
        <w:spacing w:line="400" w:lineRule="exact"/>
        <w:ind w:right="58"/>
        <w:jc w:val="both"/>
      </w:pPr>
      <w:r>
        <w:rPr>
          <w:rFonts w:ascii="標楷體" w:eastAsia="標楷體" w:hAnsi="標楷體"/>
        </w:rPr>
        <w:t xml:space="preserve">       </w:t>
      </w:r>
      <w:r>
        <w:rPr>
          <w:rFonts w:ascii="標楷體" w:eastAsia="標楷體" w:hAnsi="標楷體"/>
        </w:rPr>
        <w:t>（範例一）本案為總包價法，採分期付款之給付：</w:t>
      </w:r>
    </w:p>
    <w:p w:rsidR="005D66B4" w:rsidRDefault="007A6CB3">
      <w:pPr>
        <w:spacing w:line="400" w:lineRule="exact"/>
        <w:ind w:left="1567" w:right="58" w:firstLine="2"/>
        <w:jc w:val="both"/>
      </w:pPr>
      <w:r>
        <w:rPr>
          <w:rFonts w:ascii="標楷體" w:eastAsia="標楷體" w:hAnsi="標楷體"/>
          <w:color w:val="0000FF"/>
          <w:shd w:val="clear" w:color="auto" w:fill="FFFFFF"/>
        </w:rPr>
        <w:t>(</w:t>
      </w:r>
      <w:r>
        <w:rPr>
          <w:rFonts w:ascii="標楷體" w:eastAsia="標楷體" w:hAnsi="標楷體"/>
          <w:color w:val="0000FF"/>
          <w:shd w:val="clear" w:color="auto" w:fill="FFFFFF"/>
        </w:rPr>
        <w:t>填寫說明：下列灰底字，為公共藝術設置案採總包價之付款規定案例，相關內容謹供參考，並請視個案需求增減或修改。</w:t>
      </w:r>
      <w:r>
        <w:rPr>
          <w:rFonts w:ascii="標楷體" w:eastAsia="標楷體" w:hAnsi="標楷體"/>
          <w:color w:val="0000FF"/>
          <w:shd w:val="clear" w:color="auto" w:fill="FFFFFF"/>
        </w:rPr>
        <w:t>)</w:t>
      </w:r>
    </w:p>
    <w:p w:rsidR="005D66B4" w:rsidRDefault="007A6CB3">
      <w:pPr>
        <w:spacing w:line="400" w:lineRule="exact"/>
        <w:ind w:left="1680" w:hanging="1680"/>
      </w:pPr>
      <w:r>
        <w:rPr>
          <w:rFonts w:ascii="標楷體" w:eastAsia="標楷體" w:hAnsi="標楷體"/>
        </w:rPr>
        <w:t xml:space="preserve">            </w:t>
      </w:r>
      <w:r>
        <w:rPr>
          <w:rFonts w:ascii="標楷體" w:eastAsia="標楷體" w:hAnsi="標楷體"/>
          <w:shd w:val="clear" w:color="auto" w:fill="FFFFFF"/>
        </w:rPr>
        <w:t>1.</w:t>
      </w:r>
      <w:r>
        <w:rPr>
          <w:rFonts w:ascii="標楷體" w:eastAsia="標楷體" w:hAnsi="標楷體"/>
          <w:shd w:val="clear" w:color="auto" w:fill="FFFFFF"/>
        </w:rPr>
        <w:t>第</w:t>
      </w:r>
      <w:r>
        <w:rPr>
          <w:rFonts w:ascii="標楷體" w:eastAsia="標楷體" w:hAnsi="標楷體"/>
          <w:shd w:val="clear" w:color="auto" w:fill="FFFFFF"/>
        </w:rPr>
        <w:t>一期款：廠商應於徵選（決選）會議及鑑價會議後，彙整會議決議事項修正設置企劃書，並重新提送機關備查。經機關彙總並製作完成徵選結果報告書，提送審議機關核定後辦</w:t>
      </w:r>
      <w:r>
        <w:rPr>
          <w:rFonts w:ascii="標楷體" w:eastAsia="標楷體" w:hAnsi="標楷體" w:cs="新細明體"/>
          <w:shd w:val="clear" w:color="auto" w:fill="FFFFFF"/>
        </w:rPr>
        <w:t>理</w:t>
      </w:r>
      <w:r>
        <w:rPr>
          <w:rFonts w:ascii="標楷體" w:eastAsia="標楷體" w:hAnsi="標楷體"/>
          <w:shd w:val="clear" w:color="auto" w:fill="FFFFFF"/>
        </w:rPr>
        <w:t>簽約。簽約完成後，由機關支付</w:t>
      </w:r>
      <w:r>
        <w:rPr>
          <w:rFonts w:ascii="標楷體" w:eastAsia="標楷體" w:hAnsi="標楷體"/>
          <w:b/>
          <w:u w:val="single"/>
          <w:shd w:val="clear" w:color="auto" w:fill="FFFFFF"/>
        </w:rPr>
        <w:t>○○</w:t>
      </w:r>
      <w:r>
        <w:rPr>
          <w:rFonts w:ascii="標楷體" w:eastAsia="標楷體" w:hAnsi="標楷體"/>
          <w:u w:val="single"/>
          <w:shd w:val="clear" w:color="auto" w:fill="FFFFFF"/>
        </w:rPr>
        <w:t>萬</w:t>
      </w:r>
      <w:r>
        <w:rPr>
          <w:rFonts w:ascii="標楷體" w:eastAsia="標楷體" w:hAnsi="標楷體"/>
          <w:shd w:val="clear" w:color="auto" w:fill="FFFFFF"/>
        </w:rPr>
        <w:t>元整。</w:t>
      </w:r>
    </w:p>
    <w:p w:rsidR="005D66B4" w:rsidRDefault="007A6CB3">
      <w:pPr>
        <w:tabs>
          <w:tab w:val="left" w:pos="1276"/>
        </w:tabs>
        <w:spacing w:line="400" w:lineRule="exact"/>
        <w:ind w:left="1680" w:hanging="1680"/>
      </w:pPr>
      <w:r>
        <w:rPr>
          <w:rFonts w:ascii="標楷體" w:eastAsia="標楷體" w:hAnsi="標楷體"/>
        </w:rPr>
        <w:t xml:space="preserve">            </w:t>
      </w:r>
      <w:r>
        <w:rPr>
          <w:rFonts w:ascii="標楷體" w:eastAsia="標楷體" w:hAnsi="標楷體"/>
          <w:shd w:val="clear" w:color="auto" w:fill="FFFFFF"/>
        </w:rPr>
        <w:t>2.</w:t>
      </w:r>
      <w:r>
        <w:rPr>
          <w:rFonts w:ascii="標楷體" w:eastAsia="標楷體" w:hAnsi="標楷體"/>
          <w:shd w:val="clear" w:color="auto" w:fill="FFFFFF"/>
        </w:rPr>
        <w:t>第二期款：廠商提送本計畫細部圖說（含施工圖說）、模型或</w:t>
      </w:r>
      <w:r>
        <w:rPr>
          <w:rFonts w:ascii="標楷體" w:eastAsia="標楷體" w:hAnsi="標楷體"/>
          <w:shd w:val="clear" w:color="auto" w:fill="FFFFFF"/>
        </w:rPr>
        <w:t>3D</w:t>
      </w:r>
      <w:r>
        <w:rPr>
          <w:rFonts w:ascii="標楷體" w:eastAsia="標楷體" w:hAnsi="標楷體"/>
          <w:shd w:val="clear" w:color="auto" w:fill="FFFFFF"/>
        </w:rPr>
        <w:t>多媒體影像光碟、專業技師之結構安全簽證（無則免附）、教育推廣及民眾參與活動計畫時程（視作品而定）等，經機關核可後支付</w:t>
      </w:r>
      <w:r>
        <w:rPr>
          <w:rFonts w:ascii="標楷體" w:eastAsia="標楷體" w:hAnsi="標楷體"/>
          <w:b/>
          <w:u w:val="single"/>
          <w:shd w:val="clear" w:color="auto" w:fill="FFFFFF"/>
        </w:rPr>
        <w:t>○○</w:t>
      </w:r>
      <w:r>
        <w:rPr>
          <w:rFonts w:ascii="標楷體" w:eastAsia="標楷體" w:hAnsi="標楷體"/>
          <w:u w:val="single"/>
          <w:shd w:val="clear" w:color="auto" w:fill="FFFFFF"/>
        </w:rPr>
        <w:t>萬</w:t>
      </w:r>
      <w:r>
        <w:rPr>
          <w:rFonts w:ascii="標楷體" w:eastAsia="標楷體" w:hAnsi="標楷體"/>
          <w:shd w:val="clear" w:color="auto" w:fill="FFFFFF"/>
        </w:rPr>
        <w:t>元整。</w:t>
      </w:r>
    </w:p>
    <w:p w:rsidR="005D66B4" w:rsidRDefault="007A6CB3">
      <w:pPr>
        <w:tabs>
          <w:tab w:val="left" w:pos="1204"/>
        </w:tabs>
        <w:spacing w:line="400" w:lineRule="exact"/>
        <w:ind w:left="1680" w:hanging="1680"/>
      </w:pPr>
      <w:r>
        <w:rPr>
          <w:rFonts w:ascii="標楷體" w:eastAsia="標楷體" w:hAnsi="標楷體"/>
        </w:rPr>
        <w:t xml:space="preserve">            </w:t>
      </w:r>
      <w:r>
        <w:rPr>
          <w:rFonts w:ascii="標楷體" w:eastAsia="標楷體" w:hAnsi="標楷體"/>
          <w:shd w:val="clear" w:color="auto" w:fill="FFFFFF"/>
        </w:rPr>
        <w:t>3.</w:t>
      </w:r>
      <w:r>
        <w:rPr>
          <w:rFonts w:ascii="標楷體" w:eastAsia="標楷體" w:hAnsi="標楷體"/>
          <w:shd w:val="clear" w:color="auto" w:fill="FFFFFF"/>
        </w:rPr>
        <w:t>第三期款：經廠商自主檢查認定公共藝術作品製作（含教育推廣及民眾參與活動</w:t>
      </w:r>
      <w:r>
        <w:rPr>
          <w:rFonts w:ascii="標楷體" w:eastAsia="標楷體" w:hAnsi="標楷體"/>
          <w:shd w:val="clear" w:color="auto" w:fill="FFFFFF"/>
        </w:rPr>
        <w:t>)</w:t>
      </w:r>
      <w:r>
        <w:rPr>
          <w:rFonts w:ascii="標楷體" w:eastAsia="標楷體" w:hAnsi="標楷體"/>
          <w:shd w:val="clear" w:color="auto" w:fill="FFFFFF"/>
        </w:rPr>
        <w:t>達</w:t>
      </w:r>
      <w:r>
        <w:rPr>
          <w:rFonts w:ascii="標楷體" w:eastAsia="標楷體" w:hAnsi="標楷體"/>
          <w:shd w:val="clear" w:color="auto" w:fill="FFFFFF"/>
        </w:rPr>
        <w:t>50 %</w:t>
      </w:r>
      <w:r>
        <w:rPr>
          <w:rFonts w:ascii="標楷體" w:eastAsia="標楷體" w:hAnsi="標楷體"/>
          <w:shd w:val="clear" w:color="auto" w:fill="FFFFFF"/>
        </w:rPr>
        <w:t>時，檢附相關資料、照片發函通知機關，經機關召集執行小組實地勘驗審查。審查通過後，支付</w:t>
      </w:r>
      <w:r>
        <w:rPr>
          <w:rFonts w:ascii="標楷體" w:eastAsia="標楷體" w:hAnsi="標楷體"/>
          <w:b/>
          <w:u w:val="single"/>
          <w:shd w:val="clear" w:color="auto" w:fill="FFFFFF"/>
        </w:rPr>
        <w:t>○○</w:t>
      </w:r>
      <w:r>
        <w:rPr>
          <w:rFonts w:ascii="標楷體" w:eastAsia="標楷體" w:hAnsi="標楷體"/>
          <w:u w:val="single"/>
          <w:shd w:val="clear" w:color="auto" w:fill="FFFFFF"/>
        </w:rPr>
        <w:t>萬</w:t>
      </w:r>
      <w:r>
        <w:rPr>
          <w:rFonts w:ascii="標楷體" w:eastAsia="標楷體" w:hAnsi="標楷體"/>
          <w:shd w:val="clear" w:color="auto" w:fill="FFFFFF"/>
        </w:rPr>
        <w:t>元整。</w:t>
      </w:r>
    </w:p>
    <w:p w:rsidR="005D66B4" w:rsidRDefault="007A6CB3">
      <w:pPr>
        <w:spacing w:line="400" w:lineRule="exact"/>
        <w:ind w:left="1680" w:hanging="1680"/>
        <w:jc w:val="both"/>
      </w:pPr>
      <w:r>
        <w:rPr>
          <w:rFonts w:ascii="標楷體" w:eastAsia="標楷體" w:hAnsi="標楷體"/>
        </w:rPr>
        <w:t xml:space="preserve">            </w:t>
      </w:r>
      <w:r>
        <w:rPr>
          <w:rFonts w:ascii="標楷體" w:eastAsia="標楷體" w:hAnsi="標楷體"/>
          <w:shd w:val="clear" w:color="auto" w:fill="FFFFFF"/>
        </w:rPr>
        <w:t>4.</w:t>
      </w:r>
      <w:r>
        <w:rPr>
          <w:rFonts w:ascii="標楷體" w:eastAsia="標楷體" w:hAnsi="標楷體"/>
          <w:shd w:val="clear" w:color="auto" w:fill="FFFFFF"/>
        </w:rPr>
        <w:t>第四期款：廠商公共藝術作品設置完成並經機關召集執行小組正式驗收合格後，支付</w:t>
      </w:r>
      <w:r>
        <w:rPr>
          <w:rFonts w:ascii="標楷體" w:eastAsia="標楷體" w:hAnsi="標楷體"/>
          <w:b/>
          <w:u w:val="single"/>
          <w:shd w:val="clear" w:color="auto" w:fill="FFFFFF"/>
        </w:rPr>
        <w:t>○○</w:t>
      </w:r>
      <w:r>
        <w:rPr>
          <w:rFonts w:ascii="標楷體" w:eastAsia="標楷體" w:hAnsi="標楷體"/>
          <w:u w:val="single"/>
          <w:shd w:val="clear" w:color="auto" w:fill="FFFFFF"/>
        </w:rPr>
        <w:t>萬</w:t>
      </w:r>
      <w:r>
        <w:rPr>
          <w:rFonts w:ascii="標楷體" w:eastAsia="標楷體" w:hAnsi="標楷體"/>
          <w:shd w:val="clear" w:color="auto" w:fill="FFFFFF"/>
        </w:rPr>
        <w:t>元整。</w:t>
      </w:r>
    </w:p>
    <w:p w:rsidR="005D66B4" w:rsidRDefault="007A6CB3">
      <w:pPr>
        <w:spacing w:line="400" w:lineRule="exact"/>
        <w:ind w:left="1680" w:hanging="1680"/>
        <w:jc w:val="both"/>
      </w:pPr>
      <w:r>
        <w:rPr>
          <w:rFonts w:ascii="標楷體" w:eastAsia="標楷體" w:hAnsi="標楷體"/>
        </w:rPr>
        <w:t xml:space="preserve">            </w:t>
      </w:r>
      <w:r>
        <w:rPr>
          <w:rFonts w:ascii="標楷體" w:eastAsia="標楷體" w:hAnsi="標楷體"/>
          <w:shd w:val="clear" w:color="auto" w:fill="FFFFFF"/>
        </w:rPr>
        <w:t>5.</w:t>
      </w:r>
      <w:r>
        <w:rPr>
          <w:rFonts w:ascii="標楷體" w:eastAsia="標楷體" w:hAnsi="標楷體"/>
          <w:shd w:val="clear" w:color="auto" w:fill="FFFFFF"/>
        </w:rPr>
        <w:t>第五期款：廠商完成本計畫所有相關工作項目後，提送結案報告書及可編輯電子檔，並經本案公共藝術審議機關同意備查後，支付</w:t>
      </w:r>
      <w:r>
        <w:rPr>
          <w:rFonts w:ascii="標楷體" w:eastAsia="標楷體" w:hAnsi="標楷體"/>
          <w:b/>
          <w:u w:val="single"/>
          <w:shd w:val="clear" w:color="auto" w:fill="FFFFFF"/>
        </w:rPr>
        <w:t>○○</w:t>
      </w:r>
      <w:r>
        <w:rPr>
          <w:rFonts w:ascii="標楷體" w:eastAsia="標楷體" w:hAnsi="標楷體"/>
          <w:u w:val="single"/>
          <w:shd w:val="clear" w:color="auto" w:fill="FFFFFF"/>
        </w:rPr>
        <w:t>萬</w:t>
      </w:r>
      <w:r>
        <w:rPr>
          <w:rFonts w:ascii="標楷體" w:eastAsia="標楷體" w:hAnsi="標楷體"/>
          <w:shd w:val="clear" w:color="auto" w:fill="FFFFFF"/>
        </w:rPr>
        <w:t>元整。</w:t>
      </w:r>
    </w:p>
    <w:p w:rsidR="005D66B4" w:rsidRDefault="007A6CB3">
      <w:pPr>
        <w:spacing w:line="400" w:lineRule="exact"/>
        <w:ind w:left="1680" w:hanging="1680"/>
        <w:jc w:val="both"/>
      </w:pPr>
      <w:r>
        <w:rPr>
          <w:rFonts w:ascii="標楷體" w:eastAsia="標楷體" w:hAnsi="標楷體"/>
        </w:rPr>
        <w:t xml:space="preserve">            </w:t>
      </w:r>
      <w:r>
        <w:rPr>
          <w:rFonts w:ascii="標楷體" w:eastAsia="標楷體" w:hAnsi="標楷體"/>
          <w:shd w:val="clear" w:color="auto" w:fill="FFFFFF"/>
        </w:rPr>
        <w:t>6.</w:t>
      </w:r>
      <w:r>
        <w:rPr>
          <w:rFonts w:ascii="標楷體" w:eastAsia="標楷體" w:hAnsi="標楷體"/>
          <w:shd w:val="clear" w:color="auto" w:fill="FFFFFF"/>
        </w:rPr>
        <w:t>廠商應於正式驗收合格後請領第五期款前，依契約第</w:t>
      </w:r>
      <w:r>
        <w:rPr>
          <w:rFonts w:ascii="標楷體" w:eastAsia="標楷體" w:hAnsi="標楷體"/>
          <w:bCs/>
          <w:shd w:val="clear" w:color="auto" w:fill="FFFFFF"/>
        </w:rPr>
        <w:t>○</w:t>
      </w:r>
      <w:r>
        <w:rPr>
          <w:rFonts w:ascii="標楷體" w:eastAsia="標楷體" w:hAnsi="標楷體"/>
          <w:shd w:val="clear" w:color="auto" w:fill="FFFFFF"/>
        </w:rPr>
        <w:t>條規定繳納保固保證金。</w:t>
      </w:r>
    </w:p>
    <w:p w:rsidR="005D66B4" w:rsidRDefault="007A6CB3">
      <w:pPr>
        <w:pStyle w:val="aff0"/>
        <w:spacing w:before="0" w:line="400" w:lineRule="exact"/>
        <w:ind w:left="1680" w:hanging="1680"/>
        <w:jc w:val="left"/>
      </w:pPr>
      <w:r>
        <w:rPr>
          <w:kern w:val="3"/>
          <w:sz w:val="24"/>
        </w:rPr>
        <w:t xml:space="preserve">            </w:t>
      </w:r>
      <w:r>
        <w:rPr>
          <w:kern w:val="3"/>
          <w:sz w:val="24"/>
          <w:shd w:val="clear" w:color="auto" w:fill="FFFFFF"/>
        </w:rPr>
        <w:t>7.</w:t>
      </w:r>
      <w:r>
        <w:rPr>
          <w:kern w:val="3"/>
          <w:sz w:val="24"/>
          <w:shd w:val="clear" w:color="auto" w:fill="FFFFFF"/>
        </w:rPr>
        <w:t>本計畫是否已達各期約定之製作進度，由機關認定，廠商應嚴格控制成本，除非機關要求增加本契約內容及項目，否則廠商不得要求追加費用。</w:t>
      </w:r>
    </w:p>
    <w:p w:rsidR="005D66B4" w:rsidRDefault="007A6CB3">
      <w:pPr>
        <w:pStyle w:val="aff0"/>
        <w:spacing w:before="0" w:line="400" w:lineRule="exact"/>
        <w:ind w:left="1680" w:hanging="1680"/>
      </w:pPr>
      <w:r>
        <w:rPr>
          <w:kern w:val="3"/>
          <w:sz w:val="24"/>
        </w:rPr>
        <w:t xml:space="preserve">            </w:t>
      </w:r>
      <w:r>
        <w:rPr>
          <w:kern w:val="3"/>
          <w:sz w:val="24"/>
          <w:shd w:val="clear" w:color="auto" w:fill="FFFFFF"/>
        </w:rPr>
        <w:t>8.</w:t>
      </w:r>
      <w:r>
        <w:rPr>
          <w:kern w:val="3"/>
          <w:sz w:val="24"/>
          <w:shd w:val="clear" w:color="auto" w:fill="FFFFFF"/>
        </w:rPr>
        <w:t>各期款項應由廠商向機關申請支付。廠商應於符合各期付款條件後，檢附統一發票</w:t>
      </w:r>
      <w:r>
        <w:rPr>
          <w:sz w:val="24"/>
          <w:shd w:val="clear" w:color="auto" w:fill="FFFFFF"/>
        </w:rPr>
        <w:t>（</w:t>
      </w:r>
      <w:r>
        <w:rPr>
          <w:kern w:val="3"/>
          <w:sz w:val="24"/>
          <w:shd w:val="clear" w:color="auto" w:fill="FFFFFF"/>
        </w:rPr>
        <w:t>無統一發票者應提出收據</w:t>
      </w:r>
      <w:r>
        <w:rPr>
          <w:sz w:val="24"/>
          <w:shd w:val="clear" w:color="auto" w:fill="FFFFFF"/>
        </w:rPr>
        <w:t>）</w:t>
      </w:r>
      <w:r>
        <w:rPr>
          <w:kern w:val="3"/>
          <w:sz w:val="24"/>
          <w:shd w:val="clear" w:color="auto" w:fill="FFFFFF"/>
        </w:rPr>
        <w:t>向機關請領，並由機關完成內部核銷後支付相關費用。如涉及依法令應由機關代為扣繳、申報之所得時，由機關代為扣繳申報。</w:t>
      </w:r>
    </w:p>
    <w:p w:rsidR="005D66B4" w:rsidRDefault="007A6CB3">
      <w:pPr>
        <w:pStyle w:val="aff0"/>
        <w:tabs>
          <w:tab w:val="left" w:pos="993"/>
        </w:tabs>
        <w:spacing w:before="0" w:line="400" w:lineRule="exact"/>
        <w:ind w:left="1820" w:hanging="1820"/>
      </w:pPr>
      <w:r>
        <w:rPr>
          <w:color w:val="00B050"/>
        </w:rPr>
        <w:t xml:space="preserve">       </w:t>
      </w:r>
      <w:r>
        <w:rPr>
          <w:sz w:val="24"/>
        </w:rPr>
        <w:t>（範例二）</w:t>
      </w:r>
    </w:p>
    <w:p w:rsidR="005D66B4" w:rsidRDefault="007A6CB3">
      <w:pPr>
        <w:snapToGrid w:val="0"/>
        <w:spacing w:before="180"/>
      </w:pPr>
      <w:r>
        <w:rPr>
          <w:color w:val="00B050"/>
        </w:rPr>
        <w:t xml:space="preserve">              </w:t>
      </w:r>
      <w:r>
        <w:rPr>
          <w:rFonts w:ascii="標楷體" w:eastAsia="標楷體" w:hAnsi="標楷體"/>
          <w:color w:val="0000FF"/>
          <w:szCs w:val="32"/>
          <w:shd w:val="clear" w:color="auto" w:fill="FFFFFF"/>
        </w:rPr>
        <w:t>填寫說明：總經費得視徵件簡章要求增減民眾參與費項目。撥付方式</w:t>
      </w:r>
      <w:r>
        <w:rPr>
          <w:rFonts w:ascii="標楷體" w:eastAsia="標楷體" w:hAnsi="標楷體"/>
          <w:color w:val="0000FF"/>
          <w:shd w:val="clear" w:color="auto" w:fill="FFFFFF"/>
        </w:rPr>
        <w:t>得</w:t>
      </w:r>
    </w:p>
    <w:p w:rsidR="005D66B4" w:rsidRDefault="007A6CB3">
      <w:pPr>
        <w:snapToGrid w:val="0"/>
        <w:spacing w:before="180"/>
      </w:pPr>
      <w:r>
        <w:rPr>
          <w:rFonts w:ascii="標楷體" w:eastAsia="標楷體" w:hAnsi="標楷體"/>
          <w:color w:val="0000FF"/>
        </w:rPr>
        <w:t xml:space="preserve">              </w:t>
      </w:r>
      <w:r>
        <w:rPr>
          <w:rFonts w:ascii="標楷體" w:eastAsia="標楷體" w:hAnsi="標楷體"/>
          <w:color w:val="0000FF"/>
          <w:shd w:val="clear" w:color="auto" w:fill="FFFFFF"/>
        </w:rPr>
        <w:t>視個案情形調整付款次數、條件及比例。</w:t>
      </w:r>
    </w:p>
    <w:p w:rsidR="005D66B4" w:rsidRDefault="007A6CB3">
      <w:pPr>
        <w:tabs>
          <w:tab w:val="left" w:pos="1418"/>
        </w:tabs>
        <w:snapToGrid w:val="0"/>
        <w:spacing w:before="180"/>
        <w:ind w:left="960"/>
        <w:rPr>
          <w:rFonts w:ascii="標楷體" w:eastAsia="標楷體" w:hAnsi="標楷體"/>
          <w:bCs/>
          <w:shd w:val="clear" w:color="auto" w:fill="FFFFFF"/>
        </w:rPr>
      </w:pPr>
      <w:r>
        <w:rPr>
          <w:rFonts w:ascii="標楷體" w:eastAsia="標楷體" w:hAnsi="標楷體"/>
          <w:bCs/>
          <w:shd w:val="clear" w:color="auto" w:fill="FFFFFF"/>
        </w:rPr>
        <w:t xml:space="preserve">      </w:t>
      </w:r>
      <w:r>
        <w:rPr>
          <w:rFonts w:ascii="標楷體" w:eastAsia="標楷體" w:hAnsi="標楷體"/>
          <w:bCs/>
          <w:shd w:val="clear" w:color="auto" w:fill="FFFFFF"/>
        </w:rPr>
        <w:t>總經費為新臺幣</w:t>
      </w:r>
      <w:r>
        <w:rPr>
          <w:rFonts w:ascii="標楷體" w:eastAsia="標楷體" w:hAnsi="標楷體"/>
          <w:bCs/>
          <w:shd w:val="clear" w:color="auto" w:fill="FFFFFF"/>
        </w:rPr>
        <w:t>○○○</w:t>
      </w:r>
      <w:r>
        <w:rPr>
          <w:rFonts w:ascii="標楷體" w:eastAsia="標楷體" w:hAnsi="標楷體"/>
          <w:bCs/>
          <w:shd w:val="clear" w:color="auto" w:fill="FFFFFF"/>
        </w:rPr>
        <w:t>萬元整（含稅）。含本項公共藝術計畫所需之創作</w:t>
      </w:r>
    </w:p>
    <w:p w:rsidR="005D66B4" w:rsidRDefault="007A6CB3">
      <w:pPr>
        <w:tabs>
          <w:tab w:val="left" w:pos="1418"/>
        </w:tabs>
        <w:snapToGrid w:val="0"/>
        <w:spacing w:before="180"/>
        <w:ind w:left="960"/>
      </w:pPr>
      <w:r>
        <w:rPr>
          <w:rFonts w:ascii="標楷體" w:eastAsia="標楷體" w:hAnsi="標楷體"/>
          <w:bCs/>
          <w:shd w:val="clear" w:color="auto" w:fill="FFFFFF"/>
        </w:rPr>
        <w:t xml:space="preserve">      </w:t>
      </w:r>
      <w:r>
        <w:rPr>
          <w:rFonts w:ascii="標楷體" w:eastAsia="標楷體" w:hAnsi="標楷體"/>
          <w:bCs/>
          <w:shd w:val="clear" w:color="auto" w:fill="FFFFFF"/>
        </w:rPr>
        <w:t>費、設置費、人事費、</w:t>
      </w:r>
      <w:r>
        <w:rPr>
          <w:rFonts w:ascii="標楷體" w:eastAsia="標楷體" w:hAnsi="標楷體"/>
          <w:shd w:val="clear" w:color="auto" w:fill="FFFFFF"/>
        </w:rPr>
        <w:t>民眾參與費</w:t>
      </w:r>
      <w:r>
        <w:rPr>
          <w:rFonts w:ascii="標楷體" w:eastAsia="標楷體" w:hAnsi="標楷體"/>
          <w:bCs/>
          <w:shd w:val="clear" w:color="auto" w:fill="FFFFFF"/>
        </w:rPr>
        <w:t>等所有費用。由機關分</w:t>
      </w:r>
      <w:r>
        <w:rPr>
          <w:rFonts w:ascii="標楷體" w:eastAsia="標楷體" w:hAnsi="標楷體"/>
          <w:bCs/>
          <w:shd w:val="clear" w:color="auto" w:fill="FFFFFF"/>
        </w:rPr>
        <w:t>○</w:t>
      </w:r>
      <w:r>
        <w:rPr>
          <w:rFonts w:ascii="標楷體" w:eastAsia="標楷體" w:hAnsi="標楷體"/>
          <w:bCs/>
          <w:shd w:val="clear" w:color="auto" w:fill="FFFFFF"/>
        </w:rPr>
        <w:t>期撥付廠商：</w:t>
      </w:r>
    </w:p>
    <w:p w:rsidR="005D66B4" w:rsidRDefault="007A6CB3">
      <w:pPr>
        <w:tabs>
          <w:tab w:val="left" w:pos="1418"/>
        </w:tabs>
        <w:snapToGrid w:val="0"/>
        <w:spacing w:before="180"/>
        <w:ind w:left="1680" w:hanging="720"/>
        <w:rPr>
          <w:rFonts w:ascii="標楷體" w:eastAsia="標楷體" w:hAnsi="標楷體"/>
          <w:bCs/>
          <w:shd w:val="clear" w:color="auto" w:fill="FFFFFF"/>
        </w:rPr>
      </w:pPr>
      <w:r>
        <w:rPr>
          <w:rFonts w:ascii="標楷體" w:eastAsia="標楷體" w:hAnsi="標楷體"/>
          <w:bCs/>
          <w:shd w:val="clear" w:color="auto" w:fill="FFFFFF"/>
        </w:rPr>
        <w:t xml:space="preserve">    1.</w:t>
      </w:r>
      <w:r>
        <w:rPr>
          <w:rFonts w:ascii="標楷體" w:eastAsia="標楷體" w:hAnsi="標楷體"/>
          <w:bCs/>
          <w:shd w:val="clear" w:color="auto" w:fill="FFFFFF"/>
        </w:rPr>
        <w:t>第一期款：新臺幣</w:t>
      </w:r>
      <w:r>
        <w:rPr>
          <w:rFonts w:ascii="標楷體" w:eastAsia="標楷體" w:hAnsi="標楷體"/>
          <w:bCs/>
          <w:shd w:val="clear" w:color="auto" w:fill="FFFFFF"/>
        </w:rPr>
        <w:t>○</w:t>
      </w:r>
      <w:r>
        <w:rPr>
          <w:rFonts w:ascii="標楷體" w:eastAsia="標楷體" w:hAnsi="標楷體"/>
          <w:bCs/>
          <w:shd w:val="clear" w:color="auto" w:fill="FFFFFF"/>
        </w:rPr>
        <w:t>萬元。機關於公共藝術徵選結果報告書通過後，通知廠商辦理議價、簽約完成，廠商應於簽約次日起</w:t>
      </w:r>
      <w:r>
        <w:rPr>
          <w:rFonts w:ascii="標楷體" w:eastAsia="標楷體" w:hAnsi="標楷體"/>
          <w:bCs/>
          <w:shd w:val="clear" w:color="auto" w:fill="FFFFFF"/>
        </w:rPr>
        <w:t>○</w:t>
      </w:r>
      <w:r>
        <w:rPr>
          <w:rFonts w:ascii="標楷體" w:eastAsia="標楷體" w:hAnsi="標楷體"/>
          <w:bCs/>
          <w:shd w:val="clear" w:color="auto" w:fill="FFFFFF"/>
        </w:rPr>
        <w:t>日曆天內檢具保險單及收據，以及工作計畫書、工作進度表、細部施工圖說，經機關審核無誤後，通知廠商檢送第</w:t>
      </w:r>
      <w:r>
        <w:rPr>
          <w:rFonts w:ascii="標楷體" w:eastAsia="標楷體" w:hAnsi="標楷體"/>
          <w:bCs/>
          <w:shd w:val="clear" w:color="auto" w:fill="FFFFFF"/>
        </w:rPr>
        <w:t>1</w:t>
      </w:r>
      <w:r>
        <w:rPr>
          <w:rFonts w:ascii="標楷體" w:eastAsia="標楷體" w:hAnsi="標楷體"/>
          <w:bCs/>
          <w:shd w:val="clear" w:color="auto" w:fill="FFFFFF"/>
        </w:rPr>
        <w:t>期款發票（或領據）撥付契約總額之百分之</w:t>
      </w:r>
      <w:r>
        <w:rPr>
          <w:rFonts w:ascii="標楷體" w:eastAsia="標楷體" w:hAnsi="標楷體"/>
          <w:bCs/>
          <w:shd w:val="clear" w:color="auto" w:fill="FFFFFF"/>
        </w:rPr>
        <w:t>○</w:t>
      </w:r>
      <w:r>
        <w:rPr>
          <w:rFonts w:ascii="標楷體" w:eastAsia="標楷體" w:hAnsi="標楷體"/>
          <w:bCs/>
          <w:shd w:val="clear" w:color="auto" w:fill="FFFFFF"/>
        </w:rPr>
        <w:t>。</w:t>
      </w:r>
    </w:p>
    <w:p w:rsidR="005D66B4" w:rsidRDefault="007A6CB3">
      <w:pPr>
        <w:snapToGrid w:val="0"/>
        <w:spacing w:before="180"/>
        <w:ind w:left="1680" w:hanging="720"/>
      </w:pPr>
      <w:r>
        <w:rPr>
          <w:rFonts w:ascii="標楷體" w:eastAsia="標楷體" w:hAnsi="標楷體"/>
          <w:bCs/>
          <w:shd w:val="clear" w:color="auto" w:fill="FFFFFF"/>
        </w:rPr>
        <w:t xml:space="preserve">    2.</w:t>
      </w:r>
      <w:r>
        <w:rPr>
          <w:rFonts w:ascii="標楷體" w:eastAsia="標楷體" w:hAnsi="標楷體"/>
          <w:bCs/>
          <w:shd w:val="clear" w:color="auto" w:fill="FFFFFF"/>
        </w:rPr>
        <w:t>第二期款：新</w:t>
      </w:r>
      <w:r>
        <w:rPr>
          <w:rFonts w:ascii="標楷體" w:eastAsia="標楷體" w:hAnsi="標楷體"/>
          <w:bCs/>
          <w:shd w:val="clear" w:color="auto" w:fill="FFFFFF"/>
        </w:rPr>
        <w:t>臺幣</w:t>
      </w:r>
      <w:r>
        <w:rPr>
          <w:rFonts w:ascii="標楷體" w:eastAsia="標楷體" w:hAnsi="標楷體"/>
          <w:bCs/>
          <w:shd w:val="clear" w:color="auto" w:fill="FFFFFF"/>
        </w:rPr>
        <w:t>○</w:t>
      </w:r>
      <w:r>
        <w:rPr>
          <w:rFonts w:ascii="標楷體" w:eastAsia="標楷體" w:hAnsi="標楷體"/>
          <w:bCs/>
          <w:shd w:val="clear" w:color="auto" w:fill="FFFFFF"/>
        </w:rPr>
        <w:t>萬元整。廠商於</w:t>
      </w:r>
      <w:r>
        <w:rPr>
          <w:rFonts w:ascii="標楷體" w:eastAsia="標楷體" w:hAnsi="標楷體"/>
          <w:bCs/>
          <w:shd w:val="clear" w:color="auto" w:fill="FFFFFF"/>
        </w:rPr>
        <w:t>○</w:t>
      </w:r>
      <w:r>
        <w:rPr>
          <w:rFonts w:ascii="標楷體" w:eastAsia="標楷體" w:hAnsi="標楷體"/>
          <w:bCs/>
          <w:shd w:val="clear" w:color="auto" w:fill="FFFFFF"/>
        </w:rPr>
        <w:t>年</w:t>
      </w:r>
      <w:r>
        <w:rPr>
          <w:rFonts w:ascii="標楷體" w:eastAsia="標楷體" w:hAnsi="標楷體"/>
          <w:bCs/>
          <w:shd w:val="clear" w:color="auto" w:fill="FFFFFF"/>
        </w:rPr>
        <w:t>○</w:t>
      </w:r>
      <w:r>
        <w:rPr>
          <w:rFonts w:ascii="標楷體" w:eastAsia="標楷體" w:hAnsi="標楷體"/>
          <w:bCs/>
          <w:shd w:val="clear" w:color="auto" w:fill="FFFFFF"/>
        </w:rPr>
        <w:t>月</w:t>
      </w:r>
      <w:r>
        <w:rPr>
          <w:rFonts w:ascii="標楷體" w:eastAsia="標楷體" w:hAnsi="標楷體"/>
          <w:bCs/>
          <w:shd w:val="clear" w:color="auto" w:fill="FFFFFF"/>
        </w:rPr>
        <w:t>○</w:t>
      </w:r>
      <w:r>
        <w:rPr>
          <w:rFonts w:ascii="標楷體" w:eastAsia="標楷體" w:hAnsi="標楷體"/>
          <w:bCs/>
          <w:shd w:val="clear" w:color="auto" w:fill="FFFFFF"/>
        </w:rPr>
        <w:t>日前完成公共藝術創作，未至現地安裝前，通知機關進行勘驗，勘驗通過後廠商檢送第</w:t>
      </w:r>
      <w:r>
        <w:rPr>
          <w:rFonts w:ascii="標楷體" w:eastAsia="標楷體" w:hAnsi="標楷體"/>
          <w:bCs/>
          <w:shd w:val="clear" w:color="auto" w:fill="FFFFFF"/>
        </w:rPr>
        <w:t>2</w:t>
      </w:r>
      <w:r>
        <w:rPr>
          <w:rFonts w:ascii="標楷體" w:eastAsia="標楷體" w:hAnsi="標楷體"/>
          <w:bCs/>
          <w:shd w:val="clear" w:color="auto" w:fill="FFFFFF"/>
        </w:rPr>
        <w:t>期款發票（或領據）及執行進度報告書，經機關審核無誤後撥付契約總額之百分之</w:t>
      </w:r>
      <w:r>
        <w:rPr>
          <w:rFonts w:ascii="標楷體" w:eastAsia="標楷體" w:hAnsi="標楷體"/>
          <w:shd w:val="clear" w:color="auto" w:fill="FFFFFF"/>
        </w:rPr>
        <w:t>○○</w:t>
      </w:r>
      <w:r>
        <w:rPr>
          <w:rFonts w:ascii="標楷體" w:eastAsia="標楷體" w:hAnsi="標楷體"/>
          <w:bCs/>
          <w:shd w:val="clear" w:color="auto" w:fill="FFFFFF"/>
        </w:rPr>
        <w:t>。</w:t>
      </w:r>
      <w:r>
        <w:rPr>
          <w:rFonts w:ascii="標楷體" w:eastAsia="標楷體" w:hAnsi="標楷體"/>
          <w:color w:val="0000FF"/>
          <w:szCs w:val="32"/>
          <w:shd w:val="clear" w:color="auto" w:fill="FFFFFF"/>
        </w:rPr>
        <w:t>(</w:t>
      </w:r>
      <w:r>
        <w:rPr>
          <w:rFonts w:ascii="標楷體" w:eastAsia="標楷體" w:hAnsi="標楷體"/>
          <w:color w:val="0000FF"/>
          <w:szCs w:val="32"/>
          <w:shd w:val="clear" w:color="auto" w:fill="FFFFFF"/>
        </w:rPr>
        <w:t>填寫說明：可視個案狀況調整或增加「完成百分之五十之進度時」，通知機關進行勘驗。</w:t>
      </w:r>
      <w:r>
        <w:rPr>
          <w:rFonts w:ascii="標楷體" w:eastAsia="標楷體" w:hAnsi="標楷體"/>
          <w:color w:val="0000FF"/>
          <w:szCs w:val="32"/>
          <w:shd w:val="clear" w:color="auto" w:fill="FFFFFF"/>
        </w:rPr>
        <w:t>)</w:t>
      </w:r>
    </w:p>
    <w:p w:rsidR="005D66B4" w:rsidRDefault="007A6CB3">
      <w:pPr>
        <w:snapToGrid w:val="0"/>
        <w:spacing w:before="180"/>
        <w:ind w:left="1680" w:hanging="720"/>
      </w:pPr>
      <w:r>
        <w:rPr>
          <w:rFonts w:ascii="標楷體" w:eastAsia="標楷體" w:hAnsi="標楷體"/>
          <w:bCs/>
          <w:shd w:val="clear" w:color="auto" w:fill="FFFFFF"/>
        </w:rPr>
        <w:t xml:space="preserve">    3.</w:t>
      </w:r>
      <w:r>
        <w:rPr>
          <w:rFonts w:ascii="標楷體" w:eastAsia="標楷體" w:hAnsi="標楷體"/>
          <w:bCs/>
          <w:shd w:val="clear" w:color="auto" w:fill="FFFFFF"/>
        </w:rPr>
        <w:t>第三期款：新臺幣</w:t>
      </w:r>
      <w:r>
        <w:rPr>
          <w:rFonts w:ascii="標楷體" w:eastAsia="標楷體" w:hAnsi="標楷體"/>
          <w:bCs/>
          <w:shd w:val="clear" w:color="auto" w:fill="FFFFFF"/>
        </w:rPr>
        <w:t>○</w:t>
      </w:r>
      <w:r>
        <w:rPr>
          <w:rFonts w:ascii="標楷體" w:eastAsia="標楷體" w:hAnsi="標楷體"/>
          <w:bCs/>
          <w:shd w:val="clear" w:color="auto" w:fill="FFFFFF"/>
        </w:rPr>
        <w:t>萬元整。廠商於</w:t>
      </w:r>
      <w:r>
        <w:rPr>
          <w:rFonts w:ascii="標楷體" w:eastAsia="標楷體" w:hAnsi="標楷體"/>
          <w:bCs/>
          <w:shd w:val="clear" w:color="auto" w:fill="FFFFFF"/>
        </w:rPr>
        <w:t>○</w:t>
      </w:r>
      <w:r>
        <w:rPr>
          <w:rFonts w:ascii="標楷體" w:eastAsia="標楷體" w:hAnsi="標楷體"/>
          <w:bCs/>
          <w:shd w:val="clear" w:color="auto" w:fill="FFFFFF"/>
        </w:rPr>
        <w:t>年</w:t>
      </w:r>
      <w:r>
        <w:rPr>
          <w:rFonts w:ascii="標楷體" w:eastAsia="標楷體" w:hAnsi="標楷體"/>
          <w:bCs/>
          <w:shd w:val="clear" w:color="auto" w:fill="FFFFFF"/>
        </w:rPr>
        <w:t>○</w:t>
      </w:r>
      <w:r>
        <w:rPr>
          <w:rFonts w:ascii="標楷體" w:eastAsia="標楷體" w:hAnsi="標楷體"/>
          <w:bCs/>
          <w:shd w:val="clear" w:color="auto" w:fill="FFFFFF"/>
        </w:rPr>
        <w:t>月</w:t>
      </w:r>
      <w:r>
        <w:rPr>
          <w:rFonts w:ascii="標楷體" w:eastAsia="標楷體" w:hAnsi="標楷體"/>
          <w:bCs/>
          <w:shd w:val="clear" w:color="auto" w:fill="FFFFFF"/>
        </w:rPr>
        <w:t>○</w:t>
      </w:r>
      <w:r>
        <w:rPr>
          <w:rFonts w:ascii="標楷體" w:eastAsia="標楷體" w:hAnsi="標楷體"/>
          <w:bCs/>
          <w:shd w:val="clear" w:color="auto" w:fill="FFFFFF"/>
        </w:rPr>
        <w:t>日前將全案辦理完畢（含</w:t>
      </w:r>
      <w:r>
        <w:rPr>
          <w:rFonts w:ascii="標楷體" w:eastAsia="標楷體" w:hAnsi="標楷體"/>
          <w:shd w:val="clear" w:color="auto" w:fill="FFFFFF"/>
        </w:rPr>
        <w:t>民眾參與計畫</w:t>
      </w:r>
      <w:r>
        <w:rPr>
          <w:rFonts w:ascii="標楷體" w:eastAsia="標楷體" w:hAnsi="標楷體"/>
          <w:bCs/>
          <w:shd w:val="clear" w:color="auto" w:fill="FFFFFF"/>
        </w:rPr>
        <w:t>），檢送「驗收報告」</w:t>
      </w:r>
      <w:r>
        <w:rPr>
          <w:rFonts w:eastAsia="標楷體"/>
          <w:shd w:val="clear" w:color="auto" w:fill="FFFFFF"/>
          <w:lang w:val="zh-TW"/>
        </w:rPr>
        <w:t>（含作品設置過程相關資料、竣工圖、維護管理計畫等）及相關電子檔</w:t>
      </w:r>
      <w:r>
        <w:rPr>
          <w:rFonts w:ascii="標楷體" w:eastAsia="標楷體" w:hAnsi="標楷體"/>
          <w:shd w:val="clear" w:color="auto" w:fill="FFFFFF"/>
        </w:rPr>
        <w:t>一式</w:t>
      </w:r>
      <w:r>
        <w:rPr>
          <w:rFonts w:ascii="標楷體" w:eastAsia="標楷體" w:hAnsi="標楷體"/>
          <w:shd w:val="clear" w:color="auto" w:fill="FFFFFF"/>
        </w:rPr>
        <w:t>○</w:t>
      </w:r>
      <w:r>
        <w:rPr>
          <w:rFonts w:ascii="標楷體" w:eastAsia="標楷體" w:hAnsi="標楷體"/>
          <w:shd w:val="clear" w:color="auto" w:fill="FFFFFF"/>
        </w:rPr>
        <w:t>份</w:t>
      </w:r>
      <w:r>
        <w:rPr>
          <w:rFonts w:ascii="標楷體" w:eastAsia="標楷體" w:hAnsi="標楷體"/>
          <w:bCs/>
          <w:shd w:val="clear" w:color="auto" w:fill="FFFFFF"/>
        </w:rPr>
        <w:t>、通知機關進行驗收，驗收通過後，檢送第</w:t>
      </w:r>
      <w:r>
        <w:rPr>
          <w:rFonts w:ascii="標楷體" w:eastAsia="標楷體" w:hAnsi="標楷體"/>
          <w:bCs/>
          <w:shd w:val="clear" w:color="auto" w:fill="FFFFFF"/>
        </w:rPr>
        <w:t>3</w:t>
      </w:r>
      <w:r>
        <w:rPr>
          <w:rFonts w:ascii="標楷體" w:eastAsia="標楷體" w:hAnsi="標楷體"/>
          <w:bCs/>
          <w:shd w:val="clear" w:color="auto" w:fill="FFFFFF"/>
        </w:rPr>
        <w:t>期款發票（或領據）、保固</w:t>
      </w:r>
      <w:r>
        <w:rPr>
          <w:rFonts w:ascii="標楷體" w:eastAsia="標楷體" w:hAnsi="標楷體"/>
          <w:bCs/>
          <w:shd w:val="clear" w:color="auto" w:fill="FFFFFF"/>
        </w:rPr>
        <w:t>切結書一式</w:t>
      </w:r>
      <w:r>
        <w:rPr>
          <w:rFonts w:ascii="標楷體" w:eastAsia="標楷體" w:hAnsi="標楷體"/>
          <w:bCs/>
          <w:shd w:val="clear" w:color="auto" w:fill="FFFFFF"/>
        </w:rPr>
        <w:t>○</w:t>
      </w:r>
      <w:r>
        <w:rPr>
          <w:rFonts w:ascii="標楷體" w:eastAsia="標楷體" w:hAnsi="標楷體"/>
          <w:bCs/>
          <w:shd w:val="clear" w:color="auto" w:fill="FFFFFF"/>
        </w:rPr>
        <w:t>份、所有備材，經機關審核無誤後撥付契約總額之百分之</w:t>
      </w:r>
      <w:r>
        <w:rPr>
          <w:rFonts w:ascii="標楷體" w:eastAsia="標楷體" w:hAnsi="標楷體"/>
          <w:bCs/>
          <w:shd w:val="clear" w:color="auto" w:fill="FFFFFF"/>
        </w:rPr>
        <w:t>○</w:t>
      </w:r>
      <w:r>
        <w:rPr>
          <w:rFonts w:ascii="標楷體" w:eastAsia="標楷體" w:hAnsi="標楷體"/>
          <w:bCs/>
          <w:shd w:val="clear" w:color="auto" w:fill="FFFFFF"/>
        </w:rPr>
        <w:t>。</w:t>
      </w:r>
    </w:p>
    <w:p w:rsidR="005D66B4" w:rsidRDefault="007A6CB3">
      <w:pPr>
        <w:snapToGrid w:val="0"/>
        <w:spacing w:before="180"/>
        <w:ind w:left="1680" w:hanging="720"/>
      </w:pPr>
      <w:r>
        <w:rPr>
          <w:rFonts w:ascii="標楷體" w:eastAsia="標楷體" w:hAnsi="標楷體"/>
          <w:shd w:val="clear" w:color="auto" w:fill="FFFFFF"/>
        </w:rPr>
        <w:t xml:space="preserve">    4.</w:t>
      </w:r>
      <w:r>
        <w:rPr>
          <w:rFonts w:ascii="標楷體" w:eastAsia="標楷體" w:hAnsi="標楷體"/>
          <w:shd w:val="clear" w:color="auto" w:fill="FFFFFF"/>
        </w:rPr>
        <w:t>尾款：新臺幣</w:t>
      </w:r>
      <w:r>
        <w:rPr>
          <w:rFonts w:ascii="標楷體" w:eastAsia="標楷體" w:hAnsi="標楷體"/>
          <w:shd w:val="clear" w:color="auto" w:fill="FFFFFF"/>
        </w:rPr>
        <w:t>○</w:t>
      </w:r>
      <w:r>
        <w:rPr>
          <w:rFonts w:ascii="標楷體" w:eastAsia="標楷體" w:hAnsi="標楷體"/>
          <w:shd w:val="clear" w:color="auto" w:fill="FFFFFF"/>
        </w:rPr>
        <w:t>萬元整。廠商應於驗收通過後</w:t>
      </w:r>
      <w:r>
        <w:rPr>
          <w:rFonts w:ascii="標楷體" w:eastAsia="標楷體" w:hAnsi="標楷體"/>
          <w:shd w:val="clear" w:color="auto" w:fill="FFFFFF"/>
        </w:rPr>
        <w:t>○</w:t>
      </w:r>
      <w:r>
        <w:rPr>
          <w:rFonts w:ascii="標楷體" w:eastAsia="標楷體" w:hAnsi="標楷體"/>
          <w:shd w:val="clear" w:color="auto" w:fill="FFFFFF"/>
        </w:rPr>
        <w:t>日內提送「結案報告書」</w:t>
      </w:r>
      <w:r>
        <w:rPr>
          <w:rFonts w:eastAsia="標楷體"/>
          <w:shd w:val="clear" w:color="auto" w:fill="FFFFFF"/>
          <w:lang w:val="zh-TW"/>
        </w:rPr>
        <w:t>及電子檔</w:t>
      </w:r>
      <w:r>
        <w:rPr>
          <w:rFonts w:ascii="標楷體" w:eastAsia="標楷體" w:hAnsi="標楷體"/>
          <w:shd w:val="clear" w:color="auto" w:fill="FFFFFF"/>
        </w:rPr>
        <w:t>等資料</w:t>
      </w:r>
      <w:r>
        <w:rPr>
          <w:rFonts w:ascii="標楷體" w:eastAsia="標楷體" w:hAnsi="標楷體"/>
          <w:shd w:val="clear" w:color="auto" w:fill="FFFFFF"/>
        </w:rPr>
        <w:t>一式</w:t>
      </w:r>
      <w:r>
        <w:rPr>
          <w:rFonts w:ascii="標楷體" w:eastAsia="標楷體" w:hAnsi="標楷體"/>
          <w:shd w:val="clear" w:color="auto" w:fill="FFFFFF"/>
        </w:rPr>
        <w:t>○</w:t>
      </w:r>
      <w:r>
        <w:rPr>
          <w:rFonts w:ascii="標楷體" w:eastAsia="標楷體" w:hAnsi="標楷體"/>
          <w:shd w:val="clear" w:color="auto" w:fill="FFFFFF"/>
        </w:rPr>
        <w:t>份</w:t>
      </w:r>
      <w:r>
        <w:rPr>
          <w:rFonts w:ascii="標楷體" w:eastAsia="標楷體" w:hAnsi="標楷體"/>
          <w:shd w:val="clear" w:color="auto" w:fill="FFFFFF"/>
        </w:rPr>
        <w:t>供機關製作「公共藝術完成報告書」，待機關提送完成報告書經審議機關備查通過，無其他應辦事項後，通知廠商檢送尾款發票（或領據）、辦理結案、付款。其中</w:t>
      </w:r>
      <w:r>
        <w:rPr>
          <w:rFonts w:ascii="標楷體" w:eastAsia="標楷體" w:hAnsi="標楷體"/>
          <w:bCs/>
          <w:shd w:val="clear" w:color="auto" w:fill="FFFFFF"/>
        </w:rPr>
        <w:t>契約總額</w:t>
      </w:r>
      <w:r>
        <w:rPr>
          <w:rFonts w:ascii="標楷體" w:eastAsia="標楷體" w:hAnsi="標楷體"/>
          <w:shd w:val="clear" w:color="auto" w:fill="FFFFFF"/>
        </w:rPr>
        <w:t>百分之</w:t>
      </w:r>
      <w:r>
        <w:rPr>
          <w:rFonts w:ascii="標楷體" w:eastAsia="標楷體" w:hAnsi="標楷體"/>
          <w:shd w:val="clear" w:color="auto" w:fill="FFFFFF"/>
        </w:rPr>
        <w:t>○</w:t>
      </w:r>
      <w:r>
        <w:rPr>
          <w:rFonts w:ascii="標楷體" w:eastAsia="標楷體" w:hAnsi="標楷體"/>
          <w:shd w:val="clear" w:color="auto" w:fill="FFFFFF"/>
        </w:rPr>
        <w:t>（新臺幣</w:t>
      </w:r>
      <w:r>
        <w:rPr>
          <w:rFonts w:ascii="標楷體" w:eastAsia="標楷體" w:hAnsi="標楷體"/>
          <w:shd w:val="clear" w:color="auto" w:fill="FFFFFF"/>
        </w:rPr>
        <w:t>○</w:t>
      </w:r>
      <w:r>
        <w:rPr>
          <w:rFonts w:ascii="標楷體" w:eastAsia="標楷體" w:hAnsi="標楷體"/>
          <w:shd w:val="clear" w:color="auto" w:fill="FFFFFF"/>
        </w:rPr>
        <w:t>萬元整）應保留作為保固金。</w:t>
      </w:r>
    </w:p>
    <w:p w:rsidR="005D66B4" w:rsidRDefault="007A6CB3">
      <w:pPr>
        <w:tabs>
          <w:tab w:val="left" w:pos="1680"/>
        </w:tabs>
        <w:snapToGrid w:val="0"/>
        <w:spacing w:before="180"/>
        <w:ind w:left="1680"/>
        <w:jc w:val="both"/>
      </w:pPr>
      <w:r>
        <w:rPr>
          <w:rFonts w:ascii="標楷體" w:eastAsia="標楷體" w:hAnsi="標楷體"/>
          <w:shd w:val="clear" w:color="auto" w:fill="FFFFFF"/>
        </w:rPr>
        <w:t>「結案報告書」及電子檔光碟內容為：</w:t>
      </w:r>
    </w:p>
    <w:p w:rsidR="005D66B4" w:rsidRDefault="007A6CB3">
      <w:pPr>
        <w:tabs>
          <w:tab w:val="left" w:pos="7560"/>
        </w:tabs>
        <w:snapToGrid w:val="0"/>
        <w:spacing w:line="300" w:lineRule="auto"/>
        <w:ind w:left="1920" w:hanging="228"/>
        <w:rPr>
          <w:rFonts w:ascii="標楷體" w:eastAsia="標楷體" w:hAnsi="標楷體"/>
          <w:shd w:val="clear" w:color="auto" w:fill="FFFFFF"/>
        </w:rPr>
      </w:pPr>
      <w:r>
        <w:rPr>
          <w:rFonts w:ascii="標楷體" w:eastAsia="標楷體" w:hAnsi="標楷體"/>
          <w:shd w:val="clear" w:color="auto" w:fill="FFFFFF"/>
        </w:rPr>
        <w:t>(1)</w:t>
      </w:r>
      <w:r>
        <w:rPr>
          <w:rFonts w:ascii="標楷體" w:eastAsia="標楷體" w:hAnsi="標楷體"/>
          <w:shd w:val="clear" w:color="auto" w:fill="FFFFFF"/>
        </w:rPr>
        <w:t>本案設置過程紀事一覽表。</w:t>
      </w:r>
    </w:p>
    <w:p w:rsidR="005D66B4" w:rsidRDefault="007A6CB3">
      <w:pPr>
        <w:tabs>
          <w:tab w:val="left" w:pos="7560"/>
        </w:tabs>
        <w:snapToGrid w:val="0"/>
        <w:spacing w:line="300" w:lineRule="auto"/>
        <w:ind w:left="1920" w:hanging="228"/>
        <w:rPr>
          <w:rFonts w:ascii="標楷體" w:eastAsia="標楷體" w:hAnsi="標楷體"/>
          <w:shd w:val="clear" w:color="auto" w:fill="FFFFFF"/>
        </w:rPr>
      </w:pPr>
      <w:r>
        <w:rPr>
          <w:rFonts w:ascii="標楷體" w:eastAsia="標楷體" w:hAnsi="標楷體"/>
          <w:shd w:val="clear" w:color="auto" w:fill="FFFFFF"/>
        </w:rPr>
        <w:t>(2)</w:t>
      </w:r>
      <w:r>
        <w:rPr>
          <w:rFonts w:ascii="標楷體" w:eastAsia="標楷體" w:hAnsi="標楷體"/>
          <w:shd w:val="clear" w:color="auto" w:fill="FFFFFF"/>
        </w:rPr>
        <w:t>作品基本資料表。</w:t>
      </w:r>
    </w:p>
    <w:p w:rsidR="005D66B4" w:rsidRDefault="007A6CB3">
      <w:pPr>
        <w:tabs>
          <w:tab w:val="left" w:pos="7560"/>
        </w:tabs>
        <w:snapToGrid w:val="0"/>
        <w:spacing w:line="300" w:lineRule="auto"/>
        <w:ind w:left="1920" w:hanging="228"/>
        <w:rPr>
          <w:rFonts w:ascii="標楷體" w:eastAsia="標楷體" w:hAnsi="標楷體"/>
          <w:shd w:val="clear" w:color="auto" w:fill="FFFFFF"/>
        </w:rPr>
      </w:pPr>
      <w:r>
        <w:rPr>
          <w:rFonts w:ascii="標楷體" w:eastAsia="標楷體" w:hAnsi="標楷體"/>
          <w:shd w:val="clear" w:color="auto" w:fill="FFFFFF"/>
        </w:rPr>
        <w:t>(3)</w:t>
      </w:r>
      <w:r>
        <w:rPr>
          <w:rFonts w:ascii="標楷體" w:eastAsia="標楷體" w:hAnsi="標楷體"/>
          <w:shd w:val="clear" w:color="auto" w:fill="FFFFFF"/>
        </w:rPr>
        <w:t>辦理過程照片及說明：含作品製作情形、現場設置情形、作品及作品說明牌設置完成情形（請參考文化部「公共藝術完成報告書」製作說明及格式「肆、辦理過程」要求）。</w:t>
      </w:r>
    </w:p>
    <w:p w:rsidR="005D66B4" w:rsidRDefault="007A6CB3">
      <w:pPr>
        <w:tabs>
          <w:tab w:val="left" w:pos="7560"/>
        </w:tabs>
        <w:snapToGrid w:val="0"/>
        <w:spacing w:line="300" w:lineRule="auto"/>
        <w:ind w:left="1920" w:hanging="228"/>
        <w:rPr>
          <w:rFonts w:ascii="標楷體" w:eastAsia="標楷體" w:hAnsi="標楷體"/>
          <w:shd w:val="clear" w:color="auto" w:fill="FFFFFF"/>
        </w:rPr>
      </w:pPr>
      <w:r>
        <w:rPr>
          <w:rFonts w:ascii="標楷體" w:eastAsia="標楷體" w:hAnsi="標楷體"/>
          <w:shd w:val="clear" w:color="auto" w:fill="FFFFFF"/>
        </w:rPr>
        <w:t>(4)</w:t>
      </w:r>
      <w:r>
        <w:rPr>
          <w:rFonts w:ascii="標楷體" w:eastAsia="標楷體" w:hAnsi="標楷體"/>
          <w:shd w:val="clear" w:color="auto" w:fill="FFFFFF"/>
        </w:rPr>
        <w:t>民眾參與紀錄（含辦理時間、地點、方式、辦理過程照片、辦理成效或民眾意見與反應）。</w:t>
      </w:r>
      <w:r>
        <w:rPr>
          <w:rFonts w:ascii="標楷體" w:eastAsia="標楷體" w:hAnsi="標楷體"/>
          <w:shd w:val="clear" w:color="auto" w:fill="FFFFFF"/>
        </w:rPr>
        <w:t xml:space="preserve"> </w:t>
      </w:r>
    </w:p>
    <w:p w:rsidR="005D66B4" w:rsidRDefault="007A6CB3">
      <w:pPr>
        <w:snapToGrid w:val="0"/>
        <w:spacing w:line="300" w:lineRule="auto"/>
        <w:ind w:left="1920" w:hanging="228"/>
      </w:pPr>
      <w:r>
        <w:rPr>
          <w:rFonts w:ascii="標楷體" w:eastAsia="標楷體" w:hAnsi="標楷體"/>
          <w:bCs/>
          <w:shd w:val="clear" w:color="auto" w:fill="FFFFFF"/>
        </w:rPr>
        <w:t>(5)</w:t>
      </w:r>
      <w:r>
        <w:rPr>
          <w:rFonts w:ascii="標楷體" w:eastAsia="標楷體" w:hAnsi="標楷體"/>
          <w:shd w:val="clear" w:color="auto" w:fill="FFFFFF"/>
          <w:lang w:val="zh-TW"/>
        </w:rPr>
        <w:t>公共藝術使用暨管理維護手冊。</w:t>
      </w:r>
      <w:r>
        <w:rPr>
          <w:rFonts w:ascii="標楷體" w:eastAsia="標楷體" w:hAnsi="標楷體"/>
          <w:shd w:val="clear" w:color="auto" w:fill="FFFFFF"/>
        </w:rPr>
        <w:t xml:space="preserve"> </w:t>
      </w:r>
    </w:p>
    <w:p w:rsidR="005D66B4" w:rsidRDefault="007A6CB3">
      <w:pPr>
        <w:snapToGrid w:val="0"/>
        <w:spacing w:line="300" w:lineRule="auto"/>
        <w:ind w:left="1920" w:hanging="228"/>
        <w:rPr>
          <w:rFonts w:ascii="標楷體" w:eastAsia="標楷體" w:hAnsi="標楷體"/>
          <w:bCs/>
          <w:shd w:val="clear" w:color="auto" w:fill="FFFFFF"/>
        </w:rPr>
      </w:pPr>
      <w:r>
        <w:rPr>
          <w:rFonts w:ascii="標楷體" w:eastAsia="標楷體" w:hAnsi="標楷體"/>
          <w:bCs/>
          <w:shd w:val="clear" w:color="auto" w:fill="FFFFFF"/>
        </w:rPr>
        <w:t>(6)</w:t>
      </w:r>
      <w:r>
        <w:rPr>
          <w:rFonts w:ascii="標楷體" w:eastAsia="標楷體" w:hAnsi="標楷體"/>
          <w:bCs/>
          <w:shd w:val="clear" w:color="auto" w:fill="FFFFFF"/>
        </w:rPr>
        <w:t>公共藝術作品竣工圖。</w:t>
      </w:r>
      <w:r>
        <w:rPr>
          <w:rFonts w:ascii="標楷體" w:eastAsia="標楷體" w:hAnsi="標楷體"/>
          <w:bCs/>
          <w:shd w:val="clear" w:color="auto" w:fill="FFFFFF"/>
        </w:rPr>
        <w:t xml:space="preserve"> </w:t>
      </w:r>
    </w:p>
    <w:p w:rsidR="005D66B4" w:rsidRDefault="007A6CB3">
      <w:pPr>
        <w:snapToGrid w:val="0"/>
        <w:spacing w:line="300" w:lineRule="auto"/>
        <w:ind w:left="1920" w:hanging="228"/>
        <w:rPr>
          <w:rFonts w:ascii="標楷體" w:eastAsia="標楷體" w:hAnsi="標楷體"/>
          <w:bCs/>
          <w:shd w:val="clear" w:color="auto" w:fill="FFFFFF"/>
        </w:rPr>
      </w:pPr>
      <w:r>
        <w:rPr>
          <w:rFonts w:ascii="標楷體" w:eastAsia="標楷體" w:hAnsi="標楷體"/>
          <w:bCs/>
          <w:shd w:val="clear" w:color="auto" w:fill="FFFFFF"/>
        </w:rPr>
        <w:t>(7)</w:t>
      </w:r>
      <w:r>
        <w:rPr>
          <w:rFonts w:ascii="標楷體" w:eastAsia="標楷體" w:hAnsi="標楷體"/>
          <w:bCs/>
          <w:shd w:val="clear" w:color="auto" w:fill="FFFFFF"/>
        </w:rPr>
        <w:t>結算明細表</w:t>
      </w:r>
    </w:p>
    <w:p w:rsidR="005D66B4" w:rsidRDefault="007A6CB3">
      <w:pPr>
        <w:snapToGrid w:val="0"/>
        <w:spacing w:line="300" w:lineRule="auto"/>
        <w:ind w:left="1920" w:hanging="228"/>
        <w:rPr>
          <w:rFonts w:ascii="標楷體" w:eastAsia="標楷體" w:hAnsi="標楷體"/>
          <w:shd w:val="clear" w:color="auto" w:fill="FFFFFF"/>
          <w:lang w:val="zh-TW"/>
        </w:rPr>
      </w:pPr>
      <w:r>
        <w:rPr>
          <w:rFonts w:ascii="標楷體" w:eastAsia="標楷體" w:hAnsi="標楷體"/>
          <w:shd w:val="clear" w:color="auto" w:fill="FFFFFF"/>
          <w:lang w:val="zh-TW"/>
        </w:rPr>
        <w:t>(8)</w:t>
      </w:r>
      <w:r>
        <w:rPr>
          <w:rFonts w:ascii="標楷體" w:eastAsia="標楷體" w:hAnsi="標楷體"/>
          <w:shd w:val="clear" w:color="auto" w:fill="FFFFFF"/>
          <w:lang w:val="zh-TW"/>
        </w:rPr>
        <w:t>其他補充資料。</w:t>
      </w:r>
    </w:p>
    <w:p w:rsidR="005D66B4" w:rsidRDefault="007A6CB3">
      <w:pPr>
        <w:tabs>
          <w:tab w:val="left" w:pos="-3119"/>
        </w:tabs>
        <w:snapToGrid w:val="0"/>
        <w:spacing w:before="180"/>
        <w:ind w:left="1920" w:hanging="228"/>
      </w:pPr>
      <w:r>
        <w:rPr>
          <w:rFonts w:ascii="標楷體" w:eastAsia="標楷體" w:hAnsi="標楷體"/>
          <w:shd w:val="clear" w:color="auto" w:fill="FFFFFF"/>
          <w:lang w:val="zh-TW"/>
        </w:rPr>
        <w:t>(9)</w:t>
      </w:r>
      <w:r>
        <w:rPr>
          <w:rFonts w:ascii="標楷體" w:eastAsia="標楷體" w:hAnsi="標楷體"/>
          <w:shd w:val="clear" w:color="auto" w:fill="FFFFFF"/>
          <w:lang w:val="zh-TW"/>
        </w:rPr>
        <w:t>電子檔案：</w:t>
      </w:r>
      <w:r>
        <w:rPr>
          <w:rFonts w:ascii="標楷體" w:eastAsia="標楷體" w:hAnsi="標楷體"/>
          <w:bCs/>
          <w:shd w:val="clear" w:color="auto" w:fill="FFFFFF"/>
        </w:rPr>
        <w:t xml:space="preserve"> </w:t>
      </w:r>
    </w:p>
    <w:p w:rsidR="005D66B4" w:rsidRDefault="007A6CB3">
      <w:pPr>
        <w:tabs>
          <w:tab w:val="left" w:pos="-3119"/>
        </w:tabs>
        <w:snapToGrid w:val="0"/>
        <w:spacing w:line="300" w:lineRule="auto"/>
        <w:ind w:left="1920" w:hanging="228"/>
        <w:rPr>
          <w:rFonts w:ascii="標楷體" w:eastAsia="標楷體" w:hAnsi="標楷體"/>
          <w:shd w:val="clear" w:color="auto" w:fill="FFFFFF"/>
        </w:rPr>
      </w:pPr>
      <w:r>
        <w:rPr>
          <w:rFonts w:ascii="標楷體" w:eastAsia="標楷體" w:hAnsi="標楷體"/>
          <w:shd w:val="clear" w:color="auto" w:fill="FFFFFF"/>
        </w:rPr>
        <w:t>（</w:t>
      </w:r>
      <w:r>
        <w:rPr>
          <w:rFonts w:ascii="標楷體" w:eastAsia="標楷體" w:hAnsi="標楷體"/>
          <w:shd w:val="clear" w:color="auto" w:fill="FFFFFF"/>
        </w:rPr>
        <w:t>I</w:t>
      </w:r>
      <w:r>
        <w:rPr>
          <w:rFonts w:ascii="標楷體" w:eastAsia="標楷體" w:hAnsi="標楷體"/>
          <w:shd w:val="clear" w:color="auto" w:fill="FFFFFF"/>
        </w:rPr>
        <w:t>）結案報告書完整內容檔案。</w:t>
      </w:r>
    </w:p>
    <w:p w:rsidR="005D66B4" w:rsidRDefault="007A6CB3">
      <w:pPr>
        <w:tabs>
          <w:tab w:val="left" w:pos="-3119"/>
        </w:tabs>
        <w:snapToGrid w:val="0"/>
        <w:spacing w:line="300" w:lineRule="auto"/>
        <w:ind w:left="1920" w:hanging="228"/>
      </w:pPr>
      <w:r>
        <w:rPr>
          <w:rFonts w:ascii="標楷體" w:eastAsia="標楷體" w:hAnsi="標楷體"/>
          <w:shd w:val="clear" w:color="auto" w:fill="FFFFFF"/>
        </w:rPr>
        <w:t>（</w:t>
      </w:r>
      <w:r>
        <w:rPr>
          <w:rFonts w:ascii="標楷體" w:eastAsia="標楷體" w:hAnsi="標楷體"/>
          <w:shd w:val="clear" w:color="auto" w:fill="FFFFFF"/>
        </w:rPr>
        <w:t>II</w:t>
      </w:r>
      <w:r>
        <w:rPr>
          <w:rFonts w:ascii="標楷體" w:eastAsia="標楷體" w:hAnsi="標楷體"/>
          <w:shd w:val="clear" w:color="auto" w:fill="FFFFFF"/>
        </w:rPr>
        <w:t>）</w:t>
      </w:r>
      <w:r>
        <w:rPr>
          <w:rFonts w:ascii="標楷體" w:eastAsia="標楷體" w:hAnsi="標楷體"/>
          <w:shd w:val="clear" w:color="auto" w:fill="FFFFFF"/>
        </w:rPr>
        <w:t>各項設計圖及預算書檔案。</w:t>
      </w:r>
    </w:p>
    <w:p w:rsidR="005D66B4" w:rsidRDefault="007A6CB3">
      <w:pPr>
        <w:tabs>
          <w:tab w:val="left" w:pos="-3119"/>
        </w:tabs>
        <w:snapToGrid w:val="0"/>
        <w:spacing w:line="300" w:lineRule="auto"/>
        <w:ind w:left="2280" w:hanging="600"/>
      </w:pPr>
      <w:r>
        <w:rPr>
          <w:rFonts w:ascii="標楷體" w:eastAsia="標楷體" w:hAnsi="標楷體"/>
          <w:shd w:val="clear" w:color="auto" w:fill="FFFFFF"/>
        </w:rPr>
        <w:t>（</w:t>
      </w:r>
      <w:r>
        <w:rPr>
          <w:rFonts w:ascii="標楷體" w:eastAsia="標楷體" w:hAnsi="標楷體"/>
          <w:shd w:val="clear" w:color="auto" w:fill="FFFFFF"/>
        </w:rPr>
        <w:t>III</w:t>
      </w:r>
      <w:r>
        <w:rPr>
          <w:rFonts w:ascii="標楷體" w:eastAsia="標楷體" w:hAnsi="標楷體"/>
          <w:shd w:val="clear" w:color="auto" w:fill="FFFFFF"/>
        </w:rPr>
        <w:t>）設置完成之作品影像電子檔（畫素至少需</w:t>
      </w:r>
      <w:r>
        <w:rPr>
          <w:rFonts w:ascii="標楷體" w:eastAsia="標楷體" w:hAnsi="標楷體"/>
          <w:shd w:val="clear" w:color="auto" w:fill="FFFFFF"/>
        </w:rPr>
        <w:t>300dpi</w:t>
      </w:r>
      <w:r>
        <w:rPr>
          <w:rFonts w:ascii="標楷體" w:eastAsia="標楷體" w:hAnsi="標楷體"/>
          <w:shd w:val="clear" w:color="auto" w:fill="FFFFFF"/>
        </w:rPr>
        <w:t>、檔案大小</w:t>
      </w:r>
      <w:r>
        <w:rPr>
          <w:rFonts w:ascii="標楷體" w:eastAsia="標楷體" w:hAnsi="標楷體"/>
          <w:shd w:val="clear" w:color="auto" w:fill="FFFFFF"/>
        </w:rPr>
        <w:t>1MB</w:t>
      </w:r>
      <w:r>
        <w:rPr>
          <w:rFonts w:ascii="標楷體" w:eastAsia="標楷體" w:hAnsi="標楷體"/>
          <w:shd w:val="clear" w:color="auto" w:fill="FFFFFF"/>
        </w:rPr>
        <w:t>以上）</w:t>
      </w:r>
      <w:r>
        <w:rPr>
          <w:rFonts w:ascii="標楷體" w:eastAsia="標楷體" w:hAnsi="標楷體"/>
          <w:shd w:val="clear" w:color="auto" w:fill="FFFFFF"/>
        </w:rPr>
        <w:t>○</w:t>
      </w:r>
      <w:r>
        <w:rPr>
          <w:rFonts w:ascii="標楷體" w:eastAsia="標楷體" w:hAnsi="標楷體"/>
          <w:shd w:val="clear" w:color="auto" w:fill="FFFFFF"/>
        </w:rPr>
        <w:t>張以上。</w:t>
      </w:r>
      <w:r>
        <w:rPr>
          <w:rFonts w:ascii="標楷體" w:eastAsia="標楷體" w:hAnsi="標楷體"/>
          <w:color w:val="0000FF"/>
          <w:szCs w:val="32"/>
          <w:shd w:val="clear" w:color="auto" w:fill="FFFFFF"/>
        </w:rPr>
        <w:t>填寫說明：得視情形要求提供報告書中所有照片影像電子檔。</w:t>
      </w:r>
    </w:p>
    <w:p w:rsidR="005D66B4" w:rsidRDefault="007A6CB3">
      <w:pPr>
        <w:tabs>
          <w:tab w:val="left" w:pos="-3119"/>
        </w:tabs>
        <w:snapToGrid w:val="0"/>
        <w:spacing w:line="300" w:lineRule="auto"/>
        <w:ind w:left="1920" w:hanging="228"/>
        <w:jc w:val="both"/>
      </w:pPr>
      <w:r>
        <w:rPr>
          <w:rFonts w:ascii="標楷體" w:eastAsia="標楷體" w:hAnsi="標楷體"/>
          <w:shd w:val="clear" w:color="auto" w:fill="FFFFFF"/>
        </w:rPr>
        <w:t>（</w:t>
      </w:r>
      <w:r>
        <w:rPr>
          <w:rFonts w:ascii="標楷體" w:eastAsia="標楷體" w:hAnsi="標楷體"/>
          <w:shd w:val="clear" w:color="auto" w:fill="FFFFFF"/>
        </w:rPr>
        <w:t>IV</w:t>
      </w:r>
      <w:r>
        <w:rPr>
          <w:rFonts w:ascii="標楷體" w:eastAsia="標楷體" w:hAnsi="標楷體"/>
          <w:shd w:val="clear" w:color="auto" w:fill="FFFFFF"/>
        </w:rPr>
        <w:t>）本案執行過程之</w:t>
      </w:r>
      <w:r>
        <w:rPr>
          <w:rFonts w:eastAsia="標楷體"/>
          <w:shd w:val="clear" w:color="auto" w:fill="FFFFFF"/>
          <w:lang w:val="zh-TW"/>
        </w:rPr>
        <w:t>影像紀錄等資料。</w:t>
      </w:r>
      <w:r>
        <w:rPr>
          <w:rFonts w:ascii="標楷體" w:eastAsia="標楷體" w:hAnsi="標楷體"/>
          <w:color w:val="0000FF"/>
          <w:shd w:val="clear" w:color="auto" w:fill="FFFFFF"/>
        </w:rPr>
        <w:t>填寫說明：</w:t>
      </w:r>
      <w:r>
        <w:rPr>
          <w:rFonts w:ascii="標楷體" w:eastAsia="標楷體" w:hAnsi="標楷體"/>
          <w:color w:val="0000FF"/>
          <w:szCs w:val="32"/>
          <w:shd w:val="clear" w:color="auto" w:fill="FFFFFF"/>
        </w:rPr>
        <w:t>視廠商應負責工作內容項目</w:t>
      </w:r>
      <w:r>
        <w:rPr>
          <w:rFonts w:ascii="標楷體" w:eastAsia="標楷體" w:hAnsi="標楷體"/>
          <w:color w:val="0000FF"/>
          <w:shd w:val="clear" w:color="auto" w:fill="FFFFFF"/>
        </w:rPr>
        <w:t>為「攝影」或「錄影」等方式紀錄。</w:t>
      </w:r>
    </w:p>
    <w:p w:rsidR="005D66B4" w:rsidRDefault="007A6CB3">
      <w:pPr>
        <w:tabs>
          <w:tab w:val="left" w:pos="-3119"/>
        </w:tabs>
        <w:snapToGrid w:val="0"/>
        <w:spacing w:line="300" w:lineRule="auto"/>
        <w:ind w:left="1920" w:hanging="228"/>
        <w:jc w:val="both"/>
      </w:pPr>
      <w:r>
        <w:rPr>
          <w:rFonts w:ascii="標楷體" w:eastAsia="標楷體" w:hAnsi="標楷體"/>
          <w:shd w:val="clear" w:color="auto" w:fill="FFFFFF"/>
        </w:rPr>
        <w:t>（</w:t>
      </w:r>
      <w:r>
        <w:rPr>
          <w:rFonts w:ascii="標楷體" w:eastAsia="標楷體" w:hAnsi="標楷體"/>
          <w:shd w:val="clear" w:color="auto" w:fill="FFFFFF"/>
        </w:rPr>
        <w:t>V</w:t>
      </w:r>
      <w:r>
        <w:rPr>
          <w:rFonts w:ascii="標楷體" w:eastAsia="標楷體" w:hAnsi="標楷體"/>
          <w:shd w:val="clear" w:color="auto" w:fill="FFFFFF"/>
        </w:rPr>
        <w:t>）</w:t>
      </w:r>
      <w:r>
        <w:rPr>
          <w:rFonts w:eastAsia="標楷體"/>
          <w:shd w:val="clear" w:color="auto" w:fill="FFFFFF"/>
          <w:lang w:val="zh-TW"/>
        </w:rPr>
        <w:t>相關文宣、印刷品之影像檔及印製原始檔。</w:t>
      </w:r>
    </w:p>
    <w:p w:rsidR="005D66B4" w:rsidRDefault="007A6CB3">
      <w:pPr>
        <w:snapToGrid w:val="0"/>
        <w:spacing w:before="180"/>
        <w:ind w:left="1680" w:hanging="720"/>
        <w:rPr>
          <w:rFonts w:ascii="標楷體" w:eastAsia="標楷體" w:hAnsi="標楷體"/>
          <w:bCs/>
          <w:shd w:val="clear" w:color="auto" w:fill="FFFFFF"/>
        </w:rPr>
      </w:pPr>
      <w:r>
        <w:rPr>
          <w:rFonts w:ascii="標楷體" w:eastAsia="標楷體" w:hAnsi="標楷體"/>
          <w:bCs/>
          <w:shd w:val="clear" w:color="auto" w:fill="FFFFFF"/>
        </w:rPr>
        <w:t xml:space="preserve">    5.</w:t>
      </w:r>
      <w:r>
        <w:rPr>
          <w:rFonts w:ascii="標楷體" w:eastAsia="標楷體" w:hAnsi="標楷體"/>
          <w:bCs/>
          <w:shd w:val="clear" w:color="auto" w:fill="FFFFFF"/>
        </w:rPr>
        <w:t>上開各期繳交之文件或工作項目如有修正事項，廠商應於機關通知次日起</w:t>
      </w:r>
      <w:r>
        <w:rPr>
          <w:rFonts w:ascii="標楷體" w:eastAsia="標楷體" w:hAnsi="標楷體"/>
          <w:bCs/>
          <w:shd w:val="clear" w:color="auto" w:fill="FFFFFF"/>
        </w:rPr>
        <w:t>○</w:t>
      </w:r>
      <w:r>
        <w:rPr>
          <w:rFonts w:ascii="標楷體" w:eastAsia="標楷體" w:hAnsi="標楷體"/>
          <w:bCs/>
          <w:shd w:val="clear" w:color="auto" w:fill="FFFFFF"/>
        </w:rPr>
        <w:t>個日曆天內完成修正，修正以</w:t>
      </w:r>
      <w:r>
        <w:rPr>
          <w:rFonts w:ascii="標楷體" w:eastAsia="標楷體" w:hAnsi="標楷體"/>
          <w:bCs/>
          <w:shd w:val="clear" w:color="auto" w:fill="FFFFFF"/>
        </w:rPr>
        <w:t>1</w:t>
      </w:r>
      <w:r>
        <w:rPr>
          <w:rFonts w:ascii="標楷體" w:eastAsia="標楷體" w:hAnsi="標楷體"/>
          <w:bCs/>
          <w:shd w:val="clear" w:color="auto" w:fill="FFFFFF"/>
        </w:rPr>
        <w:t>次為限。如未完成修正，機關得依第</w:t>
      </w:r>
      <w:r>
        <w:rPr>
          <w:rFonts w:ascii="標楷體" w:eastAsia="標楷體" w:hAnsi="標楷體"/>
          <w:bCs/>
          <w:shd w:val="clear" w:color="auto" w:fill="FFFFFF"/>
        </w:rPr>
        <w:t>○</w:t>
      </w:r>
      <w:r>
        <w:rPr>
          <w:rFonts w:ascii="標楷體" w:eastAsia="標楷體" w:hAnsi="標楷體"/>
          <w:bCs/>
          <w:shd w:val="clear" w:color="auto" w:fill="FFFFFF"/>
        </w:rPr>
        <w:t>條扣罰逾期違約金。</w:t>
      </w:r>
    </w:p>
    <w:p w:rsidR="005D66B4" w:rsidRDefault="007A6CB3">
      <w:pPr>
        <w:snapToGrid w:val="0"/>
        <w:spacing w:before="180"/>
        <w:ind w:left="1680" w:hanging="720"/>
        <w:rPr>
          <w:rFonts w:ascii="標楷體" w:eastAsia="標楷體" w:hAnsi="標楷體"/>
          <w:bCs/>
        </w:rPr>
      </w:pPr>
      <w:r>
        <w:rPr>
          <w:rFonts w:ascii="標楷體" w:eastAsia="標楷體" w:hAnsi="標楷體"/>
          <w:bCs/>
        </w:rPr>
        <w:t>（範例三）</w:t>
      </w:r>
    </w:p>
    <w:p w:rsidR="005D66B4" w:rsidRDefault="007A6CB3">
      <w:pPr>
        <w:snapToGrid w:val="0"/>
        <w:spacing w:before="180"/>
        <w:rPr>
          <w:rFonts w:ascii="標楷體" w:eastAsia="標楷體" w:hAnsi="標楷體"/>
          <w:bCs/>
        </w:rPr>
      </w:pPr>
      <w:r>
        <w:rPr>
          <w:rFonts w:ascii="標楷體" w:eastAsia="標楷體" w:hAnsi="標楷體"/>
          <w:bCs/>
        </w:rPr>
        <w:t xml:space="preserve">        </w:t>
      </w:r>
    </w:p>
    <w:p w:rsidR="005D66B4" w:rsidRDefault="007A6CB3">
      <w:pPr>
        <w:snapToGrid w:val="0"/>
        <w:spacing w:before="180"/>
      </w:pPr>
      <w:r>
        <w:rPr>
          <w:rFonts w:ascii="標楷體" w:eastAsia="標楷體" w:hAnsi="標楷體"/>
          <w:bCs/>
          <w:color w:val="00B050"/>
        </w:rPr>
        <w:t xml:space="preserve">          </w:t>
      </w:r>
      <w:r>
        <w:rPr>
          <w:rFonts w:ascii="標楷體" w:eastAsia="標楷體" w:hAnsi="標楷體"/>
          <w:color w:val="0000FF"/>
          <w:shd w:val="clear" w:color="auto" w:fill="FFFFFF"/>
        </w:rPr>
        <w:t>填寫說明</w:t>
      </w:r>
      <w:r>
        <w:rPr>
          <w:rFonts w:ascii="標楷體" w:eastAsia="標楷體" w:hAnsi="標楷體"/>
          <w:color w:val="0000FF"/>
          <w:shd w:val="clear" w:color="auto" w:fill="FFFFFF"/>
        </w:rPr>
        <w:t xml:space="preserve">: </w:t>
      </w:r>
      <w:r>
        <w:rPr>
          <w:rFonts w:ascii="標楷體" w:eastAsia="標楷體" w:hAnsi="標楷體"/>
          <w:color w:val="0000FF"/>
          <w:shd w:val="clear" w:color="auto" w:fill="FFFFFF"/>
        </w:rPr>
        <w:t>撥付方</w:t>
      </w:r>
      <w:r>
        <w:rPr>
          <w:rFonts w:ascii="標楷體" w:eastAsia="標楷體" w:hAnsi="標楷體"/>
          <w:color w:val="0000FF"/>
          <w:szCs w:val="32"/>
          <w:shd w:val="clear" w:color="auto" w:fill="FFFFFF"/>
        </w:rPr>
        <w:t>式</w:t>
      </w:r>
      <w:r>
        <w:rPr>
          <w:rFonts w:ascii="標楷體" w:eastAsia="標楷體" w:hAnsi="標楷體"/>
          <w:color w:val="0000FF"/>
          <w:shd w:val="clear" w:color="auto" w:fill="FFFFFF"/>
        </w:rPr>
        <w:t>得視個案情形調整付款次數、條件及比例。</w:t>
      </w:r>
    </w:p>
    <w:p w:rsidR="005D66B4" w:rsidRDefault="007A6CB3">
      <w:pPr>
        <w:snapToGrid w:val="0"/>
        <w:spacing w:before="180"/>
        <w:ind w:left="1680" w:hanging="720"/>
      </w:pPr>
      <w:r>
        <w:rPr>
          <w:rFonts w:ascii="標楷體" w:eastAsia="標楷體" w:hAnsi="標楷體"/>
          <w:bCs/>
          <w:color w:val="00B050"/>
          <w:shd w:val="clear" w:color="auto" w:fill="FFFFFF"/>
        </w:rPr>
        <w:t xml:space="preserve"> </w:t>
      </w:r>
      <w:r>
        <w:rPr>
          <w:rFonts w:ascii="標楷體" w:eastAsia="標楷體" w:hAnsi="標楷體"/>
          <w:bCs/>
          <w:shd w:val="clear" w:color="auto" w:fill="FFFFFF"/>
        </w:rPr>
        <w:t xml:space="preserve"> </w:t>
      </w:r>
      <w:r>
        <w:rPr>
          <w:rFonts w:ascii="標楷體" w:eastAsia="標楷體" w:hAnsi="標楷體"/>
          <w:bCs/>
          <w:shd w:val="clear" w:color="auto" w:fill="FFFFFF"/>
        </w:rPr>
        <w:t>總經費為新台幣</w:t>
      </w:r>
      <w:r>
        <w:rPr>
          <w:rFonts w:ascii="標楷體" w:eastAsia="標楷體" w:hAnsi="標楷體"/>
          <w:bCs/>
          <w:shd w:val="clear" w:color="auto" w:fill="FFFFFF"/>
        </w:rPr>
        <w:t>○○○○</w:t>
      </w:r>
      <w:r>
        <w:rPr>
          <w:rFonts w:ascii="標楷體" w:eastAsia="標楷體" w:hAnsi="標楷體"/>
          <w:bCs/>
          <w:shd w:val="clear" w:color="auto" w:fill="FFFFFF"/>
        </w:rPr>
        <w:t>元整（含稅）。含本項公共藝術計畫所需之創作費、設置費、人事費、民眾參與費等所有費用。由機關分三期撥付廠商：</w:t>
      </w:r>
    </w:p>
    <w:p w:rsidR="005D66B4" w:rsidRDefault="007A6CB3">
      <w:pPr>
        <w:snapToGrid w:val="0"/>
        <w:spacing w:before="180"/>
        <w:ind w:left="1680" w:hanging="720"/>
        <w:rPr>
          <w:rFonts w:ascii="標楷體" w:eastAsia="標楷體" w:hAnsi="標楷體"/>
          <w:bCs/>
          <w:shd w:val="clear" w:color="auto" w:fill="FFFFFF"/>
        </w:rPr>
      </w:pPr>
      <w:r>
        <w:rPr>
          <w:rFonts w:ascii="標楷體" w:eastAsia="標楷體" w:hAnsi="標楷體"/>
          <w:bCs/>
          <w:shd w:val="clear" w:color="auto" w:fill="FFFFFF"/>
        </w:rPr>
        <w:t>1.</w:t>
      </w:r>
      <w:r>
        <w:rPr>
          <w:rFonts w:ascii="標楷體" w:eastAsia="標楷體" w:hAnsi="標楷體"/>
          <w:bCs/>
          <w:shd w:val="clear" w:color="auto" w:fill="FFFFFF"/>
        </w:rPr>
        <w:t>第一期款：新台幣</w:t>
      </w:r>
      <w:r>
        <w:rPr>
          <w:rFonts w:ascii="標楷體" w:eastAsia="標楷體" w:hAnsi="標楷體"/>
          <w:bCs/>
          <w:shd w:val="clear" w:color="auto" w:fill="FFFFFF"/>
        </w:rPr>
        <w:t>○○○○</w:t>
      </w:r>
      <w:r>
        <w:rPr>
          <w:rFonts w:ascii="標楷體" w:eastAsia="標楷體" w:hAnsi="標楷體"/>
          <w:bCs/>
          <w:shd w:val="clear" w:color="auto" w:fill="FFFFFF"/>
        </w:rPr>
        <w:t>元。機關於公共藝術徵選結果報告書通過後，通知廠商辦理議價、簽約完成，廠商應於簽約次日起</w:t>
      </w:r>
      <w:r>
        <w:rPr>
          <w:rFonts w:ascii="標楷體" w:eastAsia="標楷體" w:hAnsi="標楷體"/>
          <w:bCs/>
          <w:shd w:val="clear" w:color="auto" w:fill="FFFFFF"/>
        </w:rPr>
        <w:t>○○</w:t>
      </w:r>
      <w:r>
        <w:rPr>
          <w:rFonts w:ascii="標楷體" w:eastAsia="標楷體" w:hAnsi="標楷體"/>
          <w:bCs/>
          <w:shd w:val="clear" w:color="auto" w:fill="FFFFFF"/>
        </w:rPr>
        <w:t>日曆天內檢具保險單及收據，以及工作計畫書、工作進度表、細部施工圖說，經機關審核無誤後，通知廠商檢送第</w:t>
      </w:r>
      <w:r>
        <w:rPr>
          <w:rFonts w:ascii="標楷體" w:eastAsia="標楷體" w:hAnsi="標楷體"/>
          <w:bCs/>
          <w:shd w:val="clear" w:color="auto" w:fill="FFFFFF"/>
        </w:rPr>
        <w:t>1</w:t>
      </w:r>
      <w:r>
        <w:rPr>
          <w:rFonts w:ascii="標楷體" w:eastAsia="標楷體" w:hAnsi="標楷體"/>
          <w:bCs/>
          <w:shd w:val="clear" w:color="auto" w:fill="FFFFFF"/>
        </w:rPr>
        <w:t>期款發票（或領據）撥付契約總額之百分之</w:t>
      </w:r>
      <w:r>
        <w:rPr>
          <w:rFonts w:ascii="標楷體" w:eastAsia="標楷體" w:hAnsi="標楷體"/>
          <w:bCs/>
          <w:shd w:val="clear" w:color="auto" w:fill="FFFFFF"/>
        </w:rPr>
        <w:t>○○</w:t>
      </w:r>
      <w:r>
        <w:rPr>
          <w:rFonts w:ascii="標楷體" w:eastAsia="標楷體" w:hAnsi="標楷體"/>
          <w:bCs/>
          <w:shd w:val="clear" w:color="auto" w:fill="FFFFFF"/>
        </w:rPr>
        <w:t>。</w:t>
      </w:r>
    </w:p>
    <w:p w:rsidR="005D66B4" w:rsidRDefault="007A6CB3">
      <w:pPr>
        <w:snapToGrid w:val="0"/>
        <w:spacing w:before="180"/>
        <w:ind w:left="1680" w:hanging="720"/>
        <w:rPr>
          <w:rFonts w:ascii="標楷體" w:eastAsia="標楷體" w:hAnsi="標楷體"/>
          <w:bCs/>
          <w:shd w:val="clear" w:color="auto" w:fill="FFFFFF"/>
        </w:rPr>
      </w:pPr>
      <w:r>
        <w:rPr>
          <w:rFonts w:ascii="標楷體" w:eastAsia="標楷體" w:hAnsi="標楷體"/>
          <w:bCs/>
          <w:shd w:val="clear" w:color="auto" w:fill="FFFFFF"/>
        </w:rPr>
        <w:t>2.</w:t>
      </w:r>
      <w:r>
        <w:rPr>
          <w:rFonts w:ascii="標楷體" w:eastAsia="標楷體" w:hAnsi="標楷體"/>
          <w:bCs/>
          <w:shd w:val="clear" w:color="auto" w:fill="FFFFFF"/>
        </w:rPr>
        <w:t>第二期款：新台幣</w:t>
      </w:r>
      <w:r>
        <w:rPr>
          <w:rFonts w:ascii="標楷體" w:eastAsia="標楷體" w:hAnsi="標楷體"/>
          <w:bCs/>
          <w:shd w:val="clear" w:color="auto" w:fill="FFFFFF"/>
        </w:rPr>
        <w:t>○○○○</w:t>
      </w:r>
      <w:r>
        <w:rPr>
          <w:rFonts w:ascii="標楷體" w:eastAsia="標楷體" w:hAnsi="標楷體"/>
          <w:bCs/>
          <w:shd w:val="clear" w:color="auto" w:fill="FFFFFF"/>
        </w:rPr>
        <w:t>元整。廠商完成第一期工作並經機關函覆同意（發文日）後</w:t>
      </w:r>
      <w:r>
        <w:rPr>
          <w:rFonts w:ascii="標楷體" w:eastAsia="標楷體" w:hAnsi="標楷體"/>
          <w:bCs/>
          <w:shd w:val="clear" w:color="auto" w:fill="FFFFFF"/>
        </w:rPr>
        <w:t>○○</w:t>
      </w:r>
      <w:r>
        <w:rPr>
          <w:rFonts w:ascii="標楷體" w:eastAsia="標楷體" w:hAnsi="標楷體"/>
          <w:bCs/>
          <w:shd w:val="clear" w:color="auto" w:fill="FFFFFF"/>
        </w:rPr>
        <w:t>日曆天內完成公共藝術創作、現地安裝及民眾參與，創作及安裝期間，廠商須通知機關進行至少</w:t>
      </w:r>
      <w:r>
        <w:rPr>
          <w:rFonts w:ascii="標楷體" w:eastAsia="標楷體" w:hAnsi="標楷體"/>
          <w:bCs/>
          <w:shd w:val="clear" w:color="auto" w:fill="FFFFFF"/>
        </w:rPr>
        <w:t>○</w:t>
      </w:r>
      <w:r>
        <w:rPr>
          <w:rFonts w:ascii="標楷體" w:eastAsia="標楷體" w:hAnsi="標楷體"/>
          <w:bCs/>
          <w:shd w:val="clear" w:color="auto" w:fill="FFFFFF"/>
        </w:rPr>
        <w:t>次現地勘驗，勘驗通過後即全部作品完成設置，並辦理完成民眾參與、提送結案報告（含作品設置過程相關資料、竣工圖、維護管理計畫等相關資料及電子檔一式</w:t>
      </w:r>
      <w:r>
        <w:rPr>
          <w:rFonts w:ascii="標楷體" w:eastAsia="標楷體" w:hAnsi="標楷體"/>
          <w:bCs/>
          <w:shd w:val="clear" w:color="auto" w:fill="FFFFFF"/>
        </w:rPr>
        <w:t>○</w:t>
      </w:r>
      <w:r>
        <w:rPr>
          <w:rFonts w:ascii="標楷體" w:eastAsia="標楷體" w:hAnsi="標楷體"/>
          <w:bCs/>
          <w:shd w:val="clear" w:color="auto" w:fill="FFFFFF"/>
        </w:rPr>
        <w:t>份），通知機關進行驗收，廠商檢送第</w:t>
      </w:r>
      <w:r>
        <w:rPr>
          <w:rFonts w:ascii="標楷體" w:eastAsia="標楷體" w:hAnsi="標楷體"/>
          <w:bCs/>
          <w:shd w:val="clear" w:color="auto" w:fill="FFFFFF"/>
        </w:rPr>
        <w:t>2</w:t>
      </w:r>
      <w:r>
        <w:rPr>
          <w:rFonts w:ascii="標楷體" w:eastAsia="標楷體" w:hAnsi="標楷體"/>
          <w:bCs/>
          <w:shd w:val="clear" w:color="auto" w:fill="FFFFFF"/>
        </w:rPr>
        <w:t>期款發票（或領據），經機關審核無誤後撥付契約總額之百分之</w:t>
      </w:r>
      <w:r>
        <w:rPr>
          <w:rFonts w:ascii="標楷體" w:eastAsia="標楷體" w:hAnsi="標楷體"/>
          <w:bCs/>
          <w:shd w:val="clear" w:color="auto" w:fill="FFFFFF"/>
        </w:rPr>
        <w:t>○○</w:t>
      </w:r>
      <w:r>
        <w:rPr>
          <w:rFonts w:ascii="標楷體" w:eastAsia="標楷體" w:hAnsi="標楷體"/>
          <w:bCs/>
          <w:shd w:val="clear" w:color="auto" w:fill="FFFFFF"/>
        </w:rPr>
        <w:t>。</w:t>
      </w:r>
    </w:p>
    <w:p w:rsidR="005D66B4" w:rsidRDefault="007A6CB3">
      <w:pPr>
        <w:snapToGrid w:val="0"/>
        <w:spacing w:before="180"/>
        <w:ind w:left="1680" w:hanging="720"/>
        <w:rPr>
          <w:rFonts w:ascii="標楷體" w:eastAsia="標楷體" w:hAnsi="標楷體"/>
          <w:bCs/>
          <w:shd w:val="clear" w:color="auto" w:fill="FFFFFF"/>
        </w:rPr>
      </w:pPr>
      <w:r>
        <w:rPr>
          <w:rFonts w:ascii="標楷體" w:eastAsia="標楷體" w:hAnsi="標楷體"/>
          <w:bCs/>
          <w:shd w:val="clear" w:color="auto" w:fill="FFFFFF"/>
        </w:rPr>
        <w:t>3.</w:t>
      </w:r>
      <w:r>
        <w:rPr>
          <w:rFonts w:ascii="標楷體" w:eastAsia="標楷體" w:hAnsi="標楷體"/>
          <w:bCs/>
          <w:shd w:val="clear" w:color="auto" w:fill="FFFFFF"/>
        </w:rPr>
        <w:t>尾款：新台幣</w:t>
      </w:r>
      <w:r>
        <w:rPr>
          <w:rFonts w:ascii="標楷體" w:eastAsia="標楷體" w:hAnsi="標楷體"/>
          <w:bCs/>
          <w:shd w:val="clear" w:color="auto" w:fill="FFFFFF"/>
        </w:rPr>
        <w:t>○○○○</w:t>
      </w:r>
      <w:r>
        <w:rPr>
          <w:rFonts w:ascii="標楷體" w:eastAsia="標楷體" w:hAnsi="標楷體"/>
          <w:bCs/>
          <w:shd w:val="clear" w:color="auto" w:fill="FFFFFF"/>
        </w:rPr>
        <w:t>元整。廠商應於驗收通過後</w:t>
      </w:r>
      <w:r>
        <w:rPr>
          <w:rFonts w:ascii="標楷體" w:eastAsia="標楷體" w:hAnsi="標楷體"/>
          <w:bCs/>
          <w:shd w:val="clear" w:color="auto" w:fill="FFFFFF"/>
        </w:rPr>
        <w:t>○○</w:t>
      </w:r>
      <w:r>
        <w:rPr>
          <w:rFonts w:ascii="標楷體" w:eastAsia="標楷體" w:hAnsi="標楷體"/>
          <w:bCs/>
          <w:shd w:val="clear" w:color="auto" w:fill="FFFFFF"/>
        </w:rPr>
        <w:t>日內提送內提送「公共藝術設置完成報告書（含電子</w:t>
      </w:r>
      <w:r>
        <w:rPr>
          <w:rFonts w:ascii="標楷體" w:eastAsia="標楷體" w:hAnsi="標楷體"/>
          <w:bCs/>
          <w:shd w:val="clear" w:color="auto" w:fill="FFFFFF"/>
        </w:rPr>
        <w:t>檔）」一式</w:t>
      </w:r>
      <w:r>
        <w:rPr>
          <w:rFonts w:ascii="標楷體" w:eastAsia="標楷體" w:hAnsi="標楷體"/>
          <w:bCs/>
          <w:shd w:val="clear" w:color="auto" w:fill="FFFFFF"/>
        </w:rPr>
        <w:t>○</w:t>
      </w:r>
      <w:r>
        <w:rPr>
          <w:rFonts w:ascii="標楷體" w:eastAsia="標楷體" w:hAnsi="標楷體"/>
          <w:bCs/>
          <w:shd w:val="clear" w:color="auto" w:fill="FFFFFF"/>
        </w:rPr>
        <w:t>份，待機關提送完成報告書經審議機關備查通過，無其他應辦事項後，通知廠商檢送尾款發票（或領據）、辦理結案、付款。另結案時本案收取結算總額百分之</w:t>
      </w:r>
      <w:r>
        <w:rPr>
          <w:rFonts w:ascii="標楷體" w:eastAsia="標楷體" w:hAnsi="標楷體"/>
          <w:bCs/>
          <w:shd w:val="clear" w:color="auto" w:fill="FFFFFF"/>
        </w:rPr>
        <w:t>○</w:t>
      </w:r>
      <w:r>
        <w:rPr>
          <w:rFonts w:ascii="標楷體" w:eastAsia="標楷體" w:hAnsi="標楷體"/>
          <w:bCs/>
          <w:shd w:val="clear" w:color="auto" w:fill="FFFFFF"/>
        </w:rPr>
        <w:t>之保固金，一年期限屆滿後，依保固金發還規定辦理。</w:t>
      </w:r>
    </w:p>
    <w:p w:rsidR="005D66B4" w:rsidRDefault="007A6CB3">
      <w:pPr>
        <w:snapToGrid w:val="0"/>
        <w:spacing w:before="180"/>
        <w:ind w:left="1680" w:hanging="720"/>
        <w:rPr>
          <w:rFonts w:ascii="標楷體" w:eastAsia="標楷體" w:hAnsi="標楷體"/>
          <w:bCs/>
          <w:shd w:val="clear" w:color="auto" w:fill="FFFFFF"/>
        </w:rPr>
      </w:pPr>
      <w:r>
        <w:rPr>
          <w:rFonts w:ascii="標楷體" w:eastAsia="標楷體" w:hAnsi="標楷體"/>
          <w:bCs/>
          <w:shd w:val="clear" w:color="auto" w:fill="FFFFFF"/>
        </w:rPr>
        <w:t>4.</w:t>
      </w:r>
      <w:r>
        <w:rPr>
          <w:rFonts w:ascii="標楷體" w:eastAsia="標楷體" w:hAnsi="標楷體"/>
          <w:bCs/>
          <w:shd w:val="clear" w:color="auto" w:fill="FFFFFF"/>
        </w:rPr>
        <w:t>上開各期繳交之文件或工作項目如有修正事項，廠商應於通知次日起</w:t>
      </w:r>
      <w:r>
        <w:rPr>
          <w:rFonts w:ascii="標楷體" w:eastAsia="標楷體" w:hAnsi="標楷體"/>
          <w:bCs/>
          <w:shd w:val="clear" w:color="auto" w:fill="FFFFFF"/>
        </w:rPr>
        <w:t>○○</w:t>
      </w:r>
      <w:r>
        <w:rPr>
          <w:rFonts w:ascii="標楷體" w:eastAsia="標楷體" w:hAnsi="標楷體"/>
          <w:bCs/>
          <w:shd w:val="clear" w:color="auto" w:fill="FFFFFF"/>
        </w:rPr>
        <w:t>個日曆天內完成修正，修正以</w:t>
      </w:r>
      <w:r>
        <w:rPr>
          <w:rFonts w:ascii="標楷體" w:eastAsia="標楷體" w:hAnsi="標楷體"/>
          <w:bCs/>
          <w:shd w:val="clear" w:color="auto" w:fill="FFFFFF"/>
        </w:rPr>
        <w:t>○</w:t>
      </w:r>
      <w:r>
        <w:rPr>
          <w:rFonts w:ascii="標楷體" w:eastAsia="標楷體" w:hAnsi="標楷體"/>
          <w:bCs/>
          <w:shd w:val="clear" w:color="auto" w:fill="FFFFFF"/>
        </w:rPr>
        <w:t>次為限。如未完成修正，甲方得依第十三條遲延履約相關條款扣罰逾期罰款。</w:t>
      </w:r>
    </w:p>
    <w:p w:rsidR="005D66B4" w:rsidRDefault="007A6CB3">
      <w:pPr>
        <w:snapToGrid w:val="0"/>
        <w:spacing w:before="180"/>
        <w:ind w:left="1680" w:hanging="720"/>
        <w:rPr>
          <w:rFonts w:ascii="標楷體" w:eastAsia="標楷體" w:hAnsi="標楷體"/>
          <w:bCs/>
          <w:shd w:val="clear" w:color="auto" w:fill="FFFFFF"/>
        </w:rPr>
      </w:pPr>
      <w:r>
        <w:rPr>
          <w:rFonts w:ascii="標楷體" w:eastAsia="標楷體" w:hAnsi="標楷體"/>
          <w:bCs/>
          <w:shd w:val="clear" w:color="auto" w:fill="FFFFFF"/>
        </w:rPr>
        <w:t>5.</w:t>
      </w:r>
      <w:r>
        <w:rPr>
          <w:rFonts w:ascii="標楷體" w:eastAsia="標楷體" w:hAnsi="標楷體"/>
          <w:bCs/>
          <w:shd w:val="clear" w:color="auto" w:fill="FFFFFF"/>
        </w:rPr>
        <w:t>本案相關稅款，由廠商依據相關稅法扣繳，除本合約所約定之費用和金額以外，雙方不得以任何名義及理由要求另一方支付任何其他費用。</w:t>
      </w:r>
    </w:p>
    <w:p w:rsidR="005D66B4" w:rsidRDefault="007A6CB3">
      <w:pPr>
        <w:snapToGrid w:val="0"/>
        <w:spacing w:before="180"/>
        <w:ind w:left="1680" w:hanging="720"/>
        <w:rPr>
          <w:rFonts w:ascii="標楷體" w:eastAsia="標楷體" w:hAnsi="標楷體"/>
          <w:bCs/>
          <w:shd w:val="clear" w:color="auto" w:fill="FFFFFF"/>
        </w:rPr>
      </w:pPr>
      <w:r>
        <w:rPr>
          <w:rFonts w:ascii="標楷體" w:eastAsia="標楷體" w:hAnsi="標楷體"/>
          <w:bCs/>
          <w:shd w:val="clear" w:color="auto" w:fill="FFFFFF"/>
        </w:rPr>
        <w:t>6.</w:t>
      </w:r>
      <w:r>
        <w:rPr>
          <w:rFonts w:ascii="標楷體" w:eastAsia="標楷體" w:hAnsi="標楷體"/>
          <w:bCs/>
          <w:shd w:val="clear" w:color="auto" w:fill="FFFFFF"/>
        </w:rPr>
        <w:t>以新臺幣報價之項目，除招標文件另有規定外，應含營業稅。由自然人投標者，不含營業稅。但包含依法令規定應繳納之稅捐。中華民國以外其他國家地區之稅捐、規費或關稅，由廠商自行負擔。</w:t>
      </w:r>
    </w:p>
    <w:p w:rsidR="005D66B4" w:rsidRDefault="007A6CB3">
      <w:pPr>
        <w:snapToGrid w:val="0"/>
        <w:spacing w:before="180"/>
        <w:ind w:left="1680" w:hanging="720"/>
        <w:rPr>
          <w:rFonts w:ascii="標楷體" w:eastAsia="標楷體" w:hAnsi="標楷體"/>
          <w:bCs/>
          <w:shd w:val="clear" w:color="auto" w:fill="FFFFFF"/>
        </w:rPr>
      </w:pPr>
      <w:r>
        <w:rPr>
          <w:rFonts w:ascii="標楷體" w:eastAsia="標楷體" w:hAnsi="標楷體"/>
          <w:bCs/>
          <w:shd w:val="clear" w:color="auto" w:fill="FFFFFF"/>
        </w:rPr>
        <w:t>7.</w:t>
      </w:r>
      <w:r>
        <w:rPr>
          <w:rFonts w:ascii="標楷體" w:eastAsia="標楷體" w:hAnsi="標楷體"/>
          <w:bCs/>
          <w:shd w:val="clear" w:color="auto" w:fill="FFFFFF"/>
        </w:rPr>
        <w:t>本項經費不隨物價指數及匯率調整，國外藝術創作者費用以簽約日之匯率為準</w:t>
      </w:r>
      <w:r>
        <w:rPr>
          <w:rFonts w:ascii="標楷體" w:eastAsia="標楷體" w:hAnsi="標楷體"/>
          <w:bCs/>
          <w:shd w:val="clear" w:color="auto" w:fill="FFFFFF"/>
        </w:rPr>
        <w:t>(</w:t>
      </w:r>
      <w:r>
        <w:rPr>
          <w:rFonts w:ascii="標楷體" w:eastAsia="標楷體" w:hAnsi="標楷體"/>
          <w:bCs/>
          <w:shd w:val="clear" w:color="auto" w:fill="FFFFFF"/>
        </w:rPr>
        <w:t>依台幣契約金額，以簽約日之匯率換算為外幣，且應於合約書中註明匯率</w:t>
      </w:r>
      <w:r>
        <w:rPr>
          <w:rFonts w:ascii="標楷體" w:eastAsia="標楷體" w:hAnsi="標楷體"/>
          <w:bCs/>
          <w:shd w:val="clear" w:color="auto" w:fill="FFFFFF"/>
        </w:rPr>
        <w:t>)</w:t>
      </w:r>
      <w:r>
        <w:rPr>
          <w:rFonts w:ascii="標楷體" w:eastAsia="標楷體" w:hAnsi="標楷體"/>
          <w:bCs/>
          <w:shd w:val="clear" w:color="auto" w:fill="FFFFFF"/>
        </w:rPr>
        <w:t>。</w:t>
      </w:r>
    </w:p>
    <w:p w:rsidR="005D66B4" w:rsidRDefault="005D66B4">
      <w:pPr>
        <w:snapToGrid w:val="0"/>
        <w:spacing w:before="180"/>
        <w:ind w:left="1680" w:hanging="720"/>
        <w:rPr>
          <w:rFonts w:ascii="標楷體" w:eastAsia="標楷體" w:hAnsi="標楷體"/>
          <w:bCs/>
          <w:color w:val="00B050"/>
          <w:shd w:val="clear" w:color="auto" w:fill="FFFFFF"/>
        </w:rPr>
      </w:pPr>
    </w:p>
    <w:p w:rsidR="005D66B4" w:rsidRDefault="005D66B4">
      <w:pPr>
        <w:snapToGrid w:val="0"/>
        <w:spacing w:before="180"/>
        <w:ind w:left="1680" w:hanging="720"/>
        <w:rPr>
          <w:rFonts w:ascii="標楷體" w:eastAsia="標楷體" w:hAnsi="標楷體"/>
          <w:bCs/>
          <w:color w:val="00B050"/>
          <w:shd w:val="clear" w:color="auto" w:fill="FFFFFF"/>
        </w:rPr>
      </w:pPr>
    </w:p>
    <w:p w:rsidR="005D66B4" w:rsidRDefault="007A6CB3">
      <w:pPr>
        <w:spacing w:line="400" w:lineRule="exact"/>
        <w:ind w:left="1483" w:right="58" w:hanging="1483"/>
        <w:jc w:val="both"/>
      </w:pPr>
      <w:r>
        <w:t xml:space="preserve">       </w:t>
      </w:r>
      <w:r>
        <w:rPr>
          <w:rFonts w:ascii="標楷體" w:eastAsia="標楷體" w:hAnsi="標楷體"/>
        </w:rPr>
        <w:t>（二）驗收後付款：於驗收合格後，機關於接到廠商提出請款單據後</w:t>
      </w:r>
      <w:r>
        <w:rPr>
          <w:rFonts w:ascii="標楷體" w:eastAsia="標楷體" w:hAnsi="標楷體"/>
        </w:rPr>
        <w:t>15</w:t>
      </w:r>
      <w:r>
        <w:rPr>
          <w:rFonts w:ascii="標楷體" w:eastAsia="標楷體" w:hAnsi="標楷體"/>
        </w:rPr>
        <w:t>工作天內，一次無息結付尾款。但涉及向補助機關申請核撥補助款者，付款期限為</w:t>
      </w:r>
      <w:r>
        <w:rPr>
          <w:rFonts w:ascii="標楷體" w:eastAsia="標楷體" w:hAnsi="標楷體"/>
        </w:rPr>
        <w:t>30</w:t>
      </w:r>
      <w:r>
        <w:rPr>
          <w:rFonts w:ascii="標楷體" w:eastAsia="標楷體" w:hAnsi="標楷體"/>
        </w:rPr>
        <w:t>工作天。</w:t>
      </w:r>
    </w:p>
    <w:p w:rsidR="005D66B4" w:rsidRDefault="007A6CB3">
      <w:pPr>
        <w:spacing w:line="400" w:lineRule="exact"/>
        <w:ind w:left="1524" w:hanging="1524"/>
        <w:jc w:val="both"/>
      </w:pPr>
      <w:r>
        <w:rPr>
          <w:rFonts w:ascii="標楷體" w:eastAsia="標楷體" w:hAnsi="標楷體"/>
        </w:rPr>
        <w:t xml:space="preserve">       </w:t>
      </w:r>
      <w:r>
        <w:rPr>
          <w:rFonts w:ascii="標楷體" w:eastAsia="標楷體" w:hAnsi="標楷體"/>
          <w:shd w:val="clear" w:color="auto" w:fill="FFFFFF"/>
        </w:rPr>
        <w:t>（三）</w:t>
      </w:r>
      <w:r>
        <w:rPr>
          <w:rFonts w:ascii="標楷體" w:eastAsia="標楷體" w:hAnsi="標楷體"/>
        </w:rPr>
        <w:t>機</w:t>
      </w:r>
      <w:r>
        <w:rPr>
          <w:rFonts w:ascii="標楷體" w:eastAsia="標楷體" w:hAnsi="標楷體"/>
        </w:rPr>
        <w:t>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5D66B4" w:rsidRDefault="007A6CB3">
      <w:pPr>
        <w:spacing w:line="400" w:lineRule="exact"/>
        <w:jc w:val="both"/>
      </w:pPr>
      <w:r>
        <w:rPr>
          <w:rFonts w:ascii="標楷體" w:eastAsia="標楷體" w:hAnsi="標楷體"/>
        </w:rPr>
        <w:t xml:space="preserve">       </w:t>
      </w:r>
      <w:r>
        <w:rPr>
          <w:rFonts w:ascii="標楷體" w:eastAsia="標楷體" w:hAnsi="標楷體"/>
          <w:shd w:val="clear" w:color="auto" w:fill="FFFFFF"/>
        </w:rPr>
        <w:t>（四）</w:t>
      </w:r>
      <w:r>
        <w:rPr>
          <w:rFonts w:ascii="標楷體" w:eastAsia="標楷體" w:hAnsi="標楷體"/>
        </w:rPr>
        <w:t>廠商履約有下列之情形者，機關得暫停給付契約價金至情形消滅為止：</w:t>
      </w:r>
    </w:p>
    <w:p w:rsidR="005D66B4" w:rsidRDefault="007A6CB3">
      <w:pPr>
        <w:spacing w:line="400" w:lineRule="exact"/>
        <w:ind w:left="1680" w:hanging="1680"/>
        <w:jc w:val="both"/>
        <w:rPr>
          <w:rFonts w:ascii="標楷體" w:eastAsia="標楷體" w:hAnsi="標楷體"/>
        </w:rPr>
      </w:pPr>
      <w:r>
        <w:rPr>
          <w:rFonts w:ascii="標楷體" w:eastAsia="標楷體" w:hAnsi="標楷體"/>
        </w:rPr>
        <w:t xml:space="preserve">            1.</w:t>
      </w:r>
      <w:r>
        <w:rPr>
          <w:rFonts w:ascii="標楷體" w:eastAsia="標楷體" w:hAnsi="標楷體"/>
        </w:rPr>
        <w:t>履約實際進度因可歸責於廠商之事由，落後預定進度達</w:t>
      </w:r>
      <w:r>
        <w:rPr>
          <w:rFonts w:ascii="標楷體" w:eastAsia="標楷體" w:hAnsi="標楷體"/>
        </w:rPr>
        <w:t>___%  (</w:t>
      </w:r>
      <w:r>
        <w:rPr>
          <w:rFonts w:ascii="標楷體" w:eastAsia="標楷體" w:hAnsi="標楷體"/>
        </w:rPr>
        <w:t>由機關於招標時載明</w:t>
      </w:r>
      <w:r>
        <w:rPr>
          <w:rFonts w:ascii="標楷體" w:eastAsia="標楷體" w:hAnsi="標楷體"/>
        </w:rPr>
        <w:t>)</w:t>
      </w:r>
      <w:r>
        <w:rPr>
          <w:rFonts w:ascii="標楷體" w:eastAsia="標楷體" w:hAnsi="標楷體"/>
        </w:rPr>
        <w:t>以上者。</w:t>
      </w:r>
    </w:p>
    <w:p w:rsidR="005D66B4" w:rsidRDefault="007A6CB3">
      <w:pPr>
        <w:spacing w:line="400" w:lineRule="exact"/>
        <w:jc w:val="both"/>
        <w:rPr>
          <w:rFonts w:ascii="標楷體" w:eastAsia="標楷體" w:hAnsi="標楷體"/>
        </w:rPr>
      </w:pPr>
      <w:r>
        <w:rPr>
          <w:rFonts w:ascii="標楷體" w:eastAsia="標楷體" w:hAnsi="標楷體"/>
        </w:rPr>
        <w:t xml:space="preserve">            2.</w:t>
      </w:r>
      <w:r>
        <w:rPr>
          <w:rFonts w:ascii="標楷體" w:eastAsia="標楷體" w:hAnsi="標楷體"/>
        </w:rPr>
        <w:t>履約有瑕疵經書面通知改善而逾期未改善者。</w:t>
      </w:r>
    </w:p>
    <w:p w:rsidR="005D66B4" w:rsidRDefault="007A6CB3">
      <w:pPr>
        <w:spacing w:line="400" w:lineRule="exact"/>
        <w:jc w:val="both"/>
        <w:rPr>
          <w:rFonts w:ascii="標楷體" w:eastAsia="標楷體" w:hAnsi="標楷體"/>
        </w:rPr>
      </w:pPr>
      <w:r>
        <w:rPr>
          <w:rFonts w:ascii="標楷體" w:eastAsia="標楷體" w:hAnsi="標楷體"/>
        </w:rPr>
        <w:t xml:space="preserve">            3</w:t>
      </w:r>
      <w:r>
        <w:rPr>
          <w:rFonts w:ascii="標楷體" w:eastAsia="標楷體" w:hAnsi="標楷體"/>
        </w:rPr>
        <w:t>.</w:t>
      </w:r>
      <w:r>
        <w:rPr>
          <w:rFonts w:ascii="標楷體" w:eastAsia="標楷體" w:hAnsi="標楷體"/>
        </w:rPr>
        <w:t>未履行契約應辦事項，經通知仍延不履行者。</w:t>
      </w:r>
    </w:p>
    <w:p w:rsidR="005D66B4" w:rsidRDefault="007A6CB3">
      <w:pPr>
        <w:spacing w:line="400" w:lineRule="exact"/>
        <w:jc w:val="both"/>
        <w:rPr>
          <w:rFonts w:ascii="標楷體" w:eastAsia="標楷體" w:hAnsi="標楷體"/>
        </w:rPr>
      </w:pPr>
      <w:r>
        <w:rPr>
          <w:rFonts w:ascii="標楷體" w:eastAsia="標楷體" w:hAnsi="標楷體"/>
        </w:rPr>
        <w:t xml:space="preserve">            4.</w:t>
      </w:r>
      <w:r>
        <w:rPr>
          <w:rFonts w:ascii="標楷體" w:eastAsia="標楷體" w:hAnsi="標楷體"/>
        </w:rPr>
        <w:t>廠商履約人員不適任，經通知更換仍延不辦理者。</w:t>
      </w:r>
    </w:p>
    <w:p w:rsidR="005D66B4" w:rsidRDefault="007A6CB3">
      <w:pPr>
        <w:spacing w:line="400" w:lineRule="exact"/>
        <w:ind w:left="1680" w:hanging="1680"/>
        <w:jc w:val="both"/>
        <w:rPr>
          <w:rFonts w:ascii="標楷體" w:eastAsia="標楷體" w:hAnsi="標楷體"/>
        </w:rPr>
      </w:pPr>
      <w:r>
        <w:rPr>
          <w:rFonts w:ascii="標楷體" w:eastAsia="標楷體" w:hAnsi="標楷體"/>
        </w:rPr>
        <w:t xml:space="preserve">            5.</w:t>
      </w:r>
      <w:r>
        <w:rPr>
          <w:rFonts w:ascii="標楷體" w:eastAsia="標楷體" w:hAnsi="標楷體"/>
        </w:rPr>
        <w:t>廠商對其派至機關提供勞務之派遣勞工，未依法給付工資，未依規定繳納勞工保險費、就業保險費、全民健康保險費或未提繳勞工退休金，且可歸責於廠商，經通知改正而逾期未改正者。</w:t>
      </w:r>
    </w:p>
    <w:p w:rsidR="005D66B4" w:rsidRDefault="007A6CB3">
      <w:pPr>
        <w:tabs>
          <w:tab w:val="left" w:pos="1276"/>
        </w:tabs>
        <w:spacing w:line="400" w:lineRule="exact"/>
        <w:jc w:val="both"/>
        <w:rPr>
          <w:rFonts w:ascii="標楷體" w:eastAsia="標楷體" w:hAnsi="標楷體"/>
        </w:rPr>
      </w:pPr>
      <w:r>
        <w:rPr>
          <w:rFonts w:ascii="標楷體" w:eastAsia="標楷體" w:hAnsi="標楷體"/>
        </w:rPr>
        <w:t xml:space="preserve">            6.</w:t>
      </w:r>
      <w:r>
        <w:rPr>
          <w:rFonts w:ascii="標楷體" w:eastAsia="標楷體" w:hAnsi="標楷體"/>
        </w:rPr>
        <w:t>其他違反法令或契約情形。</w:t>
      </w:r>
    </w:p>
    <w:p w:rsidR="005D66B4" w:rsidRDefault="007A6CB3">
      <w:pPr>
        <w:spacing w:line="400" w:lineRule="exact"/>
        <w:jc w:val="both"/>
      </w:pPr>
      <w:r>
        <w:rPr>
          <w:rFonts w:ascii="標楷體" w:eastAsia="標楷體" w:hAnsi="標楷體"/>
        </w:rPr>
        <w:t xml:space="preserve">     </w:t>
      </w:r>
      <w:r>
        <w:rPr>
          <w:rFonts w:ascii="標楷體" w:eastAsia="標楷體" w:hAnsi="標楷體"/>
          <w:color w:val="FF0000"/>
        </w:rPr>
        <w:t xml:space="preserve">  </w:t>
      </w:r>
      <w:r>
        <w:rPr>
          <w:rFonts w:ascii="標楷體" w:eastAsia="標楷體" w:hAnsi="標楷體"/>
        </w:rPr>
        <w:t>（五）物價指數調整</w:t>
      </w:r>
      <w:r>
        <w:rPr>
          <w:rFonts w:ascii="標楷體" w:eastAsia="標楷體" w:hAnsi="標楷體"/>
        </w:rPr>
        <w:t>(</w:t>
      </w:r>
      <w:r>
        <w:rPr>
          <w:rFonts w:ascii="標楷體" w:eastAsia="標楷體" w:hAnsi="標楷體"/>
          <w:shd w:val="clear" w:color="auto" w:fill="FFFFFF"/>
        </w:rPr>
        <w:t>無者免填</w:t>
      </w:r>
      <w:r>
        <w:rPr>
          <w:rFonts w:ascii="標楷體" w:eastAsia="標楷體" w:hAnsi="標楷體"/>
        </w:rPr>
        <w:t>)</w:t>
      </w:r>
      <w:r>
        <w:rPr>
          <w:rFonts w:ascii="標楷體" w:eastAsia="標楷體" w:hAnsi="標楷體"/>
        </w:rPr>
        <w:t>：</w:t>
      </w:r>
    </w:p>
    <w:p w:rsidR="005D66B4" w:rsidRDefault="007A6CB3">
      <w:pPr>
        <w:spacing w:line="400" w:lineRule="exact"/>
        <w:ind w:left="1531" w:hanging="397"/>
        <w:jc w:val="both"/>
      </w:pPr>
      <w:r>
        <w:rPr>
          <w:rFonts w:ascii="標楷體" w:eastAsia="標楷體" w:hAnsi="標楷體"/>
        </w:rPr>
        <w:t xml:space="preserve">  1.</w:t>
      </w:r>
      <w:r>
        <w:rPr>
          <w:rFonts w:ascii="標楷體" w:eastAsia="標楷體" w:hAnsi="標楷體"/>
        </w:rPr>
        <w:t xml:space="preserve">履約進行期間，如遇物價波動時，得依行政院主計總處公布之　　　　</w:t>
      </w:r>
      <w:r>
        <w:rPr>
          <w:rFonts w:ascii="標楷體" w:eastAsia="標楷體" w:hAnsi="標楷體"/>
        </w:rPr>
        <w:t xml:space="preserve">  </w:t>
      </w:r>
    </w:p>
    <w:p w:rsidR="005D66B4" w:rsidRDefault="007A6CB3">
      <w:pPr>
        <w:spacing w:line="400" w:lineRule="exact"/>
        <w:ind w:left="1531" w:hanging="397"/>
        <w:jc w:val="both"/>
      </w:pPr>
      <w:r>
        <w:rPr>
          <w:rFonts w:ascii="標楷體" w:eastAsia="標楷體" w:hAnsi="標楷體"/>
        </w:rPr>
        <w:t xml:space="preserve">    </w:t>
      </w:r>
      <w:r>
        <w:rPr>
          <w:rFonts w:ascii="標楷體" w:eastAsia="標楷體" w:hAnsi="標楷體"/>
        </w:rPr>
        <w:t>物價指數</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w:t>
      </w:r>
      <w:r>
        <w:rPr>
          <w:rFonts w:ascii="標楷體" w:eastAsia="標楷體" w:hAnsi="標楷體"/>
        </w:rPr>
        <w:t>由機關載明指數名稱</w:t>
      </w:r>
      <w:r>
        <w:rPr>
          <w:rFonts w:ascii="標楷體" w:eastAsia="標楷體" w:hAnsi="標楷體"/>
        </w:rPr>
        <w:t>)</w:t>
      </w:r>
      <w:r>
        <w:rPr>
          <w:rFonts w:ascii="標楷體" w:eastAsia="標楷體" w:hAnsi="標楷體"/>
        </w:rPr>
        <w:t>，就漲跌幅超過</w:t>
      </w:r>
      <w:r>
        <w:rPr>
          <w:rFonts w:ascii="標楷體" w:eastAsia="標楷體" w:hAnsi="標楷體"/>
        </w:rPr>
        <w:t>5%</w:t>
      </w:r>
      <w:r>
        <w:rPr>
          <w:rFonts w:ascii="標楷體" w:eastAsia="標楷體" w:hAnsi="標楷體"/>
        </w:rPr>
        <w:t>之部分，</w:t>
      </w:r>
      <w:r>
        <w:rPr>
          <w:rFonts w:ascii="標楷體" w:eastAsia="標楷體" w:hAnsi="標楷體"/>
        </w:rPr>
        <w:t xml:space="preserve">  </w:t>
      </w:r>
    </w:p>
    <w:p w:rsidR="005D66B4" w:rsidRDefault="007A6CB3">
      <w:pPr>
        <w:spacing w:line="400" w:lineRule="exact"/>
        <w:ind w:left="1531" w:hanging="397"/>
        <w:jc w:val="both"/>
        <w:rPr>
          <w:rFonts w:ascii="標楷體" w:eastAsia="標楷體" w:hAnsi="標楷體"/>
        </w:rPr>
      </w:pPr>
      <w:r>
        <w:rPr>
          <w:rFonts w:ascii="標楷體" w:eastAsia="標楷體" w:hAnsi="標楷體"/>
        </w:rPr>
        <w:t xml:space="preserve">    </w:t>
      </w:r>
      <w:r>
        <w:rPr>
          <w:rFonts w:ascii="標楷體" w:eastAsia="標楷體" w:hAnsi="標楷體"/>
        </w:rPr>
        <w:t>調整契約價金</w:t>
      </w:r>
      <w:r>
        <w:rPr>
          <w:rFonts w:ascii="標楷體" w:eastAsia="標楷體" w:hAnsi="標楷體"/>
        </w:rPr>
        <w:t>(</w:t>
      </w:r>
      <w:r>
        <w:rPr>
          <w:rFonts w:ascii="標楷體" w:eastAsia="標楷體" w:hAnsi="標楷體"/>
        </w:rPr>
        <w:t>由機關於招標時載明得調整之標的項目</w:t>
      </w:r>
      <w:r>
        <w:rPr>
          <w:rFonts w:ascii="標楷體" w:eastAsia="標楷體" w:hAnsi="標楷體"/>
        </w:rPr>
        <w:t>)</w:t>
      </w:r>
      <w:r>
        <w:rPr>
          <w:rFonts w:ascii="標楷體" w:eastAsia="標楷體" w:hAnsi="標楷體"/>
        </w:rPr>
        <w:t>。</w:t>
      </w:r>
    </w:p>
    <w:p w:rsidR="005D66B4" w:rsidRDefault="007A6CB3">
      <w:pPr>
        <w:spacing w:line="400" w:lineRule="exact"/>
        <w:ind w:left="1531" w:hanging="397"/>
        <w:jc w:val="both"/>
      </w:pPr>
      <w:r>
        <w:rPr>
          <w:rFonts w:ascii="標楷體" w:eastAsia="標楷體" w:hAnsi="標楷體"/>
        </w:rPr>
        <w:t xml:space="preserve">  2.</w:t>
      </w:r>
      <w:r>
        <w:rPr>
          <w:rFonts w:ascii="標楷體" w:eastAsia="標楷體" w:hAnsi="標楷體"/>
        </w:rPr>
        <w:t>適用物價指數基期更換者，其換基當月起完成之履約標的，自動適用新基</w:t>
      </w:r>
    </w:p>
    <w:p w:rsidR="005D66B4" w:rsidRDefault="007A6CB3">
      <w:pPr>
        <w:spacing w:line="400" w:lineRule="exact"/>
        <w:ind w:left="1531" w:hanging="397"/>
        <w:jc w:val="both"/>
      </w:pPr>
      <w:r>
        <w:rPr>
          <w:rFonts w:ascii="標楷體" w:eastAsia="標楷體" w:hAnsi="標楷體"/>
        </w:rPr>
        <w:t xml:space="preserve">    </w:t>
      </w:r>
      <w:r>
        <w:rPr>
          <w:rFonts w:ascii="標楷體" w:eastAsia="標楷體" w:hAnsi="標楷體"/>
        </w:rPr>
        <w:t>期指數核算履約標的調整款，原依舊基期指數結清之履約標的款不予追溯</w:t>
      </w:r>
    </w:p>
    <w:p w:rsidR="005D66B4" w:rsidRDefault="007A6CB3">
      <w:pPr>
        <w:tabs>
          <w:tab w:val="left" w:pos="993"/>
        </w:tabs>
        <w:spacing w:line="400" w:lineRule="exact"/>
        <w:ind w:left="993" w:firstLine="141"/>
        <w:jc w:val="both"/>
        <w:rPr>
          <w:rFonts w:ascii="標楷體" w:eastAsia="標楷體" w:hAnsi="標楷體"/>
        </w:rPr>
      </w:pPr>
      <w:r>
        <w:rPr>
          <w:rFonts w:ascii="標楷體" w:eastAsia="標楷體" w:hAnsi="標楷體"/>
        </w:rPr>
        <w:t xml:space="preserve">    </w:t>
      </w:r>
      <w:r>
        <w:rPr>
          <w:rFonts w:ascii="標楷體" w:eastAsia="標楷體" w:hAnsi="標楷體"/>
        </w:rPr>
        <w:t>核算。每月公布之物價指數修正時，處理原則亦同。</w:t>
      </w:r>
    </w:p>
    <w:p w:rsidR="005D66B4" w:rsidRDefault="007A6CB3">
      <w:pPr>
        <w:spacing w:line="400" w:lineRule="exact"/>
        <w:ind w:left="1531" w:hanging="397"/>
        <w:jc w:val="both"/>
      </w:pPr>
      <w:r>
        <w:rPr>
          <w:rFonts w:ascii="標楷體" w:eastAsia="標楷體" w:hAnsi="標楷體"/>
        </w:rPr>
        <w:t xml:space="preserve">  3.</w:t>
      </w:r>
      <w:r>
        <w:rPr>
          <w:rFonts w:ascii="標楷體" w:eastAsia="標楷體" w:hAnsi="標楷體"/>
        </w:rPr>
        <w:t>逾</w:t>
      </w:r>
      <w:r>
        <w:rPr>
          <w:rFonts w:ascii="標楷體" w:eastAsia="標楷體" w:hAnsi="標楷體"/>
        </w:rPr>
        <w:t>1</w:t>
      </w:r>
      <w:r>
        <w:rPr>
          <w:rFonts w:ascii="標楷體" w:eastAsia="標楷體" w:hAnsi="標楷體"/>
        </w:rPr>
        <w:t>年期之長期服務契約，廠商每年提供服務之費用，其調整上限為</w:t>
      </w:r>
    </w:p>
    <w:p w:rsidR="005D66B4" w:rsidRDefault="007A6CB3">
      <w:pPr>
        <w:spacing w:line="400" w:lineRule="exact"/>
        <w:ind w:left="1531" w:hanging="397"/>
        <w:jc w:val="both"/>
      </w:pP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由機關於招標時載明，</w:t>
      </w:r>
      <w:r>
        <w:rPr>
          <w:rFonts w:ascii="標楷體" w:eastAsia="標楷體" w:hAnsi="標楷體"/>
          <w:shd w:val="clear" w:color="auto" w:fill="FFFFFF"/>
        </w:rPr>
        <w:t>無者免填</w:t>
      </w:r>
      <w:r>
        <w:rPr>
          <w:rFonts w:ascii="標楷體" w:eastAsia="標楷體" w:hAnsi="標楷體"/>
        </w:rPr>
        <w:t>)</w:t>
      </w:r>
      <w:r>
        <w:rPr>
          <w:rFonts w:ascii="標楷體" w:eastAsia="標楷體" w:hAnsi="標楷體"/>
        </w:rPr>
        <w:t>。</w:t>
      </w:r>
    </w:p>
    <w:p w:rsidR="005D66B4" w:rsidRDefault="007A6CB3">
      <w:pPr>
        <w:spacing w:line="400" w:lineRule="exact"/>
        <w:ind w:left="1531" w:hanging="397"/>
        <w:jc w:val="both"/>
      </w:pPr>
      <w:r>
        <w:rPr>
          <w:rFonts w:ascii="標楷體" w:eastAsia="標楷體" w:hAnsi="標楷體"/>
          <w:bCs/>
          <w:shd w:val="clear" w:color="auto" w:fill="FFFFFF"/>
        </w:rPr>
        <w:t xml:space="preserve"> </w:t>
      </w:r>
      <w:r>
        <w:rPr>
          <w:rFonts w:ascii="標楷體" w:eastAsia="標楷體" w:hAnsi="標楷體"/>
          <w:color w:val="0000FF"/>
          <w:shd w:val="clear" w:color="auto" w:fill="FFFFFF"/>
        </w:rPr>
        <w:t xml:space="preserve"> (</w:t>
      </w:r>
      <w:r>
        <w:rPr>
          <w:rFonts w:ascii="標楷體" w:eastAsia="標楷體" w:hAnsi="標楷體"/>
          <w:color w:val="0000FF"/>
          <w:shd w:val="clear" w:color="auto" w:fill="FFFFFF"/>
        </w:rPr>
        <w:t>無</w:t>
      </w:r>
      <w:r>
        <w:rPr>
          <w:rFonts w:ascii="標楷體" w:eastAsia="標楷體" w:hAnsi="標楷體"/>
          <w:color w:val="0000FF"/>
          <w:szCs w:val="32"/>
          <w:shd w:val="clear" w:color="auto" w:fill="FFFFFF"/>
        </w:rPr>
        <w:t>物價指數調整者</w:t>
      </w:r>
      <w:r>
        <w:rPr>
          <w:rFonts w:ascii="標楷體" w:eastAsia="標楷體" w:hAnsi="標楷體"/>
          <w:color w:val="0000FF"/>
          <w:szCs w:val="32"/>
          <w:shd w:val="clear" w:color="auto" w:fill="FFFFFF"/>
        </w:rPr>
        <w:t>:</w:t>
      </w:r>
      <w:r>
        <w:rPr>
          <w:rFonts w:ascii="標楷體" w:eastAsia="標楷體" w:hAnsi="標楷體"/>
          <w:color w:val="0000FF"/>
          <w:shd w:val="clear" w:color="auto" w:fill="FFFFFF"/>
        </w:rPr>
        <w:t xml:space="preserve"> </w:t>
      </w:r>
      <w:r>
        <w:rPr>
          <w:rFonts w:ascii="標楷體" w:eastAsia="標楷體" w:hAnsi="標楷體"/>
          <w:color w:val="0000FF"/>
          <w:shd w:val="clear" w:color="auto" w:fill="FFFFFF"/>
        </w:rPr>
        <w:t>下列灰底字，相關內容謹供參考，並請視個案需求增減或修改。</w:t>
      </w:r>
      <w:r>
        <w:rPr>
          <w:rFonts w:ascii="標楷體" w:eastAsia="標楷體" w:hAnsi="標楷體"/>
          <w:color w:val="0000FF"/>
          <w:shd w:val="clear" w:color="auto" w:fill="FFFFFF"/>
        </w:rPr>
        <w:t>)</w:t>
      </w:r>
    </w:p>
    <w:p w:rsidR="005D66B4" w:rsidRDefault="007A6CB3">
      <w:pPr>
        <w:spacing w:line="400" w:lineRule="exact"/>
        <w:ind w:left="1291" w:firstLine="29"/>
        <w:jc w:val="both"/>
      </w:pPr>
      <w:r>
        <w:rPr>
          <w:rFonts w:ascii="標楷體" w:eastAsia="標楷體" w:hAnsi="標楷體"/>
          <w:bCs/>
          <w:shd w:val="clear" w:color="auto" w:fill="FFFFFF"/>
        </w:rPr>
        <w:t>本項經費不隨物價指數及匯率調整，國外藝術創作者費用以簽約日之匯率為準</w:t>
      </w:r>
      <w:r>
        <w:rPr>
          <w:rFonts w:ascii="標楷體" w:eastAsia="標楷體" w:hAnsi="標楷體"/>
          <w:bCs/>
          <w:shd w:val="clear" w:color="auto" w:fill="FFFFFF"/>
        </w:rPr>
        <w:t>(</w:t>
      </w:r>
      <w:r>
        <w:rPr>
          <w:rFonts w:ascii="標楷體" w:eastAsia="標楷體" w:hAnsi="標楷體"/>
          <w:bCs/>
          <w:shd w:val="clear" w:color="auto" w:fill="FFFFFF"/>
        </w:rPr>
        <w:t>依臺幣契約金額，以簽約日之匯率換算為外幣，且應於契約書中註明匯率</w:t>
      </w:r>
      <w:r>
        <w:rPr>
          <w:rFonts w:ascii="標楷體" w:eastAsia="標楷體" w:hAnsi="標楷體"/>
          <w:bCs/>
          <w:shd w:val="clear" w:color="auto" w:fill="FFFFFF"/>
        </w:rPr>
        <w:t>)</w:t>
      </w:r>
      <w:r>
        <w:rPr>
          <w:rFonts w:ascii="標楷體" w:eastAsia="標楷體" w:hAnsi="標楷體"/>
          <w:bCs/>
          <w:shd w:val="clear" w:color="auto" w:fill="FFFFFF"/>
        </w:rPr>
        <w:t>。</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（六）因非可歸責於廠商之事由，機關有延遲付款之情形，廠商投訴對象：</w:t>
      </w:r>
    </w:p>
    <w:p w:rsidR="005D66B4" w:rsidRDefault="007A6CB3">
      <w:pPr>
        <w:spacing w:line="400" w:lineRule="exact"/>
        <w:jc w:val="both"/>
        <w:rPr>
          <w:rFonts w:ascii="標楷體" w:eastAsia="標楷體" w:hAnsi="標楷體"/>
        </w:rPr>
      </w:pPr>
      <w:r>
        <w:rPr>
          <w:rFonts w:ascii="標楷體" w:eastAsia="標楷體" w:hAnsi="標楷體"/>
        </w:rPr>
        <w:t xml:space="preserve">            1.</w:t>
      </w:r>
      <w:r>
        <w:rPr>
          <w:rFonts w:ascii="標楷體" w:eastAsia="標楷體" w:hAnsi="標楷體"/>
        </w:rPr>
        <w:t>機關之政風單位；</w:t>
      </w:r>
    </w:p>
    <w:p w:rsidR="005D66B4" w:rsidRDefault="007A6CB3">
      <w:pPr>
        <w:spacing w:line="400" w:lineRule="exact"/>
        <w:jc w:val="both"/>
        <w:rPr>
          <w:rFonts w:ascii="標楷體" w:eastAsia="標楷體" w:hAnsi="標楷體"/>
        </w:rPr>
      </w:pPr>
      <w:r>
        <w:rPr>
          <w:rFonts w:ascii="標楷體" w:eastAsia="標楷體" w:hAnsi="標楷體"/>
        </w:rPr>
        <w:t xml:space="preserve">            2.</w:t>
      </w:r>
      <w:r>
        <w:rPr>
          <w:rFonts w:ascii="標楷體" w:eastAsia="標楷體" w:hAnsi="標楷體"/>
        </w:rPr>
        <w:t>機關之上級機關；</w:t>
      </w:r>
    </w:p>
    <w:p w:rsidR="005D66B4" w:rsidRDefault="007A6CB3">
      <w:pPr>
        <w:spacing w:line="400" w:lineRule="exact"/>
        <w:jc w:val="both"/>
        <w:rPr>
          <w:rFonts w:ascii="標楷體" w:eastAsia="標楷體" w:hAnsi="標楷體"/>
        </w:rPr>
      </w:pPr>
      <w:r>
        <w:rPr>
          <w:rFonts w:ascii="標楷體" w:eastAsia="標楷體" w:hAnsi="標楷體"/>
        </w:rPr>
        <w:t xml:space="preserve">            3.</w:t>
      </w:r>
      <w:r>
        <w:rPr>
          <w:rFonts w:ascii="標楷體" w:eastAsia="標楷體" w:hAnsi="標楷體"/>
        </w:rPr>
        <w:t>法務部廉政署；</w:t>
      </w:r>
    </w:p>
    <w:p w:rsidR="005D66B4" w:rsidRDefault="007A6CB3">
      <w:pPr>
        <w:spacing w:line="400" w:lineRule="exact"/>
        <w:jc w:val="both"/>
        <w:rPr>
          <w:rFonts w:ascii="標楷體" w:eastAsia="標楷體" w:hAnsi="標楷體"/>
        </w:rPr>
      </w:pPr>
      <w:r>
        <w:rPr>
          <w:rFonts w:ascii="標楷體" w:eastAsia="標楷體" w:hAnsi="標楷體"/>
        </w:rPr>
        <w:t xml:space="preserve">            4.</w:t>
      </w:r>
      <w:r>
        <w:rPr>
          <w:rFonts w:ascii="標楷體" w:eastAsia="標楷體" w:hAnsi="標楷體"/>
        </w:rPr>
        <w:t>採購稽核小組；</w:t>
      </w:r>
    </w:p>
    <w:p w:rsidR="005D66B4" w:rsidRDefault="007A6CB3">
      <w:pPr>
        <w:spacing w:line="400" w:lineRule="exact"/>
        <w:jc w:val="both"/>
        <w:rPr>
          <w:rFonts w:ascii="標楷體" w:eastAsia="標楷體" w:hAnsi="標楷體"/>
        </w:rPr>
      </w:pPr>
      <w:r>
        <w:rPr>
          <w:rFonts w:ascii="標楷體" w:eastAsia="標楷體" w:hAnsi="標楷體"/>
        </w:rPr>
        <w:t xml:space="preserve">            5.</w:t>
      </w:r>
      <w:r>
        <w:rPr>
          <w:rFonts w:ascii="標楷體" w:eastAsia="標楷體" w:hAnsi="標楷體"/>
        </w:rPr>
        <w:t>採購法主管機關；</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 xml:space="preserve">          6.</w:t>
      </w:r>
      <w:r>
        <w:rPr>
          <w:rFonts w:ascii="標楷體" w:eastAsia="標楷體" w:hAnsi="標楷體"/>
        </w:rPr>
        <w:t>行政院主計總處。</w:t>
      </w:r>
    </w:p>
    <w:p w:rsidR="005D66B4" w:rsidRDefault="007A6CB3">
      <w:pPr>
        <w:spacing w:line="400" w:lineRule="exact"/>
        <w:ind w:left="965" w:hanging="965"/>
        <w:jc w:val="both"/>
      </w:pPr>
      <w:r>
        <w:rPr>
          <w:rFonts w:ascii="標楷體" w:eastAsia="標楷體" w:hAnsi="標楷體"/>
        </w:rPr>
        <w:t xml:space="preserve">  </w:t>
      </w:r>
      <w:r>
        <w:rPr>
          <w:rFonts w:ascii="標楷體" w:eastAsia="標楷體" w:hAnsi="標楷體"/>
          <w:color w:val="FF0000"/>
        </w:rPr>
        <w:t xml:space="preserve">  </w:t>
      </w:r>
      <w:r>
        <w:rPr>
          <w:rFonts w:ascii="標楷體" w:eastAsia="標楷體" w:hAnsi="標楷體"/>
        </w:rPr>
        <w:t>二、契約價金得依物價指數</w:t>
      </w:r>
      <w:r>
        <w:rPr>
          <w:rFonts w:ascii="標楷體" w:eastAsia="標楷體" w:hAnsi="標楷體"/>
        </w:rPr>
        <w:t>(</w:t>
      </w:r>
      <w:r>
        <w:rPr>
          <w:rFonts w:ascii="標楷體" w:eastAsia="標楷體" w:hAnsi="標楷體"/>
        </w:rPr>
        <w:t>如指定指數，由機關於招標時載明，無者免填</w:t>
      </w:r>
      <w:r>
        <w:rPr>
          <w:rFonts w:ascii="標楷體" w:eastAsia="標楷體" w:hAnsi="標楷體"/>
        </w:rPr>
        <w:t>)</w:t>
      </w:r>
      <w:r>
        <w:rPr>
          <w:rFonts w:ascii="標楷體" w:eastAsia="標楷體" w:hAnsi="標楷體"/>
        </w:rPr>
        <w:t>調整者，應註明下列事項：</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（一）得調整之成本項目及金額。</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（二）調整所依據之一定物價指數及基期。</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（三）得調整及不予調整之情形。</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（四）調整公式。</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（五）廠商應提出之調整數據及佐證資料。</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（六）管理費及利潤不予調整。</w:t>
      </w:r>
    </w:p>
    <w:p w:rsidR="005D66B4" w:rsidRDefault="007A6CB3">
      <w:pPr>
        <w:spacing w:line="400" w:lineRule="exact"/>
        <w:ind w:left="1560" w:hanging="1560"/>
        <w:jc w:val="both"/>
        <w:rPr>
          <w:rFonts w:ascii="標楷體" w:eastAsia="標楷體" w:hAnsi="標楷體"/>
        </w:rPr>
      </w:pPr>
      <w:r>
        <w:rPr>
          <w:rFonts w:ascii="標楷體" w:eastAsia="標楷體" w:hAnsi="標楷體"/>
        </w:rPr>
        <w:t xml:space="preserve">       </w:t>
      </w:r>
      <w:r>
        <w:rPr>
          <w:rFonts w:ascii="標楷體" w:eastAsia="標楷體" w:hAnsi="標楷體"/>
        </w:rPr>
        <w:t>（七）逾履約期限之部分，以契約規定之履約期限當時之物價指數</w:t>
      </w:r>
      <w:r>
        <w:rPr>
          <w:rFonts w:ascii="標楷體" w:eastAsia="標楷體" w:hAnsi="標楷體"/>
        </w:rPr>
        <w:t>(</w:t>
      </w:r>
      <w:r>
        <w:rPr>
          <w:rFonts w:ascii="標楷體" w:eastAsia="標楷體" w:hAnsi="標楷體"/>
        </w:rPr>
        <w:t>如指定指數，由機關於招標時載明，無者免填</w:t>
      </w:r>
      <w:r>
        <w:rPr>
          <w:rFonts w:ascii="標楷體" w:eastAsia="標楷體" w:hAnsi="標楷體"/>
        </w:rPr>
        <w:t>)</w:t>
      </w:r>
      <w:r>
        <w:rPr>
          <w:rFonts w:ascii="標楷體" w:eastAsia="標楷體" w:hAnsi="標楷體"/>
        </w:rPr>
        <w:t>為當期資料。但逾期履約係可歸責於機關者，不在此限。</w:t>
      </w:r>
    </w:p>
    <w:p w:rsidR="005D66B4" w:rsidRDefault="007A6CB3">
      <w:pPr>
        <w:spacing w:line="400" w:lineRule="exact"/>
        <w:ind w:left="1512" w:hanging="1512"/>
        <w:jc w:val="both"/>
        <w:rPr>
          <w:rFonts w:ascii="標楷體" w:eastAsia="標楷體" w:hAnsi="標楷體"/>
        </w:rPr>
      </w:pPr>
      <w:r>
        <w:rPr>
          <w:rFonts w:ascii="標楷體" w:eastAsia="標楷體" w:hAnsi="標楷體"/>
        </w:rPr>
        <w:t xml:space="preserve">       </w:t>
      </w:r>
      <w:r>
        <w:rPr>
          <w:rFonts w:ascii="標楷體" w:eastAsia="標楷體" w:hAnsi="標楷體"/>
        </w:rPr>
        <w:t>（八）按建造費用百分比法計算服務費用，契約價金</w:t>
      </w:r>
      <w:r>
        <w:rPr>
          <w:rFonts w:ascii="標楷體" w:eastAsia="標楷體" w:hAnsi="標楷體"/>
        </w:rPr>
        <w:t>(</w:t>
      </w:r>
      <w:r>
        <w:rPr>
          <w:rFonts w:ascii="標楷體" w:eastAsia="標楷體" w:hAnsi="標楷體"/>
        </w:rPr>
        <w:t>服務費用</w:t>
      </w:r>
      <w:r>
        <w:rPr>
          <w:rFonts w:ascii="標楷體" w:eastAsia="標楷體" w:hAnsi="標楷體"/>
        </w:rPr>
        <w:t>)</w:t>
      </w:r>
      <w:r>
        <w:rPr>
          <w:rFonts w:ascii="標楷體" w:eastAsia="標楷體" w:hAnsi="標楷體"/>
        </w:rPr>
        <w:t>已隨建造費用之調整</w:t>
      </w:r>
      <w:r>
        <w:rPr>
          <w:rFonts w:ascii="標楷體" w:eastAsia="標楷體" w:hAnsi="標楷體"/>
        </w:rPr>
        <w:t>(</w:t>
      </w:r>
      <w:r>
        <w:rPr>
          <w:rFonts w:ascii="標楷體" w:eastAsia="標楷體" w:hAnsi="標楷體"/>
        </w:rPr>
        <w:t>例如依物價指數</w:t>
      </w:r>
      <w:r>
        <w:rPr>
          <w:rFonts w:ascii="標楷體" w:eastAsia="標楷體" w:hAnsi="標楷體"/>
        </w:rPr>
        <w:t>)</w:t>
      </w:r>
      <w:r>
        <w:rPr>
          <w:rFonts w:ascii="標楷體" w:eastAsia="標楷體" w:hAnsi="標楷體"/>
        </w:rPr>
        <w:t>而調整者，不得再就服務費用另為類似之調整。</w:t>
      </w:r>
    </w:p>
    <w:p w:rsidR="005D66B4" w:rsidRDefault="005D66B4"/>
    <w:p w:rsidR="005D66B4" w:rsidRDefault="005D66B4">
      <w:pPr>
        <w:spacing w:line="400" w:lineRule="exact"/>
        <w:ind w:left="1512" w:hanging="1512"/>
        <w:jc w:val="both"/>
        <w:rPr>
          <w:rFonts w:ascii="標楷體" w:eastAsia="標楷體" w:hAnsi="標楷體"/>
        </w:rPr>
      </w:pPr>
    </w:p>
    <w:p w:rsidR="005D66B4" w:rsidRDefault="007A6CB3">
      <w:pPr>
        <w:spacing w:line="400" w:lineRule="exact"/>
        <w:ind w:left="936" w:hanging="936"/>
        <w:jc w:val="both"/>
        <w:rPr>
          <w:rFonts w:ascii="標楷體" w:eastAsia="標楷體" w:hAnsi="標楷體"/>
        </w:rPr>
      </w:pPr>
      <w:r>
        <w:rPr>
          <w:rFonts w:ascii="標楷體" w:eastAsia="標楷體" w:hAnsi="標楷體"/>
        </w:rPr>
        <w:t xml:space="preserve">    </w:t>
      </w:r>
      <w:r>
        <w:rPr>
          <w:rFonts w:ascii="標楷體" w:eastAsia="標楷體" w:hAnsi="標楷體"/>
        </w:rPr>
        <w:t>三、契約價金總額曾經減價而確定，其所組成之各單項價格得依約定方式調整；未約定調整方式者，視同就各單項價格依同一減價比率調整。投標文件中報價之分項價格合計數額與總價不同者，亦同。</w:t>
      </w:r>
    </w:p>
    <w:p w:rsidR="005D66B4" w:rsidRDefault="007A6CB3">
      <w:pPr>
        <w:spacing w:line="400" w:lineRule="exact"/>
        <w:jc w:val="both"/>
      </w:pPr>
      <w:r>
        <w:rPr>
          <w:rFonts w:ascii="標楷體" w:eastAsia="標楷體" w:hAnsi="標楷體"/>
        </w:rPr>
        <w:t xml:space="preserve">    </w:t>
      </w:r>
      <w:r>
        <w:rPr>
          <w:rFonts w:ascii="標楷體" w:eastAsia="標楷體" w:hAnsi="標楷體"/>
        </w:rPr>
        <w:t>四、</w:t>
      </w:r>
      <w:r>
        <w:rPr>
          <w:rFonts w:ascii="標楷體" w:eastAsia="標楷體" w:hAnsi="標楷體"/>
          <w:spacing w:val="4"/>
        </w:rPr>
        <w:t>廠商</w:t>
      </w:r>
      <w:r>
        <w:rPr>
          <w:rFonts w:ascii="標楷體" w:eastAsia="標楷體" w:hAnsi="標楷體"/>
        </w:rPr>
        <w:t>計價</w:t>
      </w:r>
      <w:r>
        <w:rPr>
          <w:rFonts w:ascii="標楷體" w:eastAsia="標楷體" w:hAnsi="標楷體"/>
          <w:spacing w:val="4"/>
        </w:rPr>
        <w:t>領款之印章，除另有約定外，以廠商於投標文件所蓋之章為之。</w:t>
      </w:r>
    </w:p>
    <w:p w:rsidR="005D66B4" w:rsidRDefault="007A6CB3">
      <w:pPr>
        <w:spacing w:line="400" w:lineRule="exact"/>
        <w:ind w:left="936" w:hanging="936"/>
        <w:jc w:val="both"/>
        <w:rPr>
          <w:rFonts w:ascii="標楷體" w:eastAsia="標楷體" w:hAnsi="標楷體"/>
        </w:rPr>
      </w:pPr>
      <w:r>
        <w:rPr>
          <w:rFonts w:ascii="標楷體" w:eastAsia="標楷體" w:hAnsi="標楷體"/>
        </w:rPr>
        <w:t xml:space="preserve">    </w:t>
      </w:r>
      <w:r>
        <w:rPr>
          <w:rFonts w:ascii="標楷體" w:eastAsia="標楷體" w:hAnsi="標楷體"/>
        </w:rPr>
        <w:t>五、廠商應依身心障礙者權益保障法、原住民族工作權保障法及採購法規定僱用身心障礙者及原住民。僱用不足者，應依規定分別向所在地之直轄市或縣（市）勞工主管機關設立之身心障礙者就業基金專戶及原住民中央主管機關設立之原住民族綜合發展基金之就業基金，定期繳納差額補助費及代金；並不得僱用外籍勞工取代僱用不足額部分。機關應將國內員工總人數逾一百人之廠商資料公開於政府電子採購網，以供勞工及原住民主管機關查核差額補助費及代金繳納情形，機關不另辦理查核。</w:t>
      </w:r>
    </w:p>
    <w:p w:rsidR="005D66B4" w:rsidRDefault="007A6CB3">
      <w:pPr>
        <w:spacing w:line="400" w:lineRule="exact"/>
        <w:ind w:left="936" w:hanging="936"/>
        <w:jc w:val="both"/>
        <w:rPr>
          <w:rFonts w:ascii="標楷體" w:eastAsia="標楷體" w:hAnsi="標楷體"/>
        </w:rPr>
      </w:pPr>
      <w:r>
        <w:rPr>
          <w:rFonts w:ascii="標楷體" w:eastAsia="標楷體" w:hAnsi="標楷體"/>
        </w:rPr>
        <w:t xml:space="preserve">  </w:t>
      </w:r>
      <w:r>
        <w:rPr>
          <w:rFonts w:ascii="標楷體" w:eastAsia="標楷體" w:hAnsi="標楷體"/>
        </w:rPr>
        <w:t xml:space="preserve">  </w:t>
      </w:r>
      <w:r>
        <w:rPr>
          <w:rFonts w:ascii="標楷體" w:eastAsia="標楷體" w:hAnsi="標楷體"/>
        </w:rPr>
        <w:t>六、契約價金總額，除另有規定外，為完成契約所需全部材料、人工、機具、設備及履約所必須之費用。</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七、廠商請領契約價金時應提出電子或紙本統一發票，無統一發票者應提出收據。</w:t>
      </w:r>
    </w:p>
    <w:p w:rsidR="005D66B4" w:rsidRDefault="007A6CB3">
      <w:pPr>
        <w:spacing w:line="400" w:lineRule="exact"/>
        <w:jc w:val="both"/>
      </w:pPr>
      <w:r>
        <w:rPr>
          <w:rFonts w:ascii="標楷體" w:eastAsia="標楷體" w:hAnsi="標楷體"/>
        </w:rPr>
        <w:t xml:space="preserve">  </w:t>
      </w:r>
      <w:r>
        <w:rPr>
          <w:rFonts w:ascii="標楷體" w:eastAsia="標楷體" w:hAnsi="標楷體"/>
          <w:color w:val="FF0000"/>
        </w:rPr>
        <w:t xml:space="preserve"> </w:t>
      </w:r>
      <w:r>
        <w:rPr>
          <w:rFonts w:ascii="標楷體" w:eastAsia="標楷體" w:hAnsi="標楷體"/>
        </w:rPr>
        <w:t xml:space="preserve"> </w:t>
      </w:r>
      <w:r>
        <w:rPr>
          <w:rFonts w:ascii="標楷體" w:eastAsia="標楷體" w:hAnsi="標楷體"/>
        </w:rPr>
        <w:t>八、廠商廠商請領契約價金時應提出之其他文件：</w:t>
      </w:r>
    </w:p>
    <w:p w:rsidR="005D66B4" w:rsidRDefault="007A6CB3">
      <w:pPr>
        <w:spacing w:line="400" w:lineRule="exact"/>
        <w:ind w:right="57"/>
        <w:jc w:val="both"/>
        <w:rPr>
          <w:rFonts w:ascii="標楷體" w:eastAsia="標楷體" w:hAnsi="標楷體"/>
        </w:rPr>
      </w:pPr>
      <w:r>
        <w:rPr>
          <w:rFonts w:ascii="標楷體" w:eastAsia="標楷體" w:hAnsi="標楷體"/>
        </w:rPr>
        <w:t xml:space="preserve">        □ </w:t>
      </w:r>
      <w:r>
        <w:rPr>
          <w:rFonts w:ascii="標楷體" w:eastAsia="標楷體" w:hAnsi="標楷體"/>
        </w:rPr>
        <w:t>成本或費用證明。</w:t>
      </w:r>
      <w:r>
        <w:rPr>
          <w:rFonts w:ascii="標楷體" w:eastAsia="標楷體" w:hAnsi="標楷體"/>
        </w:rPr>
        <w:t xml:space="preserve">                </w:t>
      </w:r>
    </w:p>
    <w:p w:rsidR="005D66B4" w:rsidRDefault="007A6CB3">
      <w:pPr>
        <w:spacing w:line="400" w:lineRule="exact"/>
        <w:ind w:right="57"/>
        <w:jc w:val="both"/>
        <w:rPr>
          <w:rFonts w:ascii="標楷體" w:eastAsia="標楷體" w:hAnsi="標楷體"/>
        </w:rPr>
      </w:pPr>
      <w:r>
        <w:rPr>
          <w:rFonts w:ascii="標楷體" w:eastAsia="標楷體" w:hAnsi="標楷體"/>
        </w:rPr>
        <w:t xml:space="preserve">        □ </w:t>
      </w:r>
      <w:r>
        <w:rPr>
          <w:rFonts w:ascii="標楷體" w:eastAsia="標楷體" w:hAnsi="標楷體"/>
        </w:rPr>
        <w:t>保險單或保險證明。</w:t>
      </w:r>
    </w:p>
    <w:p w:rsidR="005D66B4" w:rsidRDefault="007A6CB3">
      <w:pPr>
        <w:spacing w:line="400" w:lineRule="exact"/>
        <w:ind w:right="57"/>
        <w:jc w:val="both"/>
        <w:rPr>
          <w:rFonts w:ascii="標楷體" w:eastAsia="標楷體" w:hAnsi="標楷體"/>
        </w:rPr>
      </w:pPr>
      <w:r>
        <w:rPr>
          <w:rFonts w:ascii="標楷體" w:eastAsia="標楷體" w:hAnsi="標楷體"/>
        </w:rPr>
        <w:t xml:space="preserve">        □ </w:t>
      </w:r>
      <w:r>
        <w:rPr>
          <w:rFonts w:ascii="標楷體" w:eastAsia="標楷體" w:hAnsi="標楷體"/>
        </w:rPr>
        <w:t>外國廠商之商業發票。</w:t>
      </w:r>
    </w:p>
    <w:p w:rsidR="005D66B4" w:rsidRDefault="007A6CB3">
      <w:pPr>
        <w:spacing w:line="400" w:lineRule="exact"/>
        <w:ind w:right="57"/>
        <w:jc w:val="both"/>
        <w:rPr>
          <w:rFonts w:ascii="標楷體" w:eastAsia="標楷體" w:hAnsi="標楷體"/>
        </w:rPr>
      </w:pPr>
      <w:r>
        <w:rPr>
          <w:rFonts w:ascii="標楷體" w:eastAsia="標楷體" w:hAnsi="標楷體"/>
        </w:rPr>
        <w:t xml:space="preserve">        □ </w:t>
      </w:r>
      <w:r>
        <w:rPr>
          <w:rFonts w:ascii="標楷體" w:eastAsia="標楷體" w:hAnsi="標楷體"/>
        </w:rPr>
        <w:t>契約規定之其他給付憑證文件。</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九、前款文件，應有出具人之簽名或蓋章。但慣例無需簽名或蓋章者，不在此</w:t>
      </w:r>
      <w:r>
        <w:rPr>
          <w:rFonts w:ascii="標楷體" w:eastAsia="標楷體" w:hAnsi="標楷體"/>
        </w:rPr>
        <w:t>限。</w:t>
      </w:r>
    </w:p>
    <w:p w:rsidR="005D66B4" w:rsidRDefault="007A6CB3">
      <w:pPr>
        <w:spacing w:line="400" w:lineRule="exact"/>
        <w:ind w:left="979" w:hanging="979"/>
        <w:jc w:val="both"/>
        <w:rPr>
          <w:rFonts w:ascii="標楷體" w:eastAsia="標楷體" w:hAnsi="標楷體"/>
        </w:rPr>
      </w:pPr>
      <w:r>
        <w:rPr>
          <w:rFonts w:ascii="標楷體" w:eastAsia="標楷體" w:hAnsi="標楷體"/>
        </w:rPr>
        <w:t xml:space="preserve">    </w:t>
      </w:r>
      <w:r>
        <w:rPr>
          <w:rFonts w:ascii="標楷體" w:eastAsia="標楷體" w:hAnsi="標楷體"/>
        </w:rPr>
        <w:t>十、廠商履約有逾期違約金、損害賠償、採購標的損壞或短缺、不實行為、未完全履約、不符契約規定、溢領價金或減少履約事項等情形時，機關得自應付價金中扣抵；其有不足者，得通知廠商給付。有履約保證金者，並得自履約保證金扣抵。</w:t>
      </w:r>
    </w:p>
    <w:p w:rsidR="005D66B4" w:rsidRDefault="007A6CB3">
      <w:pPr>
        <w:spacing w:line="400" w:lineRule="exact"/>
        <w:ind w:left="1939" w:hanging="979"/>
        <w:jc w:val="both"/>
      </w:pPr>
      <w:r>
        <w:rPr>
          <w:rFonts w:ascii="標楷體" w:eastAsia="標楷體" w:hAnsi="標楷體"/>
          <w:color w:val="0000FF"/>
          <w:shd w:val="clear" w:color="auto" w:fill="FFFFFF"/>
        </w:rPr>
        <w:t>(</w:t>
      </w:r>
      <w:r>
        <w:rPr>
          <w:rFonts w:ascii="標楷體" w:eastAsia="標楷體" w:hAnsi="標楷體"/>
          <w:color w:val="0000FF"/>
          <w:shd w:val="clear" w:color="auto" w:fill="FFFFFF"/>
        </w:rPr>
        <w:t>說明：下列灰底字，相關內容謹供參考，並請視個案需求增減或修改。</w:t>
      </w:r>
      <w:r>
        <w:rPr>
          <w:rFonts w:ascii="標楷體" w:eastAsia="標楷體" w:hAnsi="標楷體"/>
          <w:color w:val="0000FF"/>
          <w:shd w:val="clear" w:color="auto" w:fill="FFFFFF"/>
        </w:rPr>
        <w:t>)</w:t>
      </w:r>
    </w:p>
    <w:p w:rsidR="005D66B4" w:rsidRDefault="007A6CB3">
      <w:pPr>
        <w:snapToGrid w:val="0"/>
        <w:spacing w:line="400" w:lineRule="exact"/>
        <w:ind w:left="950"/>
        <w:rPr>
          <w:rFonts w:ascii="標楷體" w:eastAsia="標楷體" w:hAnsi="標楷體"/>
          <w:shd w:val="clear" w:color="auto" w:fill="FFFFFF"/>
        </w:rPr>
      </w:pPr>
      <w:r>
        <w:rPr>
          <w:rFonts w:ascii="標楷體" w:eastAsia="標楷體" w:hAnsi="標楷體"/>
          <w:shd w:val="clear" w:color="auto" w:fill="FFFFFF"/>
        </w:rPr>
        <w:t>機關得延聘專家參與審查廠商提送之所有草圖、圖說、報告、建議及其他事項，其所需一切費用</w:t>
      </w:r>
      <w:r>
        <w:rPr>
          <w:rFonts w:ascii="標楷體" w:eastAsia="標楷體" w:hAnsi="標楷體"/>
          <w:shd w:val="clear" w:color="auto" w:fill="FFFFFF"/>
        </w:rPr>
        <w:t>(</w:t>
      </w:r>
      <w:r>
        <w:rPr>
          <w:rFonts w:ascii="標楷體" w:eastAsia="標楷體" w:hAnsi="標楷體"/>
          <w:shd w:val="clear" w:color="auto" w:fill="FFFFFF"/>
        </w:rPr>
        <w:t>出席費、審查費、差旅費、會場費用等</w:t>
      </w:r>
      <w:r>
        <w:rPr>
          <w:rFonts w:ascii="標楷體" w:eastAsia="標楷體" w:hAnsi="標楷體"/>
          <w:shd w:val="clear" w:color="auto" w:fill="FFFFFF"/>
        </w:rPr>
        <w:t>)</w:t>
      </w:r>
      <w:r>
        <w:rPr>
          <w:rFonts w:ascii="標楷體" w:eastAsia="標楷體" w:hAnsi="標楷體"/>
          <w:shd w:val="clear" w:color="auto" w:fill="FFFFFF"/>
        </w:rPr>
        <w:t>由機關負擔。</w:t>
      </w:r>
    </w:p>
    <w:p w:rsidR="005D66B4" w:rsidRDefault="007A6CB3">
      <w:pPr>
        <w:spacing w:line="400" w:lineRule="exact"/>
        <w:ind w:left="979" w:hanging="979"/>
        <w:jc w:val="both"/>
        <w:rPr>
          <w:rFonts w:ascii="標楷體" w:eastAsia="標楷體" w:hAnsi="標楷體"/>
        </w:rPr>
      </w:pPr>
      <w:r>
        <w:rPr>
          <w:rFonts w:ascii="標楷體" w:eastAsia="標楷體" w:hAnsi="標楷體"/>
        </w:rPr>
        <w:t xml:space="preserve">    </w:t>
      </w:r>
      <w:r>
        <w:rPr>
          <w:rFonts w:ascii="標楷體" w:eastAsia="標楷體" w:hAnsi="標楷體"/>
        </w:rPr>
        <w:t>十一、服務範圍包括代辦訓練操作或維護人員者，其服務費用除廠商本身所需者外，有關受訓人員之旅費及生活費用，由機關自訂標準支給，不包括在服務費用項目之內。</w:t>
      </w:r>
    </w:p>
    <w:p w:rsidR="005D66B4" w:rsidRDefault="007A6CB3">
      <w:pPr>
        <w:spacing w:line="400" w:lineRule="exact"/>
        <w:ind w:left="979" w:right="57" w:hanging="979"/>
        <w:jc w:val="both"/>
        <w:rPr>
          <w:rFonts w:ascii="標楷體" w:eastAsia="標楷體" w:hAnsi="標楷體"/>
        </w:rPr>
      </w:pPr>
      <w:r>
        <w:rPr>
          <w:rFonts w:ascii="標楷體" w:eastAsia="標楷體" w:hAnsi="標楷體"/>
        </w:rPr>
        <w:t xml:space="preserve">    </w:t>
      </w:r>
      <w:r>
        <w:rPr>
          <w:rFonts w:ascii="標楷體" w:eastAsia="標楷體" w:hAnsi="標楷體"/>
        </w:rPr>
        <w:t>十二、分包契約依採購法第</w:t>
      </w:r>
      <w:r>
        <w:rPr>
          <w:rFonts w:ascii="標楷體" w:eastAsia="標楷體" w:hAnsi="標楷體"/>
        </w:rPr>
        <w:t>67</w:t>
      </w:r>
      <w:r>
        <w:rPr>
          <w:rFonts w:ascii="標楷體" w:eastAsia="標楷體" w:hAnsi="標楷體"/>
        </w:rPr>
        <w:t>條第</w:t>
      </w:r>
      <w:r>
        <w:rPr>
          <w:rFonts w:ascii="標楷體" w:eastAsia="標楷體" w:hAnsi="標楷體"/>
        </w:rPr>
        <w:t>2</w:t>
      </w:r>
      <w:r>
        <w:rPr>
          <w:rFonts w:ascii="標楷體" w:eastAsia="標楷體" w:hAnsi="標楷體"/>
        </w:rPr>
        <w:t>項報備於機關，並經廠商就分包部分設定權利質權予分包廠商者，該分包契約所載付款條件應符合前列各款規定</w:t>
      </w:r>
      <w:r>
        <w:rPr>
          <w:rFonts w:ascii="標楷體" w:eastAsia="標楷體" w:hAnsi="標楷體"/>
        </w:rPr>
        <w:t>(</w:t>
      </w:r>
      <w:r>
        <w:rPr>
          <w:rFonts w:ascii="標楷體" w:eastAsia="標楷體" w:hAnsi="標楷體"/>
        </w:rPr>
        <w:t>採購法第</w:t>
      </w:r>
      <w:r>
        <w:rPr>
          <w:rFonts w:ascii="標楷體" w:eastAsia="標楷體" w:hAnsi="標楷體"/>
        </w:rPr>
        <w:t>98</w:t>
      </w:r>
      <w:r>
        <w:rPr>
          <w:rFonts w:ascii="標楷體" w:eastAsia="標楷體" w:hAnsi="標楷體"/>
        </w:rPr>
        <w:t>條之規定除外</w:t>
      </w:r>
      <w:r>
        <w:rPr>
          <w:rFonts w:ascii="標楷體" w:eastAsia="標楷體" w:hAnsi="標楷體"/>
        </w:rPr>
        <w:t>)</w:t>
      </w:r>
      <w:r>
        <w:rPr>
          <w:rFonts w:ascii="標楷體" w:eastAsia="標楷體" w:hAnsi="標楷體"/>
        </w:rPr>
        <w:t>或與機關另行議定。</w:t>
      </w:r>
    </w:p>
    <w:p w:rsidR="005D66B4" w:rsidRDefault="005D66B4">
      <w:pPr>
        <w:spacing w:line="400" w:lineRule="exact"/>
        <w:ind w:right="57"/>
        <w:jc w:val="both"/>
        <w:rPr>
          <w:rFonts w:ascii="標楷體" w:eastAsia="標楷體" w:hAnsi="標楷體"/>
          <w:color w:val="FF0000"/>
        </w:rPr>
      </w:pPr>
    </w:p>
    <w:p w:rsidR="005D66B4" w:rsidRDefault="007A6CB3">
      <w:pPr>
        <w:pStyle w:val="1"/>
        <w:numPr>
          <w:ilvl w:val="0"/>
          <w:numId w:val="5"/>
        </w:numPr>
        <w:tabs>
          <w:tab w:val="left" w:pos="960"/>
        </w:tabs>
        <w:spacing w:after="0" w:line="400" w:lineRule="exact"/>
        <w:ind w:left="958" w:hanging="958"/>
        <w:rPr>
          <w:rFonts w:ascii="標楷體" w:eastAsia="標楷體" w:hAnsi="標楷體"/>
          <w:bCs w:val="0"/>
          <w:sz w:val="24"/>
          <w:szCs w:val="24"/>
        </w:rPr>
      </w:pPr>
      <w:bookmarkStart w:id="6" w:name="_Toc472946578"/>
      <w:r>
        <w:rPr>
          <w:rFonts w:ascii="標楷體" w:eastAsia="標楷體" w:hAnsi="標楷體"/>
          <w:bCs w:val="0"/>
          <w:sz w:val="24"/>
          <w:szCs w:val="24"/>
        </w:rPr>
        <w:t>稅捐</w:t>
      </w:r>
      <w:bookmarkEnd w:id="6"/>
    </w:p>
    <w:p w:rsidR="005D66B4" w:rsidRDefault="007A6CB3">
      <w:pPr>
        <w:spacing w:line="400" w:lineRule="exact"/>
        <w:ind w:left="979" w:right="57" w:hanging="979"/>
        <w:jc w:val="both"/>
      </w:pPr>
      <w:r>
        <w:t xml:space="preserve">   </w:t>
      </w:r>
      <w:r>
        <w:rPr>
          <w:rFonts w:ascii="標楷體" w:eastAsia="標楷體" w:hAnsi="標楷體"/>
        </w:rPr>
        <w:t>一、以新臺幣報價之項目，除招標文件另有規定外，應含稅，包括營業稅。由自然人投標者，不含營業稅，但仍包括其必要之稅捐。</w:t>
      </w:r>
    </w:p>
    <w:p w:rsidR="005D66B4" w:rsidRDefault="007A6CB3">
      <w:pPr>
        <w:spacing w:line="400" w:lineRule="exact"/>
        <w:ind w:left="979" w:right="57" w:hanging="979"/>
        <w:jc w:val="both"/>
      </w:pPr>
      <w:r>
        <w:rPr>
          <w:rFonts w:ascii="標楷體" w:eastAsia="標楷體" w:hAnsi="標楷體"/>
        </w:rPr>
        <w:t xml:space="preserve">   </w:t>
      </w:r>
      <w:r>
        <w:rPr>
          <w:rFonts w:ascii="標楷體" w:eastAsia="標楷體" w:hAnsi="標楷體"/>
        </w:rPr>
        <w:t>二</w:t>
      </w:r>
      <w:r>
        <w:rPr>
          <w:rFonts w:ascii="新細明體" w:hAnsi="新細明體"/>
        </w:rPr>
        <w:t>、</w:t>
      </w:r>
      <w:r>
        <w:rPr>
          <w:rFonts w:ascii="標楷體" w:eastAsia="標楷體" w:hAnsi="標楷體"/>
        </w:rPr>
        <w:t>以外幣報價之勞務費用或權利金，加計營業稅後與其他廠商之標價比較。但決標時將營業稅扣除，付款時由機關代繳。</w:t>
      </w:r>
    </w:p>
    <w:p w:rsidR="005D66B4" w:rsidRDefault="007A6CB3">
      <w:pPr>
        <w:spacing w:line="400" w:lineRule="exact"/>
        <w:ind w:left="979" w:right="57" w:hanging="979"/>
        <w:jc w:val="both"/>
      </w:pPr>
      <w:r>
        <w:rPr>
          <w:rFonts w:ascii="標楷體" w:eastAsia="標楷體" w:hAnsi="標楷體"/>
        </w:rPr>
        <w:t xml:space="preserve">   </w:t>
      </w:r>
      <w:r>
        <w:rPr>
          <w:rFonts w:ascii="標楷體" w:eastAsia="標楷體" w:hAnsi="標楷體"/>
        </w:rPr>
        <w:t>三</w:t>
      </w:r>
      <w:r>
        <w:rPr>
          <w:rFonts w:ascii="新細明體" w:hAnsi="新細明體"/>
        </w:rPr>
        <w:t>、</w:t>
      </w:r>
      <w:r>
        <w:rPr>
          <w:rFonts w:ascii="標楷體" w:eastAsia="標楷體" w:hAnsi="標楷體"/>
        </w:rPr>
        <w:t>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rsidR="005D66B4" w:rsidRDefault="007A6CB3">
      <w:pPr>
        <w:pStyle w:val="1"/>
        <w:numPr>
          <w:ilvl w:val="0"/>
          <w:numId w:val="5"/>
        </w:numPr>
        <w:tabs>
          <w:tab w:val="left" w:pos="960"/>
        </w:tabs>
        <w:spacing w:after="0" w:line="400" w:lineRule="exact"/>
        <w:ind w:left="958" w:hanging="958"/>
        <w:rPr>
          <w:rFonts w:ascii="標楷體" w:eastAsia="標楷體" w:hAnsi="標楷體"/>
          <w:bCs w:val="0"/>
          <w:sz w:val="24"/>
          <w:szCs w:val="24"/>
        </w:rPr>
      </w:pPr>
      <w:bookmarkStart w:id="7" w:name="_Toc472946579"/>
      <w:r>
        <w:rPr>
          <w:rFonts w:ascii="標楷體" w:eastAsia="標楷體" w:hAnsi="標楷體"/>
          <w:bCs w:val="0"/>
          <w:sz w:val="24"/>
          <w:szCs w:val="24"/>
        </w:rPr>
        <w:t>履約期限</w:t>
      </w:r>
      <w:bookmarkEnd w:id="7"/>
    </w:p>
    <w:p w:rsidR="005D66B4" w:rsidRDefault="007A6CB3">
      <w:pPr>
        <w:tabs>
          <w:tab w:val="left" w:pos="284"/>
          <w:tab w:val="left" w:pos="426"/>
        </w:tabs>
        <w:spacing w:line="400" w:lineRule="exact"/>
        <w:ind w:left="851" w:hanging="567"/>
        <w:jc w:val="both"/>
      </w:pPr>
      <w:r>
        <w:t xml:space="preserve"> </w:t>
      </w:r>
      <w:r>
        <w:rPr>
          <w:rFonts w:ascii="標楷體" w:eastAsia="標楷體" w:hAnsi="標楷體"/>
        </w:rPr>
        <w:t>一、履約期限</w:t>
      </w:r>
      <w:r>
        <w:rPr>
          <w:rFonts w:ascii="標楷體" w:eastAsia="標楷體" w:hAnsi="標楷體"/>
        </w:rPr>
        <w:t>(</w:t>
      </w:r>
      <w:r>
        <w:rPr>
          <w:rFonts w:ascii="標楷體" w:eastAsia="標楷體" w:hAnsi="標楷體"/>
        </w:rPr>
        <w:t>由機關擇需要者於招標時載明</w:t>
      </w:r>
      <w:r>
        <w:rPr>
          <w:rFonts w:ascii="標楷體" w:eastAsia="標楷體" w:hAnsi="標楷體"/>
        </w:rPr>
        <w:t>)</w:t>
      </w:r>
      <w:r>
        <w:rPr>
          <w:rFonts w:ascii="標楷體" w:eastAsia="標楷體" w:hAnsi="標楷體"/>
        </w:rPr>
        <w:t>：</w:t>
      </w:r>
      <w:r>
        <w:rPr>
          <w:rFonts w:ascii="標楷體" w:eastAsia="標楷體" w:hAnsi="標楷體"/>
          <w:color w:val="0000FF"/>
          <w:shd w:val="clear" w:color="auto" w:fill="FFFFFF"/>
        </w:rPr>
        <w:t>(</w:t>
      </w:r>
      <w:r>
        <w:rPr>
          <w:rFonts w:ascii="標楷體" w:eastAsia="標楷體" w:hAnsi="標楷體"/>
          <w:color w:val="0000FF"/>
          <w:shd w:val="clear" w:color="auto" w:fill="FFFFFF"/>
        </w:rPr>
        <w:t>說明：下列灰底字，相關內容謹供參考，並請視個案需求增減或修改。</w:t>
      </w:r>
      <w:r>
        <w:rPr>
          <w:rFonts w:ascii="標楷體" w:eastAsia="標楷體" w:hAnsi="標楷體"/>
          <w:color w:val="0000FF"/>
          <w:shd w:val="clear" w:color="auto" w:fill="FFFFFF"/>
        </w:rPr>
        <w:t>)</w:t>
      </w:r>
    </w:p>
    <w:p w:rsidR="005D66B4" w:rsidRDefault="007A6CB3">
      <w:pPr>
        <w:spacing w:line="400" w:lineRule="exact"/>
        <w:ind w:left="1135" w:hanging="284"/>
        <w:jc w:val="both"/>
      </w:pPr>
      <w:r>
        <w:rPr>
          <w:rFonts w:ascii="標楷體" w:eastAsia="標楷體" w:hAnsi="標楷體"/>
          <w:shd w:val="clear" w:color="auto" w:fill="FFFFFF"/>
        </w:rPr>
        <w:t>（一）廠</w:t>
      </w:r>
      <w:r>
        <w:rPr>
          <w:rFonts w:ascii="標楷體" w:eastAsia="標楷體" w:hAnsi="標楷體"/>
          <w:shd w:val="clear" w:color="auto" w:fill="FFFFFF"/>
        </w:rPr>
        <w:t>商應於</w:t>
      </w:r>
      <w:r>
        <w:rPr>
          <w:rFonts w:ascii="標楷體" w:eastAsia="標楷體" w:hAnsi="標楷體"/>
          <w:u w:val="single"/>
          <w:shd w:val="clear" w:color="auto" w:fill="FFFFFF"/>
        </w:rPr>
        <w:t xml:space="preserve"> </w:t>
      </w:r>
      <w:r>
        <w:rPr>
          <w:rFonts w:ascii="標楷體" w:eastAsia="標楷體" w:hAnsi="標楷體"/>
          <w:u w:val="single"/>
          <w:shd w:val="clear" w:color="auto" w:fill="FFFFFF"/>
        </w:rPr>
        <w:t xml:space="preserve">　</w:t>
      </w:r>
      <w:r>
        <w:rPr>
          <w:rFonts w:ascii="標楷體" w:eastAsia="標楷體" w:hAnsi="標楷體"/>
          <w:u w:val="single"/>
          <w:shd w:val="clear" w:color="auto" w:fill="FFFFFF"/>
        </w:rPr>
        <w:t xml:space="preserve"> </w:t>
      </w:r>
      <w:r>
        <w:rPr>
          <w:rFonts w:ascii="標楷體" w:eastAsia="標楷體" w:hAnsi="標楷體"/>
          <w:shd w:val="clear" w:color="auto" w:fill="FFFFFF"/>
        </w:rPr>
        <w:t>年</w:t>
      </w:r>
      <w:r>
        <w:rPr>
          <w:rFonts w:ascii="標楷體" w:eastAsia="標楷體" w:hAnsi="標楷體"/>
          <w:u w:val="single"/>
          <w:shd w:val="clear" w:color="auto" w:fill="FFFFFF"/>
        </w:rPr>
        <w:t xml:space="preserve">　</w:t>
      </w:r>
      <w:r>
        <w:rPr>
          <w:rFonts w:ascii="標楷體" w:eastAsia="標楷體" w:hAnsi="標楷體"/>
          <w:u w:val="single"/>
          <w:shd w:val="clear" w:color="auto" w:fill="FFFFFF"/>
        </w:rPr>
        <w:t xml:space="preserve"> </w:t>
      </w:r>
      <w:r>
        <w:rPr>
          <w:rFonts w:ascii="標楷體" w:eastAsia="標楷體" w:hAnsi="標楷體"/>
          <w:shd w:val="clear" w:color="auto" w:fill="FFFFFF"/>
        </w:rPr>
        <w:t>月</w:t>
      </w:r>
      <w:r>
        <w:rPr>
          <w:rFonts w:ascii="標楷體" w:eastAsia="標楷體" w:hAnsi="標楷體"/>
          <w:u w:val="single"/>
          <w:shd w:val="clear" w:color="auto" w:fill="FFFFFF"/>
        </w:rPr>
        <w:t xml:space="preserve">　　</w:t>
      </w:r>
      <w:r>
        <w:rPr>
          <w:rFonts w:ascii="標楷體" w:eastAsia="標楷體" w:hAnsi="標楷體"/>
          <w:shd w:val="clear" w:color="auto" w:fill="FFFFFF"/>
        </w:rPr>
        <w:t>日以前</w:t>
      </w:r>
      <w:r>
        <w:rPr>
          <w:rFonts w:ascii="標楷體" w:eastAsia="標楷體" w:hAnsi="標楷體"/>
          <w:shd w:val="clear" w:color="auto" w:fill="FFFFFF"/>
        </w:rPr>
        <w:t>(□</w:t>
      </w:r>
      <w:r>
        <w:rPr>
          <w:rFonts w:ascii="標楷體" w:eastAsia="標楷體" w:hAnsi="標楷體"/>
          <w:shd w:val="clear" w:color="auto" w:fill="FFFFFF"/>
        </w:rPr>
        <w:t>決標日</w:t>
      </w:r>
      <w:r>
        <w:rPr>
          <w:rFonts w:ascii="標楷體" w:eastAsia="標楷體" w:hAnsi="標楷體"/>
          <w:shd w:val="clear" w:color="auto" w:fill="FFFFFF"/>
        </w:rPr>
        <w:t>□</w:t>
      </w:r>
      <w:r>
        <w:rPr>
          <w:rFonts w:ascii="標楷體" w:eastAsia="標楷體" w:hAnsi="標楷體"/>
          <w:shd w:val="clear" w:color="auto" w:fill="FFFFFF"/>
        </w:rPr>
        <w:t>機關簽約日</w:t>
      </w:r>
      <w:r>
        <w:rPr>
          <w:rFonts w:ascii="標楷體" w:eastAsia="標楷體" w:hAnsi="標楷體"/>
          <w:shd w:val="clear" w:color="auto" w:fill="FFFFFF"/>
        </w:rPr>
        <w:t>□</w:t>
      </w:r>
      <w:r>
        <w:rPr>
          <w:rFonts w:ascii="標楷體" w:eastAsia="標楷體" w:hAnsi="標楷體"/>
          <w:shd w:val="clear" w:color="auto" w:fill="FFFFFF"/>
        </w:rPr>
        <w:t>機關通知日</w:t>
      </w:r>
      <w:r>
        <w:rPr>
          <w:rFonts w:ascii="標楷體" w:eastAsia="標楷體" w:hAnsi="標楷體"/>
          <w:shd w:val="clear" w:color="auto" w:fill="FFFFFF"/>
        </w:rPr>
        <w:t>□</w:t>
      </w:r>
      <w:r>
        <w:rPr>
          <w:rFonts w:ascii="標楷體" w:eastAsia="標楷體" w:hAnsi="標楷體"/>
          <w:shd w:val="clear" w:color="auto" w:fill="FFFFFF"/>
        </w:rPr>
        <w:t>收</w:t>
      </w:r>
    </w:p>
    <w:p w:rsidR="005D66B4" w:rsidRDefault="007A6CB3">
      <w:pPr>
        <w:spacing w:line="400" w:lineRule="exact"/>
        <w:ind w:left="1135" w:hanging="284"/>
        <w:jc w:val="both"/>
      </w:pPr>
      <w:r>
        <w:rPr>
          <w:rFonts w:ascii="標楷體" w:eastAsia="標楷體" w:hAnsi="標楷體"/>
          <w:shd w:val="clear" w:color="auto" w:fill="FFFFFF"/>
        </w:rPr>
        <w:t xml:space="preserve">     </w:t>
      </w:r>
      <w:r>
        <w:rPr>
          <w:rFonts w:ascii="標楷體" w:eastAsia="標楷體" w:hAnsi="標楷體"/>
          <w:shd w:val="clear" w:color="auto" w:fill="FFFFFF"/>
        </w:rPr>
        <w:t>到信用狀日起</w:t>
      </w:r>
      <w:r>
        <w:rPr>
          <w:rFonts w:ascii="標楷體" w:eastAsia="標楷體" w:hAnsi="標楷體"/>
          <w:u w:val="single"/>
          <w:shd w:val="clear" w:color="auto" w:fill="FFFFFF"/>
        </w:rPr>
        <w:t xml:space="preserve">        </w:t>
      </w:r>
      <w:r>
        <w:rPr>
          <w:rFonts w:ascii="標楷體" w:eastAsia="標楷體" w:hAnsi="標楷體"/>
          <w:shd w:val="clear" w:color="auto" w:fill="FFFFFF"/>
        </w:rPr>
        <w:t>天</w:t>
      </w:r>
      <w:r>
        <w:rPr>
          <w:rFonts w:ascii="標楷體" w:eastAsia="標楷體" w:hAnsi="標楷體"/>
          <w:shd w:val="clear" w:color="auto" w:fill="FFFFFF"/>
        </w:rPr>
        <w:t>/</w:t>
      </w:r>
      <w:r>
        <w:rPr>
          <w:rFonts w:ascii="標楷體" w:eastAsia="標楷體" w:hAnsi="標楷體"/>
          <w:shd w:val="clear" w:color="auto" w:fill="FFFFFF"/>
        </w:rPr>
        <w:t>月內</w:t>
      </w:r>
      <w:r>
        <w:rPr>
          <w:rFonts w:ascii="標楷體" w:eastAsia="標楷體" w:hAnsi="標楷體"/>
          <w:shd w:val="clear" w:color="auto" w:fill="FFFFFF"/>
        </w:rPr>
        <w:t>)</w:t>
      </w:r>
      <w:r>
        <w:rPr>
          <w:rFonts w:ascii="標楷體" w:eastAsia="標楷體" w:hAnsi="標楷體"/>
          <w:shd w:val="clear" w:color="auto" w:fill="FFFFFF"/>
        </w:rPr>
        <w:t>完成履行採購標的之供應。</w:t>
      </w:r>
    </w:p>
    <w:p w:rsidR="005D66B4" w:rsidRDefault="007A6CB3">
      <w:pPr>
        <w:spacing w:line="400" w:lineRule="exact"/>
        <w:ind w:left="993" w:hanging="284"/>
        <w:jc w:val="both"/>
      </w:pPr>
      <w:r>
        <w:rPr>
          <w:rFonts w:ascii="標楷體" w:eastAsia="標楷體" w:hAnsi="標楷體"/>
        </w:rPr>
        <w:t xml:space="preserve"> </w:t>
      </w:r>
      <w:r>
        <w:rPr>
          <w:rFonts w:ascii="標楷體" w:eastAsia="標楷體" w:hAnsi="標楷體"/>
          <w:shd w:val="clear" w:color="auto" w:fill="FFFFFF"/>
        </w:rPr>
        <w:t>（二）廠商應於</w:t>
      </w:r>
      <w:r>
        <w:rPr>
          <w:rFonts w:ascii="標楷體" w:eastAsia="標楷體" w:hAnsi="標楷體"/>
          <w:u w:val="single"/>
          <w:shd w:val="clear" w:color="auto" w:fill="FFFFFF"/>
        </w:rPr>
        <w:t xml:space="preserve">　</w:t>
      </w:r>
      <w:r>
        <w:rPr>
          <w:rFonts w:ascii="標楷體" w:eastAsia="標楷體" w:hAnsi="標楷體"/>
          <w:u w:val="single"/>
          <w:shd w:val="clear" w:color="auto" w:fill="FFFFFF"/>
        </w:rPr>
        <w:t xml:space="preserve"> </w:t>
      </w:r>
      <w:r>
        <w:rPr>
          <w:rFonts w:ascii="標楷體" w:eastAsia="標楷體" w:hAnsi="標楷體"/>
          <w:shd w:val="clear" w:color="auto" w:fill="FFFFFF"/>
        </w:rPr>
        <w:t>年</w:t>
      </w:r>
      <w:r>
        <w:rPr>
          <w:rFonts w:ascii="標楷體" w:eastAsia="標楷體" w:hAnsi="標楷體"/>
          <w:u w:val="single"/>
          <w:shd w:val="clear" w:color="auto" w:fill="FFFFFF"/>
        </w:rPr>
        <w:t xml:space="preserve">　</w:t>
      </w:r>
      <w:r>
        <w:rPr>
          <w:rFonts w:ascii="標楷體" w:eastAsia="標楷體" w:hAnsi="標楷體"/>
          <w:u w:val="single"/>
          <w:shd w:val="clear" w:color="auto" w:fill="FFFFFF"/>
        </w:rPr>
        <w:t xml:space="preserve"> </w:t>
      </w:r>
      <w:r>
        <w:rPr>
          <w:rFonts w:ascii="標楷體" w:eastAsia="標楷體" w:hAnsi="標楷體"/>
          <w:shd w:val="clear" w:color="auto" w:fill="FFFFFF"/>
        </w:rPr>
        <w:t>月</w:t>
      </w:r>
      <w:r>
        <w:rPr>
          <w:rFonts w:ascii="標楷體" w:eastAsia="標楷體" w:hAnsi="標楷體"/>
          <w:u w:val="single"/>
          <w:shd w:val="clear" w:color="auto" w:fill="FFFFFF"/>
        </w:rPr>
        <w:t xml:space="preserve">　　</w:t>
      </w:r>
      <w:r>
        <w:rPr>
          <w:rFonts w:ascii="標楷體" w:eastAsia="標楷體" w:hAnsi="標楷體"/>
          <w:shd w:val="clear" w:color="auto" w:fill="FFFFFF"/>
        </w:rPr>
        <w:t>日至</w:t>
      </w:r>
      <w:r>
        <w:rPr>
          <w:rFonts w:ascii="標楷體" w:eastAsia="標楷體" w:hAnsi="標楷體"/>
          <w:u w:val="single"/>
          <w:shd w:val="clear" w:color="auto" w:fill="FFFFFF"/>
        </w:rPr>
        <w:t xml:space="preserve">　</w:t>
      </w:r>
      <w:r>
        <w:rPr>
          <w:rFonts w:ascii="標楷體" w:eastAsia="標楷體" w:hAnsi="標楷體"/>
          <w:u w:val="single"/>
          <w:shd w:val="clear" w:color="auto" w:fill="FFFFFF"/>
        </w:rPr>
        <w:t xml:space="preserve"> </w:t>
      </w:r>
      <w:r>
        <w:rPr>
          <w:rFonts w:ascii="標楷體" w:eastAsia="標楷體" w:hAnsi="標楷體"/>
          <w:shd w:val="clear" w:color="auto" w:fill="FFFFFF"/>
        </w:rPr>
        <w:t>年</w:t>
      </w:r>
      <w:r>
        <w:rPr>
          <w:rFonts w:ascii="標楷體" w:eastAsia="標楷體" w:hAnsi="標楷體"/>
          <w:u w:val="single"/>
          <w:shd w:val="clear" w:color="auto" w:fill="FFFFFF"/>
        </w:rPr>
        <w:t xml:space="preserve">　</w:t>
      </w:r>
      <w:r>
        <w:rPr>
          <w:rFonts w:ascii="標楷體" w:eastAsia="標楷體" w:hAnsi="標楷體"/>
          <w:u w:val="single"/>
          <w:shd w:val="clear" w:color="auto" w:fill="FFFFFF"/>
        </w:rPr>
        <w:t xml:space="preserve"> </w:t>
      </w:r>
      <w:r>
        <w:rPr>
          <w:rFonts w:ascii="標楷體" w:eastAsia="標楷體" w:hAnsi="標楷體"/>
          <w:shd w:val="clear" w:color="auto" w:fill="FFFFFF"/>
        </w:rPr>
        <w:t>月</w:t>
      </w:r>
      <w:r>
        <w:rPr>
          <w:rFonts w:ascii="標楷體" w:eastAsia="標楷體" w:hAnsi="標楷體"/>
          <w:u w:val="single"/>
          <w:shd w:val="clear" w:color="auto" w:fill="FFFFFF"/>
        </w:rPr>
        <w:t xml:space="preserve">　　</w:t>
      </w:r>
      <w:r>
        <w:rPr>
          <w:rFonts w:ascii="標楷體" w:eastAsia="標楷體" w:hAnsi="標楷體"/>
          <w:shd w:val="clear" w:color="auto" w:fill="FFFFFF"/>
        </w:rPr>
        <w:t>日之期間內履行採購標的之供</w:t>
      </w:r>
    </w:p>
    <w:p w:rsidR="005D66B4" w:rsidRDefault="007A6CB3">
      <w:pPr>
        <w:spacing w:line="400" w:lineRule="exact"/>
        <w:ind w:left="993" w:hanging="284"/>
        <w:jc w:val="both"/>
      </w:pPr>
      <w:r>
        <w:rPr>
          <w:rFonts w:ascii="標楷體" w:eastAsia="標楷體" w:hAnsi="標楷體"/>
        </w:rPr>
        <w:t xml:space="preserve">      </w:t>
      </w:r>
      <w:r>
        <w:rPr>
          <w:rFonts w:ascii="標楷體" w:eastAsia="標楷體" w:hAnsi="標楷體"/>
          <w:shd w:val="clear" w:color="auto" w:fill="FFFFFF"/>
        </w:rPr>
        <w:t>應。</w:t>
      </w:r>
    </w:p>
    <w:p w:rsidR="005D66B4" w:rsidRDefault="007A6CB3">
      <w:pPr>
        <w:spacing w:line="400" w:lineRule="exact"/>
        <w:ind w:left="851"/>
        <w:jc w:val="both"/>
      </w:pPr>
      <w:r>
        <w:rPr>
          <w:rFonts w:ascii="標楷體" w:eastAsia="標楷體" w:hAnsi="標楷體"/>
          <w:shd w:val="clear" w:color="auto" w:fill="FFFFFF"/>
        </w:rPr>
        <w:t>（三）其他：</w:t>
      </w:r>
      <w:r>
        <w:rPr>
          <w:rFonts w:ascii="標楷體" w:eastAsia="標楷體" w:hAnsi="標楷體"/>
          <w:u w:val="single"/>
          <w:shd w:val="clear" w:color="auto" w:fill="FFFFFF"/>
        </w:rPr>
        <w:t xml:space="preserve">　</w:t>
      </w:r>
      <w:r>
        <w:rPr>
          <w:rFonts w:ascii="標楷體" w:eastAsia="標楷體" w:hAnsi="標楷體"/>
          <w:u w:val="single"/>
          <w:shd w:val="clear" w:color="auto" w:fill="FFFFFF"/>
        </w:rPr>
        <w:t xml:space="preserve"> </w:t>
      </w:r>
      <w:r>
        <w:rPr>
          <w:rFonts w:ascii="標楷體" w:eastAsia="標楷體" w:hAnsi="標楷體"/>
          <w:u w:val="single"/>
          <w:shd w:val="clear" w:color="auto" w:fill="FFFFFF"/>
        </w:rPr>
        <w:t xml:space="preserve">　</w:t>
      </w:r>
      <w:r>
        <w:rPr>
          <w:rFonts w:ascii="標楷體" w:eastAsia="標楷體" w:hAnsi="標楷體"/>
          <w:u w:val="single"/>
          <w:shd w:val="clear" w:color="auto" w:fill="FFFFFF"/>
        </w:rPr>
        <w:t xml:space="preserve"> </w:t>
      </w:r>
      <w:r>
        <w:rPr>
          <w:rFonts w:ascii="標楷體" w:eastAsia="標楷體" w:hAnsi="標楷體"/>
          <w:u w:val="single"/>
          <w:shd w:val="clear" w:color="auto" w:fill="FFFFFF"/>
        </w:rPr>
        <w:t xml:space="preserve">　　　　</w:t>
      </w:r>
      <w:r>
        <w:rPr>
          <w:rFonts w:ascii="標楷體" w:eastAsia="標楷體" w:hAnsi="標楷體"/>
          <w:shd w:val="clear" w:color="auto" w:fill="FFFFFF"/>
        </w:rPr>
        <w:t>。</w:t>
      </w:r>
    </w:p>
    <w:p w:rsidR="005D66B4" w:rsidRDefault="007A6CB3">
      <w:pPr>
        <w:spacing w:line="400" w:lineRule="exact"/>
        <w:ind w:left="1416"/>
        <w:jc w:val="both"/>
      </w:pPr>
      <w:r>
        <w:rPr>
          <w:rFonts w:ascii="標楷體" w:eastAsia="標楷體" w:hAnsi="標楷體"/>
          <w:shd w:val="clear" w:color="auto" w:fill="FFFFFF"/>
        </w:rPr>
        <w:t>廠商自機關通知開工日起：</w:t>
      </w:r>
      <w:r>
        <w:rPr>
          <w:rFonts w:ascii="標楷體" w:eastAsia="標楷體" w:hAnsi="標楷體"/>
          <w:u w:val="single"/>
          <w:shd w:val="clear" w:color="auto" w:fill="FFFFFF"/>
        </w:rPr>
        <w:t xml:space="preserve">       </w:t>
      </w:r>
      <w:r>
        <w:rPr>
          <w:rFonts w:ascii="標楷體" w:eastAsia="標楷體" w:hAnsi="標楷體"/>
          <w:shd w:val="clear" w:color="auto" w:fill="FFFFFF"/>
        </w:rPr>
        <w:t>天內完成公共藝術設置作業。不含契約第五條各分期付款之機關審核天數</w:t>
      </w:r>
      <w:r>
        <w:rPr>
          <w:rFonts w:ascii="新細明體" w:hAnsi="新細明體"/>
          <w:shd w:val="clear" w:color="auto" w:fill="FFFFFF"/>
        </w:rPr>
        <w:t>、</w:t>
      </w:r>
      <w:r>
        <w:rPr>
          <w:rFonts w:ascii="標楷體" w:eastAsia="標楷體" w:hAnsi="標楷體"/>
          <w:shd w:val="clear" w:color="auto" w:fill="FFFFFF"/>
        </w:rPr>
        <w:t>機關勘驗後要求修正調整及修改所需之天數</w:t>
      </w:r>
      <w:r>
        <w:rPr>
          <w:rFonts w:ascii="新細明體" w:hAnsi="新細明體"/>
          <w:shd w:val="clear" w:color="auto" w:fill="FFFFFF"/>
        </w:rPr>
        <w:t>、</w:t>
      </w:r>
      <w:r>
        <w:rPr>
          <w:rFonts w:ascii="標楷體" w:eastAsia="標楷體" w:hAnsi="標楷體"/>
          <w:shd w:val="clear" w:color="auto" w:fill="FFFFFF"/>
        </w:rPr>
        <w:t>民眾參與及教育推廣活動天數。</w:t>
      </w:r>
    </w:p>
    <w:p w:rsidR="005D66B4" w:rsidRDefault="007A6CB3">
      <w:pPr>
        <w:tabs>
          <w:tab w:val="left" w:pos="426"/>
        </w:tabs>
        <w:spacing w:line="400" w:lineRule="exact"/>
        <w:ind w:left="709" w:hanging="567"/>
        <w:jc w:val="both"/>
        <w:rPr>
          <w:rFonts w:ascii="標楷體" w:eastAsia="標楷體" w:hAnsi="標楷體"/>
        </w:rPr>
      </w:pPr>
      <w:r>
        <w:rPr>
          <w:rFonts w:ascii="標楷體" w:eastAsia="標楷體" w:hAnsi="標楷體"/>
        </w:rPr>
        <w:t>二、本契約所稱日</w:t>
      </w:r>
      <w:r>
        <w:rPr>
          <w:rFonts w:ascii="標楷體" w:eastAsia="標楷體" w:hAnsi="標楷體"/>
        </w:rPr>
        <w:t>(</w:t>
      </w:r>
      <w:r>
        <w:rPr>
          <w:rFonts w:ascii="標楷體" w:eastAsia="標楷體" w:hAnsi="標楷體"/>
        </w:rPr>
        <w:t>天</w:t>
      </w:r>
      <w:r>
        <w:rPr>
          <w:rFonts w:ascii="標楷體" w:eastAsia="標楷體" w:hAnsi="標楷體"/>
        </w:rPr>
        <w:t>)</w:t>
      </w:r>
      <w:r>
        <w:rPr>
          <w:rFonts w:ascii="標楷體" w:eastAsia="標楷體" w:hAnsi="標楷體"/>
        </w:rPr>
        <w:t>數，除另有載明外，係以</w:t>
      </w:r>
      <w:r>
        <w:rPr>
          <w:rFonts w:ascii="標楷體" w:eastAsia="標楷體" w:hAnsi="標楷體"/>
        </w:rPr>
        <w:t>□</w:t>
      </w:r>
      <w:r>
        <w:rPr>
          <w:rFonts w:ascii="標楷體" w:eastAsia="標楷體" w:hAnsi="標楷體"/>
        </w:rPr>
        <w:t>日曆天</w:t>
      </w:r>
      <w:r>
        <w:rPr>
          <w:rFonts w:ascii="標楷體" w:eastAsia="標楷體" w:hAnsi="標楷體"/>
        </w:rPr>
        <w:t>□</w:t>
      </w:r>
      <w:r>
        <w:rPr>
          <w:rFonts w:ascii="標楷體" w:eastAsia="標楷體" w:hAnsi="標楷體"/>
        </w:rPr>
        <w:t>工作天計算</w:t>
      </w:r>
      <w:r>
        <w:rPr>
          <w:rFonts w:ascii="標楷體" w:eastAsia="標楷體" w:hAnsi="標楷體"/>
        </w:rPr>
        <w:t>(</w:t>
      </w:r>
      <w:r>
        <w:rPr>
          <w:rFonts w:ascii="標楷體" w:eastAsia="標楷體" w:hAnsi="標楷體"/>
        </w:rPr>
        <w:t>由機關於招標時勾選；未勾選者，為日曆天</w:t>
      </w:r>
      <w:r>
        <w:rPr>
          <w:rFonts w:ascii="標楷體" w:eastAsia="標楷體" w:hAnsi="標楷體"/>
        </w:rPr>
        <w:t>)</w:t>
      </w:r>
      <w:r>
        <w:rPr>
          <w:rFonts w:ascii="標楷體" w:eastAsia="標楷體" w:hAnsi="標楷體"/>
        </w:rPr>
        <w:t>：</w:t>
      </w:r>
    </w:p>
    <w:p w:rsidR="005D66B4" w:rsidRDefault="007A6CB3">
      <w:pPr>
        <w:spacing w:line="400" w:lineRule="exact"/>
        <w:ind w:left="1135" w:hanging="284"/>
        <w:jc w:val="both"/>
      </w:pPr>
      <w:r>
        <w:rPr>
          <w:rFonts w:ascii="標楷體" w:eastAsia="標楷體" w:hAnsi="標楷體"/>
        </w:rPr>
        <w:t>（一）以日曆天計算者，所有日數均應計入。</w:t>
      </w:r>
      <w:r>
        <w:rPr>
          <w:rFonts w:ascii="標楷體" w:eastAsia="標楷體" w:hAnsi="標楷體"/>
        </w:rPr>
        <w:t xml:space="preserve"> </w:t>
      </w:r>
    </w:p>
    <w:p w:rsidR="005D66B4" w:rsidRDefault="007A6CB3">
      <w:pPr>
        <w:spacing w:line="400" w:lineRule="exact"/>
        <w:ind w:left="1135" w:hanging="284"/>
        <w:jc w:val="both"/>
      </w:pPr>
      <w:r>
        <w:rPr>
          <w:rFonts w:ascii="標楷體" w:eastAsia="標楷體" w:hAnsi="標楷體"/>
        </w:rPr>
        <w:t>（二）以工作天計算者，下列放假日，均應不計入：</w:t>
      </w:r>
    </w:p>
    <w:p w:rsidR="005D66B4" w:rsidRDefault="007A6CB3">
      <w:pPr>
        <w:tabs>
          <w:tab w:val="left" w:pos="1134"/>
        </w:tabs>
        <w:spacing w:line="400" w:lineRule="exact"/>
        <w:ind w:left="1531" w:hanging="397"/>
        <w:jc w:val="both"/>
        <w:rPr>
          <w:rFonts w:ascii="標楷體" w:eastAsia="標楷體" w:hAnsi="標楷體"/>
        </w:rPr>
      </w:pPr>
      <w:r>
        <w:rPr>
          <w:rFonts w:ascii="標楷體" w:eastAsia="標楷體" w:hAnsi="標楷體"/>
        </w:rPr>
        <w:t>(1)</w:t>
      </w:r>
      <w:r>
        <w:rPr>
          <w:rFonts w:ascii="標楷體" w:eastAsia="標楷體" w:hAnsi="標楷體"/>
        </w:rPr>
        <w:t>星期六（補行上班日除外）及星期日。但與</w:t>
      </w:r>
      <w:r>
        <w:rPr>
          <w:rFonts w:ascii="標楷體" w:eastAsia="標楷體" w:hAnsi="標楷體"/>
        </w:rPr>
        <w:t>(2)</w:t>
      </w:r>
      <w:r>
        <w:rPr>
          <w:rFonts w:ascii="標楷體" w:eastAsia="標楷體" w:hAnsi="標楷體"/>
        </w:rPr>
        <w:t>至</w:t>
      </w:r>
      <w:r>
        <w:rPr>
          <w:rFonts w:ascii="標楷體" w:eastAsia="標楷體" w:hAnsi="標楷體"/>
        </w:rPr>
        <w:t>(6)</w:t>
      </w:r>
      <w:r>
        <w:rPr>
          <w:rFonts w:ascii="標楷體" w:eastAsia="標楷體" w:hAnsi="標楷體"/>
        </w:rPr>
        <w:t>放假日相互重疊者，不得重複計算。</w:t>
      </w:r>
    </w:p>
    <w:p w:rsidR="005D66B4" w:rsidRDefault="007A6CB3">
      <w:pPr>
        <w:spacing w:line="400" w:lineRule="exact"/>
        <w:ind w:left="1531" w:hanging="397"/>
        <w:jc w:val="both"/>
        <w:rPr>
          <w:rFonts w:ascii="標楷體" w:eastAsia="標楷體" w:hAnsi="標楷體"/>
        </w:rPr>
      </w:pPr>
      <w:r>
        <w:rPr>
          <w:rFonts w:ascii="標楷體" w:eastAsia="標楷體" w:hAnsi="標楷體"/>
        </w:rPr>
        <w:t>(2)</w:t>
      </w:r>
      <w:r>
        <w:rPr>
          <w:rFonts w:ascii="標楷體" w:eastAsia="標楷體" w:hAnsi="標楷體"/>
        </w:rPr>
        <w:t>中華民國開國紀念日（</w:t>
      </w:r>
      <w:r>
        <w:rPr>
          <w:rFonts w:ascii="標楷體" w:eastAsia="標楷體" w:hAnsi="標楷體"/>
        </w:rPr>
        <w:t>1</w:t>
      </w:r>
      <w:r>
        <w:rPr>
          <w:rFonts w:ascii="標楷體" w:eastAsia="標楷體" w:hAnsi="標楷體"/>
        </w:rPr>
        <w:t>月</w:t>
      </w:r>
      <w:r>
        <w:rPr>
          <w:rFonts w:ascii="標楷體" w:eastAsia="標楷體" w:hAnsi="標楷體"/>
        </w:rPr>
        <w:t>1</w:t>
      </w:r>
      <w:r>
        <w:rPr>
          <w:rFonts w:ascii="標楷體" w:eastAsia="標楷體" w:hAnsi="標楷體"/>
        </w:rPr>
        <w:t>日）、和平紀念日（</w:t>
      </w:r>
      <w:r>
        <w:rPr>
          <w:rFonts w:ascii="標楷體" w:eastAsia="標楷體" w:hAnsi="標楷體"/>
        </w:rPr>
        <w:t>2</w:t>
      </w:r>
      <w:r>
        <w:rPr>
          <w:rFonts w:ascii="標楷體" w:eastAsia="標楷體" w:hAnsi="標楷體"/>
        </w:rPr>
        <w:t>月</w:t>
      </w:r>
      <w:r>
        <w:rPr>
          <w:rFonts w:ascii="標楷體" w:eastAsia="標楷體" w:hAnsi="標楷體"/>
        </w:rPr>
        <w:t>28</w:t>
      </w:r>
      <w:r>
        <w:rPr>
          <w:rFonts w:ascii="標楷體" w:eastAsia="標楷體" w:hAnsi="標楷體"/>
        </w:rPr>
        <w:t>日）、兒童節（</w:t>
      </w:r>
      <w:r>
        <w:rPr>
          <w:rFonts w:ascii="標楷體" w:eastAsia="標楷體" w:hAnsi="標楷體"/>
        </w:rPr>
        <w:t>4</w:t>
      </w:r>
      <w:r>
        <w:rPr>
          <w:rFonts w:ascii="標楷體" w:eastAsia="標楷體" w:hAnsi="標楷體"/>
        </w:rPr>
        <w:t>月</w:t>
      </w:r>
      <w:r>
        <w:rPr>
          <w:rFonts w:ascii="標楷體" w:eastAsia="標楷體" w:hAnsi="標楷體"/>
        </w:rPr>
        <w:t>4</w:t>
      </w:r>
      <w:r>
        <w:rPr>
          <w:rFonts w:ascii="標楷體" w:eastAsia="標楷體" w:hAnsi="標楷體"/>
        </w:rPr>
        <w:t>日，放假日依「紀念日及節日實施辦法」規定）、勞動節（</w:t>
      </w:r>
      <w:r>
        <w:rPr>
          <w:rFonts w:ascii="標楷體" w:eastAsia="標楷體" w:hAnsi="標楷體"/>
        </w:rPr>
        <w:t>5</w:t>
      </w:r>
      <w:r>
        <w:rPr>
          <w:rFonts w:ascii="標楷體" w:eastAsia="標楷體" w:hAnsi="標楷體"/>
        </w:rPr>
        <w:t>月</w:t>
      </w:r>
      <w:r>
        <w:rPr>
          <w:rFonts w:ascii="標楷體" w:eastAsia="標楷體" w:hAnsi="標楷體"/>
        </w:rPr>
        <w:t>1</w:t>
      </w:r>
      <w:r>
        <w:rPr>
          <w:rFonts w:ascii="標楷體" w:eastAsia="標楷體" w:hAnsi="標楷體"/>
        </w:rPr>
        <w:t>日）、國慶日（</w:t>
      </w:r>
      <w:r>
        <w:rPr>
          <w:rFonts w:ascii="標楷體" w:eastAsia="標楷體" w:hAnsi="標楷體"/>
        </w:rPr>
        <w:t>10</w:t>
      </w:r>
      <w:r>
        <w:rPr>
          <w:rFonts w:ascii="標楷體" w:eastAsia="標楷體" w:hAnsi="標楷體"/>
        </w:rPr>
        <w:t>月</w:t>
      </w:r>
      <w:r>
        <w:rPr>
          <w:rFonts w:ascii="標楷體" w:eastAsia="標楷體" w:hAnsi="標楷體"/>
        </w:rPr>
        <w:t>10</w:t>
      </w:r>
      <w:r>
        <w:rPr>
          <w:rFonts w:ascii="標楷體" w:eastAsia="標楷體" w:hAnsi="標楷體"/>
        </w:rPr>
        <w:t>日）。</w:t>
      </w:r>
    </w:p>
    <w:p w:rsidR="005D66B4" w:rsidRDefault="007A6CB3">
      <w:pPr>
        <w:spacing w:line="400" w:lineRule="exact"/>
        <w:ind w:left="1531" w:hanging="397"/>
        <w:jc w:val="both"/>
        <w:rPr>
          <w:rFonts w:ascii="標楷體" w:eastAsia="標楷體" w:hAnsi="標楷體"/>
        </w:rPr>
      </w:pPr>
      <w:r>
        <w:rPr>
          <w:rFonts w:ascii="標楷體" w:eastAsia="標楷體" w:hAnsi="標楷體"/>
        </w:rPr>
        <w:t>(3)</w:t>
      </w:r>
      <w:r>
        <w:rPr>
          <w:rFonts w:ascii="標楷體" w:eastAsia="標楷體" w:hAnsi="標楷體"/>
        </w:rPr>
        <w:t>勞動節之補假（依勞動部規定）；軍人節（</w:t>
      </w:r>
      <w:r>
        <w:rPr>
          <w:rFonts w:ascii="標楷體" w:eastAsia="標楷體" w:hAnsi="標楷體"/>
        </w:rPr>
        <w:t>9</w:t>
      </w:r>
      <w:r>
        <w:rPr>
          <w:rFonts w:ascii="標楷體" w:eastAsia="標楷體" w:hAnsi="標楷體"/>
        </w:rPr>
        <w:t>月</w:t>
      </w:r>
      <w:r>
        <w:rPr>
          <w:rFonts w:ascii="標楷體" w:eastAsia="標楷體" w:hAnsi="標楷體"/>
        </w:rPr>
        <w:t>3</w:t>
      </w:r>
      <w:r>
        <w:rPr>
          <w:rFonts w:ascii="標楷體" w:eastAsia="標楷體" w:hAnsi="標楷體"/>
        </w:rPr>
        <w:t>日）之放假及補假（依國防部規定，但以國軍之採購為限）。</w:t>
      </w:r>
    </w:p>
    <w:p w:rsidR="005D66B4" w:rsidRDefault="007A6CB3">
      <w:pPr>
        <w:spacing w:line="400" w:lineRule="exact"/>
        <w:ind w:left="1531" w:hanging="397"/>
        <w:jc w:val="both"/>
        <w:rPr>
          <w:rFonts w:ascii="標楷體" w:eastAsia="標楷體" w:hAnsi="標楷體"/>
        </w:rPr>
      </w:pPr>
      <w:r>
        <w:rPr>
          <w:rFonts w:ascii="標楷體" w:eastAsia="標楷體" w:hAnsi="標楷體"/>
        </w:rPr>
        <w:t>(4)</w:t>
      </w:r>
      <w:r>
        <w:rPr>
          <w:rFonts w:ascii="標楷體" w:eastAsia="標楷體" w:hAnsi="標楷體"/>
        </w:rPr>
        <w:t>農曆除夕及補假、春節及補假、民族掃墓節、端午節、中秋節。</w:t>
      </w:r>
    </w:p>
    <w:p w:rsidR="005D66B4" w:rsidRDefault="007A6CB3">
      <w:pPr>
        <w:spacing w:line="400" w:lineRule="exact"/>
        <w:ind w:left="1531" w:hanging="397"/>
        <w:jc w:val="both"/>
        <w:rPr>
          <w:rFonts w:ascii="標楷體" w:eastAsia="標楷體" w:hAnsi="標楷體"/>
        </w:rPr>
      </w:pPr>
      <w:r>
        <w:rPr>
          <w:rFonts w:ascii="標楷體" w:eastAsia="標楷體" w:hAnsi="標楷體"/>
        </w:rPr>
        <w:t>(5)</w:t>
      </w:r>
      <w:r>
        <w:rPr>
          <w:rFonts w:ascii="標楷體" w:eastAsia="標楷體" w:hAnsi="標楷體"/>
        </w:rPr>
        <w:t>行政院人事行政總處公布之調整放假日。</w:t>
      </w:r>
    </w:p>
    <w:p w:rsidR="005D66B4" w:rsidRDefault="007A6CB3">
      <w:pPr>
        <w:spacing w:line="400" w:lineRule="exact"/>
        <w:ind w:left="1531" w:hanging="397"/>
        <w:jc w:val="both"/>
        <w:rPr>
          <w:rFonts w:ascii="標楷體" w:eastAsia="標楷體" w:hAnsi="標楷體"/>
        </w:rPr>
      </w:pPr>
      <w:r>
        <w:rPr>
          <w:rFonts w:ascii="標楷體" w:eastAsia="標楷體" w:hAnsi="標楷體"/>
        </w:rPr>
        <w:t>(6)</w:t>
      </w:r>
      <w:r>
        <w:rPr>
          <w:rFonts w:ascii="標楷體" w:eastAsia="標楷體" w:hAnsi="標楷體"/>
        </w:rPr>
        <w:t>全國性選舉投票日及行政院所屬中央各業務主管機關公告放假者。</w:t>
      </w:r>
    </w:p>
    <w:p w:rsidR="005D66B4" w:rsidRDefault="007A6CB3">
      <w:pPr>
        <w:spacing w:line="400" w:lineRule="exact"/>
        <w:ind w:left="1135" w:hanging="284"/>
        <w:jc w:val="both"/>
        <w:rPr>
          <w:rFonts w:ascii="標楷體" w:eastAsia="標楷體" w:hAnsi="標楷體"/>
        </w:rPr>
      </w:pPr>
      <w:r>
        <w:rPr>
          <w:rFonts w:ascii="標楷體" w:eastAsia="標楷體" w:hAnsi="標楷體"/>
        </w:rPr>
        <w:t>3.</w:t>
      </w:r>
      <w:r>
        <w:rPr>
          <w:rFonts w:ascii="標楷體" w:eastAsia="標楷體" w:hAnsi="標楷體"/>
        </w:rPr>
        <w:t>免計工作天之日，以不得施作或供應為原則。廠商如欲施作或供應，應先徵得機關書面同意，該日數</w:t>
      </w:r>
      <w:r>
        <w:rPr>
          <w:rFonts w:ascii="標楷體" w:eastAsia="標楷體" w:hAnsi="標楷體"/>
        </w:rPr>
        <w:t>□</w:t>
      </w:r>
      <w:r>
        <w:rPr>
          <w:rFonts w:ascii="標楷體" w:eastAsia="標楷體" w:hAnsi="標楷體"/>
        </w:rPr>
        <w:t>應；</w:t>
      </w:r>
      <w:r>
        <w:rPr>
          <w:rFonts w:ascii="標楷體" w:eastAsia="標楷體" w:hAnsi="標楷體"/>
        </w:rPr>
        <w:t>□</w:t>
      </w:r>
      <w:r>
        <w:rPr>
          <w:rFonts w:ascii="標楷體" w:eastAsia="標楷體" w:hAnsi="標楷體"/>
        </w:rPr>
        <w:t>免計入工期（由機關於招標時勾選，未勾選者，免計入工期）。</w:t>
      </w:r>
    </w:p>
    <w:p w:rsidR="005D66B4" w:rsidRDefault="007A6CB3">
      <w:pPr>
        <w:spacing w:line="400" w:lineRule="exact"/>
        <w:ind w:left="1135" w:hanging="284"/>
        <w:jc w:val="both"/>
        <w:rPr>
          <w:rFonts w:ascii="標楷體" w:eastAsia="標楷體" w:hAnsi="標楷體"/>
        </w:rPr>
      </w:pPr>
      <w:r>
        <w:rPr>
          <w:rFonts w:ascii="標楷體" w:eastAsia="標楷體" w:hAnsi="標楷體"/>
        </w:rPr>
        <w:t>4.</w:t>
      </w:r>
      <w:r>
        <w:rPr>
          <w:rFonts w:ascii="標楷體" w:eastAsia="標楷體" w:hAnsi="標楷體"/>
        </w:rPr>
        <w:t>其他：＿＿＿＿＿＿＿＿＿（由機關於招標時載明）。</w:t>
      </w:r>
    </w:p>
    <w:p w:rsidR="005D66B4" w:rsidRDefault="007A6CB3">
      <w:pPr>
        <w:spacing w:line="400" w:lineRule="exact"/>
        <w:ind w:left="1135" w:hanging="284"/>
        <w:jc w:val="both"/>
      </w:pPr>
      <w:r>
        <w:rPr>
          <w:rFonts w:ascii="標楷體" w:eastAsia="標楷體" w:hAnsi="標楷體"/>
        </w:rPr>
        <w:t>□</w:t>
      </w:r>
      <w:r>
        <w:rPr>
          <w:rFonts w:ascii="標楷體" w:eastAsia="標楷體" w:hAnsi="標楷體"/>
        </w:rPr>
        <w:t>前述期間全天之工作時間為上午</w:t>
      </w:r>
      <w:r>
        <w:rPr>
          <w:rFonts w:ascii="標楷體" w:eastAsia="標楷體" w:hAnsi="標楷體"/>
          <w:u w:val="single"/>
        </w:rPr>
        <w:t xml:space="preserve">    </w:t>
      </w:r>
      <w:r>
        <w:rPr>
          <w:rFonts w:ascii="標楷體" w:eastAsia="標楷體" w:hAnsi="標楷體"/>
        </w:rPr>
        <w:t>時</w:t>
      </w:r>
      <w:r>
        <w:rPr>
          <w:rFonts w:ascii="標楷體" w:eastAsia="標楷體" w:hAnsi="標楷體"/>
          <w:u w:val="single"/>
        </w:rPr>
        <w:t xml:space="preserve">    </w:t>
      </w:r>
      <w:r>
        <w:rPr>
          <w:rFonts w:ascii="標楷體" w:eastAsia="標楷體" w:hAnsi="標楷體"/>
        </w:rPr>
        <w:t>分至下午</w:t>
      </w:r>
      <w:r>
        <w:rPr>
          <w:rFonts w:ascii="標楷體" w:eastAsia="標楷體" w:hAnsi="標楷體"/>
          <w:u w:val="single"/>
        </w:rPr>
        <w:t xml:space="preserve">    </w:t>
      </w:r>
      <w:r>
        <w:rPr>
          <w:rFonts w:ascii="標楷體" w:eastAsia="標楷體" w:hAnsi="標楷體"/>
        </w:rPr>
        <w:t>時</w:t>
      </w:r>
      <w:r>
        <w:rPr>
          <w:rFonts w:ascii="標楷體" w:eastAsia="標楷體" w:hAnsi="標楷體"/>
        </w:rPr>
        <w:t xml:space="preserve">  </w:t>
      </w:r>
      <w:r>
        <w:rPr>
          <w:rFonts w:ascii="標楷體" w:eastAsia="標楷體" w:hAnsi="標楷體"/>
        </w:rPr>
        <w:t xml:space="preserve">  </w:t>
      </w:r>
      <w:r>
        <w:rPr>
          <w:rFonts w:ascii="標楷體" w:eastAsia="標楷體" w:hAnsi="標楷體"/>
        </w:rPr>
        <w:t>分，中午休息時間為中午</w:t>
      </w:r>
      <w:r>
        <w:rPr>
          <w:rFonts w:ascii="標楷體" w:eastAsia="標楷體" w:hAnsi="標楷體"/>
          <w:u w:val="single"/>
        </w:rPr>
        <w:t xml:space="preserve">    </w:t>
      </w:r>
      <w:r>
        <w:rPr>
          <w:rFonts w:ascii="標楷體" w:eastAsia="標楷體" w:hAnsi="標楷體"/>
        </w:rPr>
        <w:t>時</w:t>
      </w:r>
      <w:r>
        <w:rPr>
          <w:rFonts w:ascii="標楷體" w:eastAsia="標楷體" w:hAnsi="標楷體"/>
          <w:u w:val="single"/>
        </w:rPr>
        <w:t xml:space="preserve">    </w:t>
      </w:r>
      <w:r>
        <w:rPr>
          <w:rFonts w:ascii="標楷體" w:eastAsia="標楷體" w:hAnsi="標楷體"/>
        </w:rPr>
        <w:t>分至下午</w:t>
      </w:r>
      <w:r>
        <w:rPr>
          <w:rFonts w:ascii="標楷體" w:eastAsia="標楷體" w:hAnsi="標楷體"/>
          <w:u w:val="single"/>
        </w:rPr>
        <w:t xml:space="preserve">    </w:t>
      </w:r>
      <w:r>
        <w:rPr>
          <w:rFonts w:ascii="標楷體" w:eastAsia="標楷體" w:hAnsi="標楷體"/>
        </w:rPr>
        <w:t>時</w:t>
      </w:r>
      <w:r>
        <w:rPr>
          <w:rFonts w:ascii="標楷體" w:eastAsia="標楷體" w:hAnsi="標楷體"/>
          <w:u w:val="single"/>
        </w:rPr>
        <w:t xml:space="preserve">    </w:t>
      </w:r>
      <w:r>
        <w:rPr>
          <w:rFonts w:ascii="標楷體" w:eastAsia="標楷體" w:hAnsi="標楷體"/>
        </w:rPr>
        <w:t>分；半天之工作時間為上午</w:t>
      </w:r>
      <w:r>
        <w:rPr>
          <w:rFonts w:ascii="標楷體" w:eastAsia="標楷體" w:hAnsi="標楷體"/>
          <w:u w:val="single"/>
        </w:rPr>
        <w:t xml:space="preserve">    </w:t>
      </w:r>
      <w:r>
        <w:rPr>
          <w:rFonts w:ascii="標楷體" w:eastAsia="標楷體" w:hAnsi="標楷體"/>
        </w:rPr>
        <w:t>時</w:t>
      </w:r>
      <w:r>
        <w:rPr>
          <w:rFonts w:ascii="標楷體" w:eastAsia="標楷體" w:hAnsi="標楷體"/>
          <w:u w:val="single"/>
        </w:rPr>
        <w:t xml:space="preserve">    </w:t>
      </w:r>
      <w:r>
        <w:rPr>
          <w:rFonts w:ascii="標楷體" w:eastAsia="標楷體" w:hAnsi="標楷體"/>
        </w:rPr>
        <w:t>分至下午</w:t>
      </w:r>
      <w:r>
        <w:rPr>
          <w:rFonts w:ascii="標楷體" w:eastAsia="標楷體" w:hAnsi="標楷體"/>
          <w:u w:val="single"/>
        </w:rPr>
        <w:t xml:space="preserve">    </w:t>
      </w:r>
      <w:r>
        <w:rPr>
          <w:rFonts w:ascii="標楷體" w:eastAsia="標楷體" w:hAnsi="標楷體"/>
        </w:rPr>
        <w:t>時</w:t>
      </w:r>
      <w:r>
        <w:rPr>
          <w:rFonts w:ascii="標楷體" w:eastAsia="標楷體" w:hAnsi="標楷體"/>
          <w:u w:val="single"/>
        </w:rPr>
        <w:t xml:space="preserve">    </w:t>
      </w:r>
      <w:r>
        <w:rPr>
          <w:rFonts w:ascii="標楷體" w:eastAsia="標楷體" w:hAnsi="標楷體"/>
        </w:rPr>
        <w:t>分。</w:t>
      </w:r>
    </w:p>
    <w:p w:rsidR="005D66B4" w:rsidRDefault="007A6CB3">
      <w:pPr>
        <w:spacing w:line="400" w:lineRule="exact"/>
        <w:ind w:left="851" w:hanging="567"/>
        <w:jc w:val="both"/>
        <w:rPr>
          <w:rFonts w:ascii="標楷體" w:eastAsia="標楷體" w:hAnsi="標楷體"/>
        </w:rPr>
      </w:pPr>
      <w:r>
        <w:rPr>
          <w:rFonts w:ascii="標楷體" w:eastAsia="標楷體" w:hAnsi="標楷體"/>
        </w:rPr>
        <w:t>三、契約如需辦理變更，其履約標的項目或數量有增減時，履約期限得由雙方視實際需要議定增減之。</w:t>
      </w:r>
    </w:p>
    <w:p w:rsidR="005D66B4" w:rsidRDefault="007A6CB3">
      <w:pPr>
        <w:spacing w:line="400" w:lineRule="exact"/>
        <w:ind w:left="851" w:hanging="567"/>
        <w:jc w:val="both"/>
        <w:rPr>
          <w:rFonts w:ascii="標楷體" w:eastAsia="標楷體" w:hAnsi="標楷體"/>
        </w:rPr>
      </w:pPr>
      <w:r>
        <w:rPr>
          <w:rFonts w:ascii="標楷體" w:eastAsia="標楷體" w:hAnsi="標楷體"/>
        </w:rPr>
        <w:t>四、履約期限延期：</w:t>
      </w:r>
    </w:p>
    <w:p w:rsidR="005D66B4" w:rsidRDefault="007A6CB3">
      <w:pPr>
        <w:spacing w:line="400" w:lineRule="exact"/>
        <w:ind w:left="806" w:hanging="240"/>
        <w:jc w:val="both"/>
        <w:rPr>
          <w:rFonts w:ascii="標楷體" w:eastAsia="標楷體" w:hAnsi="標楷體"/>
        </w:rPr>
      </w:pPr>
      <w:r>
        <w:rPr>
          <w:rFonts w:ascii="標楷體" w:eastAsia="標楷體" w:hAnsi="標楷體"/>
        </w:rPr>
        <w:t>1.</w:t>
      </w:r>
      <w:r>
        <w:rPr>
          <w:rFonts w:ascii="標楷體" w:eastAsia="標楷體" w:hAnsi="標楷體"/>
        </w:rPr>
        <w:t>契約履約期間，有下列情形之一，且確非可歸責於廠商，而需展延履約期限者，廠商應於事故發生或消失後，檢具事證，儘速以書面向機關申請展延履約期限。機關得審酌其情形後，以書面同意延長履約期限，不計算逾期違約金。其事由未達半日者，以半日計；逾半日未達</w:t>
      </w:r>
      <w:r>
        <w:rPr>
          <w:rFonts w:ascii="標楷體" w:eastAsia="標楷體" w:hAnsi="標楷體"/>
        </w:rPr>
        <w:t>1</w:t>
      </w:r>
      <w:r>
        <w:rPr>
          <w:rFonts w:ascii="標楷體" w:eastAsia="標楷體" w:hAnsi="標楷體"/>
        </w:rPr>
        <w:t>日者，以</w:t>
      </w:r>
      <w:r>
        <w:rPr>
          <w:rFonts w:ascii="標楷體" w:eastAsia="標楷體" w:hAnsi="標楷體"/>
        </w:rPr>
        <w:t>1</w:t>
      </w:r>
      <w:r>
        <w:rPr>
          <w:rFonts w:ascii="標楷體" w:eastAsia="標楷體" w:hAnsi="標楷體"/>
        </w:rPr>
        <w:t>日計。</w:t>
      </w:r>
    </w:p>
    <w:p w:rsidR="005D66B4" w:rsidRDefault="007A6CB3">
      <w:pPr>
        <w:spacing w:line="400" w:lineRule="exact"/>
        <w:ind w:left="1200" w:hanging="397"/>
        <w:jc w:val="both"/>
        <w:rPr>
          <w:rFonts w:ascii="標楷體" w:eastAsia="標楷體" w:hAnsi="標楷體"/>
        </w:rPr>
      </w:pPr>
      <w:r>
        <w:rPr>
          <w:rFonts w:ascii="標楷體" w:eastAsia="標楷體" w:hAnsi="標楷體"/>
        </w:rPr>
        <w:t>(1)</w:t>
      </w:r>
      <w:r>
        <w:rPr>
          <w:rFonts w:ascii="標楷體" w:eastAsia="標楷體" w:hAnsi="標楷體"/>
        </w:rPr>
        <w:t>發生契約規定不可抗力之事故。</w:t>
      </w:r>
    </w:p>
    <w:p w:rsidR="005D66B4" w:rsidRDefault="007A6CB3">
      <w:pPr>
        <w:spacing w:line="400" w:lineRule="exact"/>
        <w:ind w:left="1200" w:hanging="397"/>
        <w:jc w:val="both"/>
        <w:rPr>
          <w:rFonts w:ascii="標楷體" w:eastAsia="標楷體" w:hAnsi="標楷體"/>
        </w:rPr>
      </w:pPr>
      <w:r>
        <w:rPr>
          <w:rFonts w:ascii="標楷體" w:eastAsia="標楷體" w:hAnsi="標楷體"/>
        </w:rPr>
        <w:t>(2)</w:t>
      </w:r>
      <w:r>
        <w:rPr>
          <w:rFonts w:ascii="標楷體" w:eastAsia="標楷體" w:hAnsi="標楷體"/>
        </w:rPr>
        <w:t>因天候影響無法施工。</w:t>
      </w:r>
    </w:p>
    <w:p w:rsidR="005D66B4" w:rsidRDefault="007A6CB3">
      <w:pPr>
        <w:spacing w:line="400" w:lineRule="exact"/>
        <w:ind w:left="1200" w:hanging="397"/>
        <w:jc w:val="both"/>
        <w:rPr>
          <w:rFonts w:ascii="標楷體" w:eastAsia="標楷體" w:hAnsi="標楷體"/>
        </w:rPr>
      </w:pPr>
      <w:r>
        <w:rPr>
          <w:rFonts w:ascii="標楷體" w:eastAsia="標楷體" w:hAnsi="標楷體"/>
        </w:rPr>
        <w:t>(3)</w:t>
      </w:r>
      <w:r>
        <w:rPr>
          <w:rFonts w:ascii="標楷體" w:eastAsia="標楷體" w:hAnsi="標楷體"/>
        </w:rPr>
        <w:t>機關要求全部或部分暫停履約。</w:t>
      </w:r>
    </w:p>
    <w:p w:rsidR="005D66B4" w:rsidRDefault="007A6CB3">
      <w:pPr>
        <w:spacing w:line="400" w:lineRule="exact"/>
        <w:ind w:left="1200" w:hanging="397"/>
        <w:jc w:val="both"/>
        <w:rPr>
          <w:rFonts w:ascii="標楷體" w:eastAsia="標楷體" w:hAnsi="標楷體"/>
        </w:rPr>
      </w:pPr>
      <w:r>
        <w:rPr>
          <w:rFonts w:ascii="標楷體" w:eastAsia="標楷體" w:hAnsi="標楷體"/>
        </w:rPr>
        <w:t>(4)</w:t>
      </w:r>
      <w:r>
        <w:rPr>
          <w:rFonts w:ascii="標楷體" w:eastAsia="標楷體" w:hAnsi="標楷體"/>
        </w:rPr>
        <w:t>因辦理契約變更或增加履約標的數量或項目。</w:t>
      </w:r>
    </w:p>
    <w:p w:rsidR="005D66B4" w:rsidRDefault="007A6CB3">
      <w:pPr>
        <w:spacing w:line="400" w:lineRule="exact"/>
        <w:ind w:left="1200" w:hanging="397"/>
        <w:jc w:val="both"/>
        <w:rPr>
          <w:rFonts w:ascii="標楷體" w:eastAsia="標楷體" w:hAnsi="標楷體"/>
        </w:rPr>
      </w:pPr>
      <w:r>
        <w:rPr>
          <w:rFonts w:ascii="標楷體" w:eastAsia="標楷體" w:hAnsi="標楷體"/>
        </w:rPr>
        <w:t>(5)</w:t>
      </w:r>
      <w:r>
        <w:rPr>
          <w:rFonts w:ascii="標楷體" w:eastAsia="標楷體" w:hAnsi="標楷體"/>
        </w:rPr>
        <w:t>機關應辦事項未及時辦妥。</w:t>
      </w:r>
    </w:p>
    <w:p w:rsidR="005D66B4" w:rsidRDefault="007A6CB3">
      <w:pPr>
        <w:spacing w:line="400" w:lineRule="exact"/>
        <w:ind w:left="1200" w:hanging="397"/>
        <w:jc w:val="both"/>
        <w:rPr>
          <w:rFonts w:ascii="標楷體" w:eastAsia="標楷體" w:hAnsi="標楷體"/>
        </w:rPr>
      </w:pPr>
      <w:r>
        <w:rPr>
          <w:rFonts w:ascii="標楷體" w:eastAsia="標楷體" w:hAnsi="標楷體"/>
        </w:rPr>
        <w:t>(6)</w:t>
      </w:r>
      <w:r>
        <w:rPr>
          <w:rFonts w:ascii="標楷體" w:eastAsia="標楷體" w:hAnsi="標楷體"/>
        </w:rPr>
        <w:t>由機關自辦或機關之其他廠商因承包契約相關履約標的之延誤而影響契</w:t>
      </w:r>
      <w:r>
        <w:rPr>
          <w:rFonts w:ascii="標楷體" w:eastAsia="標楷體" w:hAnsi="標楷體"/>
        </w:rPr>
        <w:t>約進度者。</w:t>
      </w:r>
    </w:p>
    <w:p w:rsidR="005D66B4" w:rsidRDefault="007A6CB3">
      <w:pPr>
        <w:spacing w:line="400" w:lineRule="exact"/>
        <w:ind w:left="1200" w:hanging="397"/>
        <w:jc w:val="both"/>
        <w:rPr>
          <w:rFonts w:ascii="標楷體" w:eastAsia="標楷體" w:hAnsi="標楷體"/>
        </w:rPr>
      </w:pPr>
      <w:r>
        <w:rPr>
          <w:rFonts w:ascii="標楷體" w:eastAsia="標楷體" w:hAnsi="標楷體"/>
        </w:rPr>
        <w:t>(7)</w:t>
      </w:r>
      <w:r>
        <w:rPr>
          <w:rFonts w:ascii="標楷體" w:eastAsia="標楷體" w:hAnsi="標楷體"/>
        </w:rPr>
        <w:t>其他非可歸責於廠商之情形，經機關認定者。</w:t>
      </w:r>
    </w:p>
    <w:p w:rsidR="005D66B4" w:rsidRDefault="007A6CB3">
      <w:pPr>
        <w:spacing w:line="400" w:lineRule="exact"/>
        <w:ind w:left="806" w:hanging="240"/>
        <w:jc w:val="both"/>
        <w:rPr>
          <w:rFonts w:ascii="標楷體" w:eastAsia="標楷體" w:hAnsi="標楷體"/>
        </w:rPr>
      </w:pPr>
      <w:r>
        <w:rPr>
          <w:rFonts w:ascii="標楷體" w:eastAsia="標楷體" w:hAnsi="標楷體"/>
        </w:rPr>
        <w:t>2.</w:t>
      </w:r>
      <w:r>
        <w:rPr>
          <w:rFonts w:ascii="標楷體" w:eastAsia="標楷體" w:hAnsi="標楷體"/>
        </w:rPr>
        <w:t>前目事故之發生，致契約全部或部分必須停止履約時，廠商應於停止履約原因消滅後立即恢復履約。其停止履約及恢復履約，廠商應儘速向機關提出書面報告。</w:t>
      </w:r>
    </w:p>
    <w:p w:rsidR="005D66B4" w:rsidRDefault="007A6CB3">
      <w:pPr>
        <w:spacing w:line="400" w:lineRule="exact"/>
        <w:ind w:left="851" w:hanging="567"/>
        <w:jc w:val="both"/>
        <w:rPr>
          <w:rFonts w:ascii="標楷體" w:eastAsia="標楷體" w:hAnsi="標楷體"/>
        </w:rPr>
      </w:pPr>
      <w:r>
        <w:rPr>
          <w:rFonts w:ascii="標楷體" w:eastAsia="標楷體" w:hAnsi="標楷體"/>
        </w:rPr>
        <w:t>五、期日：</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1.</w:t>
      </w:r>
      <w:r>
        <w:rPr>
          <w:rFonts w:ascii="標楷體" w:eastAsia="標楷體" w:hAnsi="標楷體"/>
        </w:rPr>
        <w:t>履約期間自指定之日起算者，應將當日算入。履約期間自指定之日後起算者，當日不計入。</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2.</w:t>
      </w:r>
      <w:r>
        <w:rPr>
          <w:rFonts w:ascii="標楷體" w:eastAsia="標楷體" w:hAnsi="標楷體"/>
        </w:rPr>
        <w:t>履約標的須於一定期間內送達機關之場所者，履約期間之末日，以機關當日下班時間為期間末日之終止。當日為機關之辦公日，但機關因故停止辦公致未達原定截止時間者，以次一辦公日之同一截止時間代之。</w:t>
      </w:r>
      <w:r>
        <w:rPr>
          <w:rFonts w:ascii="標楷體" w:eastAsia="標楷體" w:hAnsi="標楷體"/>
        </w:rPr>
        <w:t xml:space="preserve">  </w:t>
      </w:r>
    </w:p>
    <w:p w:rsidR="005D66B4" w:rsidRDefault="007A6CB3">
      <w:pPr>
        <w:pStyle w:val="1"/>
        <w:numPr>
          <w:ilvl w:val="0"/>
          <w:numId w:val="5"/>
        </w:numPr>
        <w:tabs>
          <w:tab w:val="left" w:pos="960"/>
        </w:tabs>
        <w:spacing w:after="0" w:line="400" w:lineRule="exact"/>
        <w:ind w:left="958" w:hanging="958"/>
        <w:rPr>
          <w:rFonts w:ascii="標楷體" w:eastAsia="標楷體" w:hAnsi="標楷體"/>
          <w:bCs w:val="0"/>
          <w:sz w:val="24"/>
          <w:szCs w:val="24"/>
        </w:rPr>
      </w:pPr>
      <w:bookmarkStart w:id="8" w:name="_Toc472946580"/>
      <w:r>
        <w:rPr>
          <w:rFonts w:ascii="標楷體" w:eastAsia="標楷體" w:hAnsi="標楷體"/>
          <w:bCs w:val="0"/>
          <w:sz w:val="24"/>
          <w:szCs w:val="24"/>
        </w:rPr>
        <w:t>履約管理</w:t>
      </w:r>
      <w:bookmarkEnd w:id="8"/>
    </w:p>
    <w:p w:rsidR="005D66B4" w:rsidRDefault="007A6CB3">
      <w:pPr>
        <w:spacing w:line="400" w:lineRule="exact"/>
        <w:ind w:left="950" w:hanging="950"/>
        <w:rPr>
          <w:rFonts w:ascii="標楷體" w:eastAsia="標楷體" w:hAnsi="標楷體"/>
        </w:rPr>
      </w:pPr>
      <w:r>
        <w:rPr>
          <w:rFonts w:ascii="標楷體" w:eastAsia="標楷體" w:hAnsi="標楷體"/>
        </w:rPr>
        <w:t xml:space="preserve">    </w:t>
      </w:r>
      <w:r>
        <w:rPr>
          <w:rFonts w:ascii="標楷體" w:eastAsia="標楷體" w:hAnsi="標楷體"/>
        </w:rPr>
        <w:t>一、與契約履約標的有關之其他標的，經機關交由其他廠商辦理時，廠商有與其他廠商互相協調配合之義務，以使該等工作得以順利進行。工作不能協調配合，廠商應通知機關，由機關邀集各方協調解決。廠商如未通知機關或未能配合或機關未能協調解決致生錯誤、延誤履約期限或意外事故，應由可歸責之一方負責並賠償。</w:t>
      </w:r>
    </w:p>
    <w:p w:rsidR="005D66B4" w:rsidRDefault="007A6CB3">
      <w:pPr>
        <w:spacing w:line="400" w:lineRule="exact"/>
        <w:ind w:left="950" w:hanging="950"/>
        <w:rPr>
          <w:rFonts w:ascii="標楷體" w:eastAsia="標楷體" w:hAnsi="標楷體"/>
        </w:rPr>
      </w:pPr>
      <w:r>
        <w:rPr>
          <w:rFonts w:ascii="標楷體" w:eastAsia="標楷體" w:hAnsi="標楷體"/>
        </w:rPr>
        <w:t xml:space="preserve">    </w:t>
      </w:r>
      <w:r>
        <w:rPr>
          <w:rFonts w:ascii="標楷體" w:eastAsia="標楷體" w:hAnsi="標楷體"/>
        </w:rPr>
        <w:t>二、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w:t>
      </w:r>
      <w:r>
        <w:rPr>
          <w:rFonts w:ascii="標楷體" w:eastAsia="標楷體" w:hAnsi="標楷體"/>
        </w:rPr>
        <w:t>少、變更廠商應負之契約責任，機關亦不對此等指示之後果負任何責任。</w:t>
      </w:r>
      <w:r>
        <w:rPr>
          <w:rFonts w:ascii="標楷體" w:eastAsia="標楷體" w:hAnsi="標楷體"/>
        </w:rPr>
        <w:t xml:space="preserve"> </w:t>
      </w:r>
    </w:p>
    <w:p w:rsidR="005D66B4" w:rsidRDefault="007A6CB3">
      <w:pPr>
        <w:spacing w:line="400" w:lineRule="exact"/>
        <w:ind w:left="950" w:hanging="950"/>
        <w:rPr>
          <w:rFonts w:ascii="標楷體" w:eastAsia="標楷體" w:hAnsi="標楷體"/>
        </w:rPr>
      </w:pPr>
      <w:r>
        <w:rPr>
          <w:rFonts w:ascii="標楷體" w:eastAsia="標楷體" w:hAnsi="標楷體"/>
        </w:rPr>
        <w:t xml:space="preserve">    </w:t>
      </w:r>
      <w:r>
        <w:rPr>
          <w:rFonts w:ascii="標楷體" w:eastAsia="標楷體" w:hAnsi="標楷體"/>
        </w:rPr>
        <w:t>三、機關及廠商之一方未請求他方依契約履約者，不得視為或構成一方放棄請求他方依契約履約之權利。</w:t>
      </w:r>
    </w:p>
    <w:p w:rsidR="005D66B4" w:rsidRDefault="007A6CB3">
      <w:pPr>
        <w:spacing w:line="400" w:lineRule="exact"/>
        <w:ind w:left="950" w:hanging="950"/>
        <w:rPr>
          <w:rFonts w:ascii="標楷體" w:eastAsia="標楷體" w:hAnsi="標楷體"/>
        </w:rPr>
      </w:pPr>
      <w:r>
        <w:rPr>
          <w:rFonts w:ascii="標楷體" w:eastAsia="標楷體" w:hAnsi="標楷體"/>
        </w:rPr>
        <w:t xml:space="preserve">    </w:t>
      </w:r>
      <w:r>
        <w:rPr>
          <w:rFonts w:ascii="標楷體" w:eastAsia="標楷體" w:hAnsi="標楷體"/>
        </w:rPr>
        <w:t>四、契約內容有須保密者，廠商未經機關書面同意，不得將契約內容洩漏予與履約無關之第三人。</w:t>
      </w:r>
    </w:p>
    <w:p w:rsidR="005D66B4" w:rsidRDefault="007A6CB3">
      <w:pPr>
        <w:spacing w:line="400" w:lineRule="exact"/>
        <w:ind w:left="950" w:hanging="950"/>
        <w:rPr>
          <w:rFonts w:ascii="標楷體" w:eastAsia="標楷體" w:hAnsi="標楷體"/>
        </w:rPr>
      </w:pPr>
      <w:r>
        <w:rPr>
          <w:rFonts w:ascii="標楷體" w:eastAsia="標楷體" w:hAnsi="標楷體"/>
        </w:rPr>
        <w:t xml:space="preserve">    </w:t>
      </w:r>
      <w:r>
        <w:rPr>
          <w:rFonts w:ascii="標楷體" w:eastAsia="標楷體" w:hAnsi="標楷體"/>
        </w:rPr>
        <w:t>五、廠商履約期間所知悉之機關機密或任何不公開之文書、圖畫、消息、物品或其他資訊，均應保密，不得洩漏。</w:t>
      </w:r>
    </w:p>
    <w:p w:rsidR="005D66B4" w:rsidRDefault="007A6CB3">
      <w:pPr>
        <w:spacing w:line="400" w:lineRule="exact"/>
        <w:rPr>
          <w:rFonts w:ascii="標楷體" w:eastAsia="標楷體" w:hAnsi="標楷體"/>
          <w:bCs/>
        </w:rPr>
      </w:pPr>
      <w:r>
        <w:rPr>
          <w:rFonts w:ascii="標楷體" w:eastAsia="標楷體" w:hAnsi="標楷體"/>
          <w:bCs/>
        </w:rPr>
        <w:t xml:space="preserve">    </w:t>
      </w:r>
      <w:r>
        <w:rPr>
          <w:rFonts w:ascii="標楷體" w:eastAsia="標楷體" w:hAnsi="標楷體"/>
          <w:bCs/>
        </w:rPr>
        <w:t>六、轉包及分包：</w:t>
      </w:r>
    </w:p>
    <w:p w:rsidR="005D66B4" w:rsidRDefault="007A6CB3">
      <w:pPr>
        <w:tabs>
          <w:tab w:val="left" w:pos="1134"/>
        </w:tabs>
        <w:spacing w:line="400" w:lineRule="exact"/>
        <w:ind w:left="1538" w:hanging="1538"/>
        <w:jc w:val="both"/>
        <w:rPr>
          <w:rFonts w:ascii="標楷體" w:eastAsia="標楷體" w:hAnsi="標楷體"/>
          <w:bCs/>
        </w:rPr>
      </w:pPr>
      <w:r>
        <w:rPr>
          <w:rFonts w:ascii="標楷體" w:eastAsia="標楷體" w:hAnsi="標楷體"/>
          <w:bCs/>
        </w:rPr>
        <w:t xml:space="preserve">       </w:t>
      </w:r>
      <w:r>
        <w:rPr>
          <w:rFonts w:ascii="標楷體" w:eastAsia="標楷體" w:hAnsi="標楷體"/>
          <w:bCs/>
        </w:rPr>
        <w:t>（一）廠商不得將契約轉包。廠商亦不得以不具備履行契約分包事項能力、未依法登記或設立，或依採購法第一百零三條規定不得參加投標或作為決標對象或作為分包廠商之廠商為分包廠商。</w:t>
      </w:r>
    </w:p>
    <w:p w:rsidR="005D66B4" w:rsidRDefault="007A6CB3">
      <w:pPr>
        <w:tabs>
          <w:tab w:val="left" w:pos="1134"/>
        </w:tabs>
        <w:spacing w:line="400" w:lineRule="exact"/>
        <w:jc w:val="both"/>
        <w:rPr>
          <w:rFonts w:ascii="標楷體" w:eastAsia="標楷體" w:hAnsi="標楷體"/>
          <w:bCs/>
        </w:rPr>
      </w:pPr>
      <w:r>
        <w:rPr>
          <w:rFonts w:ascii="標楷體" w:eastAsia="標楷體" w:hAnsi="標楷體"/>
          <w:bCs/>
        </w:rPr>
        <w:t xml:space="preserve">　　　</w:t>
      </w:r>
      <w:r>
        <w:rPr>
          <w:rFonts w:ascii="標楷體" w:eastAsia="標楷體" w:hAnsi="標楷體"/>
          <w:bCs/>
        </w:rPr>
        <w:t xml:space="preserve"> </w:t>
      </w:r>
      <w:r>
        <w:rPr>
          <w:rFonts w:ascii="標楷體" w:eastAsia="標楷體" w:hAnsi="標楷體"/>
          <w:bCs/>
        </w:rPr>
        <w:t>（二）廠商擬分包之項目及分包廠商，機關得予審查。</w:t>
      </w:r>
    </w:p>
    <w:p w:rsidR="005D66B4" w:rsidRDefault="007A6CB3">
      <w:pPr>
        <w:tabs>
          <w:tab w:val="left" w:pos="1134"/>
        </w:tabs>
        <w:spacing w:line="400" w:lineRule="exact"/>
        <w:ind w:left="1538" w:hanging="1538"/>
        <w:jc w:val="both"/>
        <w:rPr>
          <w:rFonts w:ascii="標楷體" w:eastAsia="標楷體" w:hAnsi="標楷體"/>
          <w:bCs/>
        </w:rPr>
      </w:pPr>
      <w:r>
        <w:rPr>
          <w:rFonts w:ascii="標楷體" w:eastAsia="標楷體" w:hAnsi="標楷體"/>
          <w:bCs/>
        </w:rPr>
        <w:t xml:space="preserve">　　　</w:t>
      </w:r>
      <w:r>
        <w:rPr>
          <w:rFonts w:ascii="標楷體" w:eastAsia="標楷體" w:hAnsi="標楷體"/>
          <w:bCs/>
        </w:rPr>
        <w:t xml:space="preserve"> </w:t>
      </w:r>
      <w:r>
        <w:rPr>
          <w:rFonts w:ascii="標楷體" w:eastAsia="標楷體" w:hAnsi="標楷體"/>
          <w:bCs/>
        </w:rPr>
        <w:t>（三）廠商對於分包廠商履約之部分，仍應負完全責任。分包契約報備於機關者，亦同。</w:t>
      </w:r>
    </w:p>
    <w:p w:rsidR="005D66B4" w:rsidRDefault="007A6CB3">
      <w:pPr>
        <w:tabs>
          <w:tab w:val="left" w:pos="1134"/>
        </w:tabs>
        <w:spacing w:line="400" w:lineRule="exact"/>
        <w:ind w:left="1452" w:hanging="1452"/>
        <w:jc w:val="both"/>
        <w:rPr>
          <w:rFonts w:ascii="標楷體" w:eastAsia="標楷體" w:hAnsi="標楷體"/>
          <w:bCs/>
        </w:rPr>
      </w:pPr>
      <w:r>
        <w:rPr>
          <w:rFonts w:ascii="標楷體" w:eastAsia="標楷體" w:hAnsi="標楷體"/>
          <w:bCs/>
        </w:rPr>
        <w:t xml:space="preserve">　　　</w:t>
      </w:r>
      <w:r>
        <w:rPr>
          <w:rFonts w:ascii="標楷體" w:eastAsia="標楷體" w:hAnsi="標楷體"/>
          <w:bCs/>
        </w:rPr>
        <w:t xml:space="preserve"> </w:t>
      </w:r>
      <w:r>
        <w:rPr>
          <w:rFonts w:ascii="標楷體" w:eastAsia="標楷體" w:hAnsi="標楷體"/>
          <w:bCs/>
        </w:rPr>
        <w:t>（四）分包廠商不得將分包契約轉包；其有違反者，廠商應更換分包廠商。</w:t>
      </w:r>
    </w:p>
    <w:p w:rsidR="005D66B4" w:rsidRDefault="007A6CB3">
      <w:pPr>
        <w:tabs>
          <w:tab w:val="left" w:pos="1134"/>
        </w:tabs>
        <w:spacing w:line="400" w:lineRule="exact"/>
        <w:ind w:left="1553" w:hanging="1553"/>
        <w:jc w:val="both"/>
        <w:rPr>
          <w:rFonts w:ascii="標楷體" w:eastAsia="標楷體" w:hAnsi="標楷體"/>
          <w:bCs/>
        </w:rPr>
      </w:pPr>
      <w:r>
        <w:rPr>
          <w:rFonts w:ascii="標楷體" w:eastAsia="標楷體" w:hAnsi="標楷體"/>
          <w:bCs/>
        </w:rPr>
        <w:t xml:space="preserve">　　　</w:t>
      </w:r>
      <w:r>
        <w:rPr>
          <w:rFonts w:ascii="標楷體" w:eastAsia="標楷體" w:hAnsi="標楷體"/>
          <w:bCs/>
        </w:rPr>
        <w:t xml:space="preserve"> </w:t>
      </w:r>
      <w:r>
        <w:rPr>
          <w:rFonts w:ascii="標楷體" w:eastAsia="標楷體" w:hAnsi="標楷體"/>
          <w:bCs/>
        </w:rPr>
        <w:t>（五）廠商違反不得轉包之規定時，機關得解除契約、終止契約或沒收保證金，並得要求損害賠償。</w:t>
      </w:r>
    </w:p>
    <w:p w:rsidR="005D66B4" w:rsidRDefault="007A6CB3">
      <w:pPr>
        <w:tabs>
          <w:tab w:val="left" w:pos="1134"/>
        </w:tabs>
        <w:spacing w:line="400" w:lineRule="exact"/>
        <w:ind w:left="1500" w:hanging="1500"/>
        <w:jc w:val="both"/>
      </w:pPr>
      <w:r>
        <w:rPr>
          <w:rFonts w:ascii="標楷體" w:eastAsia="標楷體" w:hAnsi="標楷體"/>
          <w:bCs/>
          <w:spacing w:val="4"/>
        </w:rPr>
        <w:t xml:space="preserve">　　　</w:t>
      </w:r>
      <w:r>
        <w:rPr>
          <w:rFonts w:ascii="標楷體" w:eastAsia="標楷體" w:hAnsi="標楷體"/>
          <w:bCs/>
          <w:spacing w:val="4"/>
        </w:rPr>
        <w:t xml:space="preserve"> </w:t>
      </w:r>
      <w:r>
        <w:rPr>
          <w:rFonts w:ascii="標楷體" w:eastAsia="標楷體" w:hAnsi="標楷體"/>
          <w:bCs/>
          <w:spacing w:val="4"/>
        </w:rPr>
        <w:t>（六）前目轉包</w:t>
      </w:r>
      <w:r>
        <w:rPr>
          <w:rFonts w:ascii="標楷體" w:eastAsia="標楷體" w:hAnsi="標楷體"/>
          <w:bCs/>
          <w:spacing w:val="4"/>
        </w:rPr>
        <w:t>廠商與廠商對機關負連帶履行及賠償責任。再轉包者，亦同。</w:t>
      </w:r>
    </w:p>
    <w:p w:rsidR="005D66B4" w:rsidRDefault="007A6CB3">
      <w:pPr>
        <w:spacing w:line="400" w:lineRule="exact"/>
        <w:rPr>
          <w:rFonts w:ascii="標楷體" w:eastAsia="標楷體" w:hAnsi="標楷體"/>
          <w:bCs/>
        </w:rPr>
      </w:pPr>
      <w:r>
        <w:rPr>
          <w:rFonts w:ascii="標楷體" w:eastAsia="標楷體" w:hAnsi="標楷體"/>
          <w:bCs/>
        </w:rPr>
        <w:t xml:space="preserve">    </w:t>
      </w:r>
      <w:r>
        <w:rPr>
          <w:rFonts w:ascii="標楷體" w:eastAsia="標楷體" w:hAnsi="標楷體"/>
          <w:bCs/>
        </w:rPr>
        <w:t>七、廠商及分包廠商履約，不得有下列情形：</w:t>
      </w:r>
    </w:p>
    <w:p w:rsidR="005D66B4" w:rsidRDefault="007A6CB3">
      <w:pPr>
        <w:spacing w:line="400" w:lineRule="exact"/>
        <w:rPr>
          <w:rFonts w:ascii="標楷體" w:eastAsia="標楷體" w:hAnsi="標楷體"/>
          <w:bCs/>
        </w:rPr>
      </w:pPr>
      <w:r>
        <w:rPr>
          <w:rFonts w:ascii="標楷體" w:eastAsia="標楷體" w:hAnsi="標楷體"/>
          <w:bCs/>
        </w:rPr>
        <w:t xml:space="preserve">　　　</w:t>
      </w:r>
      <w:r>
        <w:rPr>
          <w:rFonts w:ascii="標楷體" w:eastAsia="標楷體" w:hAnsi="標楷體"/>
          <w:bCs/>
        </w:rPr>
        <w:t xml:space="preserve"> </w:t>
      </w:r>
      <w:r>
        <w:rPr>
          <w:rFonts w:ascii="標楷體" w:eastAsia="標楷體" w:hAnsi="標楷體"/>
          <w:bCs/>
        </w:rPr>
        <w:t>（一）僱用無工作權之人員。</w:t>
      </w:r>
    </w:p>
    <w:p w:rsidR="005D66B4" w:rsidRDefault="007A6CB3">
      <w:pPr>
        <w:spacing w:line="400" w:lineRule="exact"/>
        <w:rPr>
          <w:rFonts w:ascii="標楷體" w:eastAsia="標楷體" w:hAnsi="標楷體"/>
          <w:bCs/>
        </w:rPr>
      </w:pPr>
      <w:r>
        <w:rPr>
          <w:rFonts w:ascii="標楷體" w:eastAsia="標楷體" w:hAnsi="標楷體"/>
          <w:bCs/>
        </w:rPr>
        <w:t xml:space="preserve">　　　</w:t>
      </w:r>
      <w:r>
        <w:rPr>
          <w:rFonts w:ascii="標楷體" w:eastAsia="標楷體" w:hAnsi="標楷體"/>
          <w:bCs/>
        </w:rPr>
        <w:t xml:space="preserve"> </w:t>
      </w:r>
      <w:r>
        <w:rPr>
          <w:rFonts w:ascii="標楷體" w:eastAsia="標楷體" w:hAnsi="標楷體"/>
          <w:bCs/>
        </w:rPr>
        <w:t>（二）供應不法來源之履約標的。</w:t>
      </w:r>
    </w:p>
    <w:p w:rsidR="005D66B4" w:rsidRDefault="007A6CB3">
      <w:pPr>
        <w:spacing w:line="400" w:lineRule="exact"/>
        <w:rPr>
          <w:rFonts w:ascii="標楷體" w:eastAsia="標楷體" w:hAnsi="標楷體"/>
          <w:bCs/>
        </w:rPr>
      </w:pPr>
      <w:r>
        <w:rPr>
          <w:rFonts w:ascii="標楷體" w:eastAsia="標楷體" w:hAnsi="標楷體"/>
          <w:bCs/>
        </w:rPr>
        <w:t xml:space="preserve">　　　</w:t>
      </w:r>
      <w:r>
        <w:rPr>
          <w:rFonts w:ascii="標楷體" w:eastAsia="標楷體" w:hAnsi="標楷體"/>
          <w:bCs/>
        </w:rPr>
        <w:t xml:space="preserve"> </w:t>
      </w:r>
      <w:r>
        <w:rPr>
          <w:rFonts w:ascii="標楷體" w:eastAsia="標楷體" w:hAnsi="標楷體"/>
          <w:bCs/>
        </w:rPr>
        <w:t>（三）使用非法車輛或工具。</w:t>
      </w:r>
    </w:p>
    <w:p w:rsidR="005D66B4" w:rsidRDefault="007A6CB3">
      <w:pPr>
        <w:spacing w:line="400" w:lineRule="exact"/>
        <w:rPr>
          <w:rFonts w:ascii="標楷體" w:eastAsia="標楷體" w:hAnsi="標楷體"/>
          <w:bCs/>
        </w:rPr>
      </w:pPr>
      <w:r>
        <w:rPr>
          <w:rFonts w:ascii="標楷體" w:eastAsia="標楷體" w:hAnsi="標楷體"/>
          <w:bCs/>
        </w:rPr>
        <w:t xml:space="preserve">　　　</w:t>
      </w:r>
      <w:r>
        <w:rPr>
          <w:rFonts w:ascii="標楷體" w:eastAsia="標楷體" w:hAnsi="標楷體"/>
          <w:bCs/>
        </w:rPr>
        <w:t xml:space="preserve"> </w:t>
      </w:r>
      <w:r>
        <w:rPr>
          <w:rFonts w:ascii="標楷體" w:eastAsia="標楷體" w:hAnsi="標楷體"/>
          <w:bCs/>
        </w:rPr>
        <w:t>（四）提供不實證明。</w:t>
      </w:r>
    </w:p>
    <w:p w:rsidR="005D66B4" w:rsidRDefault="007A6CB3">
      <w:pPr>
        <w:spacing w:line="400" w:lineRule="exact"/>
        <w:rPr>
          <w:rFonts w:ascii="標楷體" w:eastAsia="標楷體" w:hAnsi="標楷體"/>
          <w:bCs/>
        </w:rPr>
      </w:pPr>
      <w:r>
        <w:rPr>
          <w:rFonts w:ascii="標楷體" w:eastAsia="標楷體" w:hAnsi="標楷體"/>
          <w:bCs/>
        </w:rPr>
        <w:t xml:space="preserve">　　　</w:t>
      </w:r>
      <w:r>
        <w:rPr>
          <w:rFonts w:ascii="標楷體" w:eastAsia="標楷體" w:hAnsi="標楷體"/>
          <w:bCs/>
        </w:rPr>
        <w:t xml:space="preserve"> </w:t>
      </w:r>
      <w:r>
        <w:rPr>
          <w:rFonts w:ascii="標楷體" w:eastAsia="標楷體" w:hAnsi="標楷體"/>
          <w:bCs/>
        </w:rPr>
        <w:t>（五）違反人口販運防制法或其他不法或不當行為。</w:t>
      </w:r>
    </w:p>
    <w:p w:rsidR="005D66B4" w:rsidRDefault="007A6CB3">
      <w:pPr>
        <w:spacing w:line="400" w:lineRule="exact"/>
        <w:ind w:left="950" w:hanging="950"/>
      </w:pPr>
      <w:r>
        <w:rPr>
          <w:rFonts w:ascii="標楷體" w:eastAsia="標楷體" w:hAnsi="標楷體"/>
          <w:bCs/>
        </w:rPr>
        <w:t xml:space="preserve">    </w:t>
      </w:r>
      <w:r>
        <w:rPr>
          <w:rFonts w:ascii="標楷體" w:eastAsia="標楷體" w:hAnsi="標楷體"/>
          <w:bCs/>
        </w:rPr>
        <w:t>八、機關於廠商履約中，如可預見其履約瑕疵，或有其他違反契約之情事者，得通知廠商限期</w:t>
      </w:r>
      <w:r>
        <w:rPr>
          <w:rFonts w:ascii="標楷體" w:eastAsia="標楷體" w:hAnsi="標楷體"/>
        </w:rPr>
        <w:t>改善。</w:t>
      </w:r>
    </w:p>
    <w:p w:rsidR="005D66B4" w:rsidRDefault="007A6CB3">
      <w:pPr>
        <w:spacing w:line="400" w:lineRule="exact"/>
      </w:pPr>
      <w:r>
        <w:rPr>
          <w:rFonts w:ascii="標楷體" w:eastAsia="標楷體" w:hAnsi="標楷體"/>
        </w:rPr>
        <w:t xml:space="preserve">    </w:t>
      </w:r>
      <w:r>
        <w:rPr>
          <w:rFonts w:ascii="標楷體" w:eastAsia="標楷體" w:hAnsi="標楷體"/>
        </w:rPr>
        <w:t>九、履約所需臨時場所，除另有規定外，由廠商自理。</w:t>
      </w:r>
    </w:p>
    <w:p w:rsidR="005D66B4" w:rsidRDefault="007A6CB3">
      <w:pPr>
        <w:spacing w:line="400" w:lineRule="exact"/>
        <w:ind w:left="950" w:hanging="950"/>
      </w:pPr>
      <w:r>
        <w:rPr>
          <w:rFonts w:ascii="標楷體" w:eastAsia="標楷體" w:hAnsi="標楷體"/>
        </w:rPr>
        <w:t xml:space="preserve">    </w:t>
      </w:r>
      <w:r>
        <w:rPr>
          <w:rFonts w:ascii="標楷體" w:eastAsia="標楷體" w:hAnsi="標楷體"/>
        </w:rPr>
        <w:t>十、廠商</w:t>
      </w:r>
      <w:r>
        <w:rPr>
          <w:rFonts w:ascii="標楷體" w:eastAsia="標楷體" w:hAnsi="標楷體"/>
        </w:rPr>
        <w:t>履約人員對於所應履約之工作有不適任之情形者，機關得要求更換，廠商不得拒絕。</w:t>
      </w:r>
    </w:p>
    <w:p w:rsidR="005D66B4" w:rsidRDefault="007A6CB3">
      <w:pPr>
        <w:tabs>
          <w:tab w:val="left" w:pos="1591"/>
        </w:tabs>
        <w:spacing w:line="400" w:lineRule="exact"/>
        <w:ind w:left="950" w:hanging="950"/>
      </w:pPr>
      <w:r>
        <w:rPr>
          <w:rFonts w:ascii="標楷體" w:eastAsia="標楷體" w:hAnsi="標楷體"/>
          <w:bCs/>
        </w:rPr>
        <w:t xml:space="preserve">    </w:t>
      </w:r>
      <w:r>
        <w:rPr>
          <w:rFonts w:ascii="標楷體" w:eastAsia="標楷體" w:hAnsi="標楷體"/>
          <w:bCs/>
        </w:rPr>
        <w:t>十一、廠商於細部設計完成經機關審查確認後，應將設計圖說之電子檔案（如</w:t>
      </w:r>
      <w:r>
        <w:rPr>
          <w:rFonts w:ascii="標楷體" w:eastAsia="標楷體" w:hAnsi="標楷體"/>
          <w:bCs/>
        </w:rPr>
        <w:t>CAD</w:t>
      </w:r>
      <w:r>
        <w:rPr>
          <w:rFonts w:ascii="標楷體" w:eastAsia="標楷體" w:hAnsi="標楷體"/>
          <w:bCs/>
        </w:rPr>
        <w:t>檔、</w:t>
      </w:r>
      <w:r>
        <w:rPr>
          <w:rFonts w:ascii="標楷體" w:eastAsia="標楷體" w:hAnsi="標楷體"/>
          <w:bCs/>
        </w:rPr>
        <w:t>3D</w:t>
      </w:r>
      <w:r>
        <w:rPr>
          <w:rFonts w:ascii="標楷體" w:eastAsia="標楷體" w:hAnsi="標楷體"/>
          <w:bCs/>
        </w:rPr>
        <w:t>動畫檔案）交予機關。</w:t>
      </w:r>
      <w:r>
        <w:rPr>
          <w:rFonts w:ascii="標楷體" w:eastAsia="標楷體" w:hAnsi="標楷體"/>
        </w:rPr>
        <w:t>工程設計變更及工程竣工時亦同。</w:t>
      </w:r>
    </w:p>
    <w:p w:rsidR="005D66B4" w:rsidRDefault="007A6CB3">
      <w:pPr>
        <w:spacing w:line="400" w:lineRule="exact"/>
        <w:ind w:left="950" w:hanging="950"/>
      </w:pPr>
      <w:r>
        <w:rPr>
          <w:rFonts w:ascii="標楷體" w:eastAsia="標楷體" w:hAnsi="標楷體"/>
        </w:rPr>
        <w:t xml:space="preserve">    </w:t>
      </w:r>
      <w:r>
        <w:rPr>
          <w:rFonts w:ascii="標楷體" w:eastAsia="標楷體" w:hAnsi="標楷體"/>
          <w:shd w:val="clear" w:color="auto" w:fill="FFFFFF"/>
        </w:rPr>
        <w:t>十二、廠商承辦公共藝術設置，若需</w:t>
      </w:r>
      <w:r>
        <w:rPr>
          <w:rFonts w:ascii="標楷體" w:eastAsia="標楷體" w:hAnsi="標楷體"/>
          <w:shd w:val="clear" w:color="auto" w:fill="FFFFFF"/>
        </w:rPr>
        <w:t>OO</w:t>
      </w:r>
      <w:r>
        <w:rPr>
          <w:rFonts w:ascii="標楷體" w:eastAsia="標楷體" w:hAnsi="標楷體"/>
          <w:shd w:val="clear" w:color="auto" w:fill="FFFFFF"/>
        </w:rPr>
        <w:t>技師</w:t>
      </w:r>
      <w:r>
        <w:rPr>
          <w:rFonts w:ascii="標楷體" w:eastAsia="標楷體" w:hAnsi="標楷體"/>
          <w:shd w:val="clear" w:color="auto" w:fill="FFFFFF"/>
        </w:rPr>
        <w:t>(</w:t>
      </w:r>
      <w:r>
        <w:rPr>
          <w:rFonts w:ascii="標楷體" w:eastAsia="標楷體" w:hAnsi="標楷體"/>
          <w:shd w:val="clear" w:color="auto" w:fill="FFFFFF"/>
        </w:rPr>
        <w:t>如</w:t>
      </w:r>
      <w:r>
        <w:rPr>
          <w:rFonts w:ascii="標楷體" w:eastAsia="標楷體" w:hAnsi="標楷體"/>
          <w:shd w:val="clear" w:color="auto" w:fill="FFFFFF"/>
        </w:rPr>
        <w:t>:</w:t>
      </w:r>
      <w:r>
        <w:rPr>
          <w:rFonts w:ascii="標楷體" w:eastAsia="標楷體" w:hAnsi="標楷體"/>
          <w:shd w:val="clear" w:color="auto" w:fill="FFFFFF"/>
        </w:rPr>
        <w:t>結構技師等相關技師</w:t>
      </w:r>
      <w:r>
        <w:rPr>
          <w:rFonts w:ascii="標楷體" w:eastAsia="標楷體" w:hAnsi="標楷體"/>
          <w:shd w:val="clear" w:color="auto" w:fill="FFFFFF"/>
        </w:rPr>
        <w:t>)</w:t>
      </w:r>
      <w:r>
        <w:rPr>
          <w:rFonts w:ascii="標楷體" w:eastAsia="標楷體" w:hAnsi="標楷體"/>
          <w:shd w:val="clear" w:color="auto" w:fill="FFFFFF"/>
        </w:rPr>
        <w:t>之簽證其實際提供服務之技師應於完成之圖樣及書表上簽署。</w:t>
      </w:r>
      <w:r>
        <w:rPr>
          <w:rFonts w:ascii="標楷體" w:eastAsia="標楷體" w:hAnsi="標楷體"/>
          <w:shd w:val="clear" w:color="auto" w:fill="FFFFFF"/>
        </w:rPr>
        <w:t>(</w:t>
      </w:r>
      <w:r>
        <w:rPr>
          <w:rFonts w:ascii="標楷體" w:eastAsia="標楷體" w:hAnsi="標楷體"/>
          <w:shd w:val="clear" w:color="auto" w:fill="FFFFFF"/>
        </w:rPr>
        <w:t>填寫說明：灰底字相關內容謹供參考，請視個案需求增減或修改。</w:t>
      </w:r>
      <w:r>
        <w:rPr>
          <w:rFonts w:ascii="標楷體" w:eastAsia="標楷體" w:hAnsi="標楷體"/>
          <w:shd w:val="clear" w:color="auto" w:fill="FFFFFF"/>
        </w:rPr>
        <w:t>)</w:t>
      </w:r>
    </w:p>
    <w:p w:rsidR="005D66B4" w:rsidRDefault="005D66B4">
      <w:pPr>
        <w:spacing w:line="400" w:lineRule="exact"/>
        <w:ind w:left="950" w:hanging="950"/>
        <w:rPr>
          <w:rFonts w:ascii="標楷體" w:eastAsia="標楷體" w:hAnsi="標楷體"/>
        </w:rPr>
      </w:pPr>
    </w:p>
    <w:p w:rsidR="005D66B4" w:rsidRDefault="007A6CB3">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十三、其他：</w:t>
      </w:r>
    </w:p>
    <w:p w:rsidR="005D66B4" w:rsidRDefault="007A6CB3">
      <w:pPr>
        <w:spacing w:line="400" w:lineRule="exact"/>
        <w:ind w:left="720"/>
      </w:pPr>
      <w:r>
        <w:rPr>
          <w:rFonts w:ascii="標楷體" w:eastAsia="標楷體" w:hAnsi="標楷體"/>
          <w:color w:val="0000FF"/>
          <w:shd w:val="clear" w:color="auto" w:fill="FFFFFF"/>
        </w:rPr>
        <w:t>(</w:t>
      </w:r>
      <w:r>
        <w:rPr>
          <w:rFonts w:ascii="標楷體" w:eastAsia="標楷體" w:hAnsi="標楷體"/>
          <w:color w:val="0000FF"/>
          <w:shd w:val="clear" w:color="auto" w:fill="FFFFFF"/>
        </w:rPr>
        <w:t>填寫說明：下列灰底字，相關內容謹供參考，並請視個案需求增減或修改。</w:t>
      </w:r>
      <w:r>
        <w:rPr>
          <w:rFonts w:ascii="標楷體" w:eastAsia="標楷體" w:hAnsi="標楷體"/>
          <w:color w:val="0000FF"/>
          <w:shd w:val="clear" w:color="auto" w:fill="FFFFFF"/>
        </w:rPr>
        <w:t>)</w:t>
      </w:r>
    </w:p>
    <w:p w:rsidR="005D66B4" w:rsidRDefault="007A6CB3">
      <w:pPr>
        <w:tabs>
          <w:tab w:val="left" w:pos="1591"/>
        </w:tabs>
        <w:spacing w:line="400" w:lineRule="exact"/>
        <w:ind w:left="1231" w:hanging="242"/>
      </w:pPr>
      <w:r>
        <w:rPr>
          <w:rFonts w:ascii="標楷體" w:eastAsia="標楷體" w:hAnsi="標楷體"/>
          <w:bCs/>
          <w:shd w:val="clear" w:color="auto" w:fill="FFFFFF"/>
        </w:rPr>
        <w:t>□</w:t>
      </w:r>
      <w:r>
        <w:rPr>
          <w:rFonts w:ascii="標楷體" w:eastAsia="標楷體" w:hAnsi="標楷體"/>
          <w:bCs/>
          <w:shd w:val="clear" w:color="auto" w:fill="FFFFFF"/>
        </w:rPr>
        <w:t>廠商履約期間，應於每月</w:t>
      </w:r>
      <w:r>
        <w:rPr>
          <w:rFonts w:ascii="標楷體" w:eastAsia="標楷體" w:hAnsi="標楷體"/>
          <w:bCs/>
          <w:shd w:val="clear" w:color="auto" w:fill="FFFFFF"/>
        </w:rPr>
        <w:t>○</w:t>
      </w:r>
      <w:r>
        <w:rPr>
          <w:rFonts w:ascii="標楷體" w:eastAsia="標楷體" w:hAnsi="標楷體"/>
          <w:bCs/>
          <w:shd w:val="clear" w:color="auto" w:fill="FFFFFF"/>
        </w:rPr>
        <w:t>日前向機關提送工作月報，其內容包括工作事項、工作進度、工作人數及時數、異常狀況及因應對策等。</w:t>
      </w:r>
    </w:p>
    <w:p w:rsidR="005D66B4" w:rsidRDefault="007A6CB3">
      <w:pPr>
        <w:tabs>
          <w:tab w:val="left" w:pos="1591"/>
        </w:tabs>
        <w:spacing w:line="400" w:lineRule="exact"/>
        <w:ind w:left="1231" w:hanging="242"/>
        <w:rPr>
          <w:rFonts w:ascii="標楷體" w:eastAsia="標楷體" w:hAnsi="標楷體"/>
          <w:bCs/>
          <w:shd w:val="clear" w:color="auto" w:fill="FFFFFF"/>
        </w:rPr>
      </w:pPr>
      <w:r>
        <w:rPr>
          <w:rFonts w:ascii="標楷體" w:eastAsia="標楷體" w:hAnsi="標楷體"/>
          <w:bCs/>
          <w:shd w:val="clear" w:color="auto" w:fill="FFFFFF"/>
        </w:rPr>
        <w:t>□</w:t>
      </w:r>
      <w:r>
        <w:rPr>
          <w:rFonts w:ascii="標楷體" w:eastAsia="標楷體" w:hAnsi="標楷體"/>
          <w:bCs/>
          <w:shd w:val="clear" w:color="auto" w:fill="FFFFFF"/>
        </w:rPr>
        <w:t>廠商實際提供服務人員應於完成之圖樣及書表上簽署，並依法辦理相關簽證。所稱圖樣及書表，包括其工作提出之預算書、設計圖、規範、施工說明書及其他依法令及契約應提出之文件。</w:t>
      </w:r>
    </w:p>
    <w:p w:rsidR="005D66B4" w:rsidRDefault="007A6CB3">
      <w:pPr>
        <w:tabs>
          <w:tab w:val="left" w:pos="1591"/>
        </w:tabs>
        <w:spacing w:line="400" w:lineRule="exact"/>
        <w:ind w:left="1231" w:hanging="242"/>
        <w:jc w:val="both"/>
        <w:rPr>
          <w:rFonts w:ascii="標楷體" w:eastAsia="標楷體" w:hAnsi="標楷體"/>
          <w:bCs/>
          <w:shd w:val="clear" w:color="auto" w:fill="FFFFFF"/>
        </w:rPr>
      </w:pPr>
      <w:r>
        <w:rPr>
          <w:rFonts w:ascii="標楷體" w:eastAsia="標楷體" w:hAnsi="標楷體"/>
          <w:bCs/>
          <w:shd w:val="clear" w:color="auto" w:fill="FFFFFF"/>
        </w:rPr>
        <w:t>□</w:t>
      </w:r>
      <w:r>
        <w:rPr>
          <w:rFonts w:ascii="標楷體" w:eastAsia="標楷體" w:hAnsi="標楷體"/>
          <w:bCs/>
          <w:shd w:val="clear" w:color="auto" w:fill="FFFFFF"/>
        </w:rPr>
        <w:t>廠商所提出之圖樣及書表內如涉及施工期間之交通維持及安全衛生設施經費者，應以量化方式編列。</w:t>
      </w:r>
    </w:p>
    <w:p w:rsidR="005D66B4" w:rsidRDefault="007A6CB3">
      <w:pPr>
        <w:tabs>
          <w:tab w:val="left" w:pos="1591"/>
        </w:tabs>
        <w:spacing w:line="400" w:lineRule="exact"/>
        <w:ind w:left="1231" w:hanging="242"/>
        <w:rPr>
          <w:rFonts w:ascii="標楷體" w:eastAsia="標楷體" w:hAnsi="標楷體"/>
          <w:bCs/>
          <w:shd w:val="clear" w:color="auto" w:fill="FFFFFF"/>
        </w:rPr>
      </w:pPr>
      <w:r>
        <w:rPr>
          <w:rFonts w:ascii="標楷體" w:eastAsia="標楷體" w:hAnsi="標楷體"/>
          <w:bCs/>
          <w:shd w:val="clear" w:color="auto" w:fill="FFFFFF"/>
        </w:rPr>
        <w:t>□</w:t>
      </w:r>
      <w:r>
        <w:rPr>
          <w:rFonts w:ascii="標楷體" w:eastAsia="標楷體" w:hAnsi="標楷體"/>
          <w:bCs/>
          <w:shd w:val="clear" w:color="auto" w:fill="FFFFFF"/>
        </w:rPr>
        <w:t>廠商履約內容涉及架設網站開放外界使用者，應依國家發展委員會訂頒之無障礙網頁開發規範辦理。</w:t>
      </w:r>
    </w:p>
    <w:p w:rsidR="005D66B4" w:rsidRDefault="007A6CB3">
      <w:pPr>
        <w:tabs>
          <w:tab w:val="left" w:pos="1591"/>
        </w:tabs>
        <w:spacing w:line="400" w:lineRule="exact"/>
        <w:ind w:left="1231" w:hanging="242"/>
        <w:rPr>
          <w:rFonts w:ascii="標楷體" w:eastAsia="標楷體" w:hAnsi="標楷體"/>
          <w:bCs/>
          <w:shd w:val="clear" w:color="auto" w:fill="FFFFFF"/>
        </w:rPr>
      </w:pPr>
      <w:r>
        <w:rPr>
          <w:rFonts w:ascii="標楷體" w:eastAsia="標楷體" w:hAnsi="標楷體"/>
          <w:bCs/>
          <w:shd w:val="clear" w:color="auto" w:fill="FFFFFF"/>
        </w:rPr>
        <w:t>□</w:t>
      </w:r>
      <w:r>
        <w:rPr>
          <w:rFonts w:ascii="標楷體" w:eastAsia="標楷體" w:hAnsi="標楷體"/>
          <w:bCs/>
          <w:shd w:val="clear" w:color="auto" w:fill="FFFFFF"/>
        </w:rPr>
        <w:t>廠商為執行本契約辦理必要之調查或申請相</w:t>
      </w:r>
      <w:r>
        <w:rPr>
          <w:rFonts w:ascii="標楷體" w:eastAsia="標楷體" w:hAnsi="標楷體"/>
          <w:bCs/>
          <w:shd w:val="clear" w:color="auto" w:fill="FFFFFF"/>
        </w:rPr>
        <w:t>關許可證照，其依法應以機關名義申請，而由廠商代為提出申請者，其所需規費由機關負擔。但廠商須檢附各級行政機關或公營事業機構以機關名義為抬頭之繳費單據，實報實銷。</w:t>
      </w:r>
    </w:p>
    <w:p w:rsidR="005D66B4" w:rsidRDefault="005D66B4">
      <w:pPr>
        <w:tabs>
          <w:tab w:val="left" w:pos="1591"/>
        </w:tabs>
        <w:spacing w:line="400" w:lineRule="exact"/>
        <w:ind w:left="948" w:firstLine="41"/>
        <w:rPr>
          <w:rFonts w:ascii="標楷體" w:eastAsia="標楷體" w:hAnsi="標楷體"/>
          <w:bCs/>
          <w:color w:val="00B050"/>
          <w:shd w:val="clear" w:color="auto" w:fill="FFFFFF"/>
        </w:rPr>
      </w:pPr>
    </w:p>
    <w:p w:rsidR="005D66B4" w:rsidRDefault="005D66B4">
      <w:pPr>
        <w:tabs>
          <w:tab w:val="left" w:pos="1591"/>
        </w:tabs>
        <w:spacing w:line="400" w:lineRule="exact"/>
        <w:ind w:left="948" w:firstLine="41"/>
        <w:rPr>
          <w:rFonts w:ascii="標楷體" w:eastAsia="標楷體" w:hAnsi="標楷體"/>
          <w:bCs/>
          <w:color w:val="00B050"/>
          <w:shd w:val="clear" w:color="auto" w:fill="FFFFFF"/>
        </w:rPr>
      </w:pPr>
    </w:p>
    <w:p w:rsidR="005D66B4" w:rsidRDefault="005D66B4">
      <w:pPr>
        <w:tabs>
          <w:tab w:val="left" w:pos="1591"/>
        </w:tabs>
        <w:spacing w:line="400" w:lineRule="exact"/>
        <w:ind w:left="948" w:firstLine="41"/>
        <w:rPr>
          <w:rFonts w:ascii="標楷體" w:eastAsia="標楷體" w:hAnsi="標楷體"/>
          <w:bCs/>
          <w:color w:val="00B050"/>
          <w:shd w:val="clear" w:color="auto" w:fill="FFFFFF"/>
        </w:rPr>
      </w:pPr>
    </w:p>
    <w:p w:rsidR="005D66B4" w:rsidRDefault="007A6CB3">
      <w:pPr>
        <w:pStyle w:val="1"/>
        <w:numPr>
          <w:ilvl w:val="0"/>
          <w:numId w:val="5"/>
        </w:numPr>
        <w:spacing w:after="0" w:line="400" w:lineRule="exact"/>
        <w:rPr>
          <w:rFonts w:ascii="標楷體" w:eastAsia="標楷體" w:hAnsi="標楷體"/>
          <w:bCs w:val="0"/>
          <w:sz w:val="24"/>
          <w:szCs w:val="24"/>
        </w:rPr>
      </w:pPr>
      <w:bookmarkStart w:id="9" w:name="_Toc472946581"/>
      <w:r>
        <w:rPr>
          <w:rFonts w:ascii="標楷體" w:eastAsia="標楷體" w:hAnsi="標楷體"/>
          <w:bCs w:val="0"/>
          <w:sz w:val="24"/>
          <w:szCs w:val="24"/>
        </w:rPr>
        <w:t>履約標的品管</w:t>
      </w:r>
      <w:bookmarkEnd w:id="9"/>
    </w:p>
    <w:p w:rsidR="005D66B4" w:rsidRDefault="007A6CB3">
      <w:pPr>
        <w:spacing w:line="400" w:lineRule="exact"/>
        <w:ind w:right="57"/>
        <w:jc w:val="both"/>
        <w:rPr>
          <w:rFonts w:ascii="標楷體" w:eastAsia="標楷體" w:hAnsi="標楷體"/>
        </w:rPr>
      </w:pPr>
      <w:r>
        <w:rPr>
          <w:rFonts w:ascii="標楷體" w:eastAsia="標楷體" w:hAnsi="標楷體"/>
        </w:rPr>
        <w:t xml:space="preserve">    </w:t>
      </w:r>
      <w:r>
        <w:rPr>
          <w:rFonts w:ascii="標楷體" w:eastAsia="標楷體" w:hAnsi="標楷體"/>
        </w:rPr>
        <w:t>一、廠商在履約中，應對履約品質依照契約有關規範，嚴予控制，並辦理自主檢查。</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二、機關於廠商履約期間如發現廠商履約品質不符合契約規定，得通知廠商限期改善</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或改正。廠商逾期未辦妥時，機關得要求廠商部分或全部停止履約，至廠商辦妥</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並經機關書面同意後方可恢復履約。廠商不得為此要求展延履約期限或補償。</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三、契約履約期間如有由機關分段審查、查驗之規定，廠商應按規定之階段報請機關</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監督人員審查、查驗。機關監督人員發現廠商未按規定階段報請審查、查驗，而</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擅自繼續次一階段工作時，得要求廠商將未經審查、查驗及擅自履約部分重做，</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其一切損失概由廠商自行負擔。但機關監督人員應指派專責審查、查驗人員隨時</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辦理廠商申請之審查、查驗工作，不得無故遲延。</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四、契約如有任何部分須報請政府主管機關審查、查驗時，除依法規應由機關提出申</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請者外，應由廠商提出申請，並按照規定負擔有關費用。</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五、廠商應免費提供機關依契約辦理審查、查驗、測試或檢驗所必須之設備及資料。</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但契約另有規定者，不在此限。契約規定以外之審查、查驗、測試或檢驗，其結</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果不符合契約規定者，由廠商負擔所生之費用；結果符合者，由機關負擔費用。</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六、審查、查驗、測試或檢驗結果不符合契約規定者，機關得予拒絕，廠商應免費改</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善或改正</w:t>
      </w:r>
      <w:r>
        <w:rPr>
          <w:rFonts w:ascii="標楷體" w:eastAsia="標楷體" w:hAnsi="標楷體"/>
        </w:rPr>
        <w:t>。</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七、廠商不得因機關辦理審查、查驗、測試或檢驗，而免除其依契約所應履行或承擔</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之義務或責任，及費用之負擔。</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八、機關就廠商履約標的為審查、查驗、測試或檢驗之權利，不受該標的曾通過其他</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審查、查驗、測試或檢驗之限制。</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九、機關提供設備或材料供廠商履約者，廠商應於收受時作必要之檢查，以確定其符</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合履約需要，並作成紀錄。設備或材料經廠商收受後，其滅失或損害，由廠商負</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責。</w:t>
      </w:r>
    </w:p>
    <w:p w:rsidR="005D66B4" w:rsidRDefault="007A6CB3">
      <w:pPr>
        <w:spacing w:line="400" w:lineRule="exact"/>
        <w:ind w:left="950" w:right="57" w:hanging="950"/>
        <w:jc w:val="both"/>
      </w:pPr>
      <w:r>
        <w:rPr>
          <w:rFonts w:ascii="標楷體" w:eastAsia="標楷體" w:hAnsi="標楷體"/>
        </w:rPr>
        <w:t xml:space="preserve">  </w:t>
      </w:r>
    </w:p>
    <w:p w:rsidR="005D66B4" w:rsidRDefault="007A6CB3">
      <w:pPr>
        <w:spacing w:line="400" w:lineRule="exact"/>
        <w:ind w:left="1260" w:right="57"/>
        <w:jc w:val="both"/>
        <w:rPr>
          <w:rFonts w:ascii="標楷體" w:eastAsia="標楷體" w:hAnsi="標楷體"/>
          <w:strike/>
          <w:vanish/>
          <w:shd w:val="clear" w:color="auto" w:fill="FFFFFF"/>
        </w:rPr>
      </w:pPr>
      <w:r>
        <w:rPr>
          <w:rFonts w:ascii="標楷體" w:eastAsia="標楷體" w:hAnsi="標楷體"/>
          <w:strike/>
          <w:vanish/>
          <w:shd w:val="clear" w:color="auto" w:fill="FFFFFF"/>
        </w:rPr>
        <w:t>【</w:t>
      </w:r>
      <w:r>
        <w:rPr>
          <w:rFonts w:ascii="標楷體" w:eastAsia="標楷體" w:hAnsi="標楷體"/>
          <w:strike/>
          <w:vanish/>
          <w:shd w:val="clear" w:color="auto" w:fill="FFFFFF"/>
        </w:rPr>
        <w:t>※</w:t>
      </w:r>
      <w:r>
        <w:rPr>
          <w:rFonts w:ascii="標楷體" w:eastAsia="標楷體" w:hAnsi="標楷體"/>
          <w:strike/>
          <w:vanish/>
          <w:shd w:val="clear" w:color="auto" w:fill="FFFFFF"/>
        </w:rPr>
        <w:t>專案計畫可行性研究專用條款：</w:t>
      </w:r>
      <w:r>
        <w:rPr>
          <w:rFonts w:ascii="標楷體" w:eastAsia="標楷體" w:hAnsi="標楷體"/>
          <w:strike/>
          <w:vanish/>
          <w:shd w:val="clear" w:color="auto" w:fill="FFFFFF"/>
        </w:rPr>
        <w:t>(1)</w:t>
      </w:r>
      <w:r>
        <w:rPr>
          <w:rFonts w:ascii="標楷體" w:eastAsia="標楷體" w:hAnsi="標楷體"/>
          <w:strike/>
          <w:vanish/>
          <w:shd w:val="clear" w:color="auto" w:fill="FFFFFF"/>
        </w:rPr>
        <w:t>本款列舉各項可歸責於乙方之事由，由主辦單位（包括核能、火力、水力、風力發電系統）依各專案計畫可行性研究之實際需求自行增刪訂定，內容力求詳盡。</w:t>
      </w:r>
      <w:r>
        <w:rPr>
          <w:rFonts w:ascii="標楷體" w:eastAsia="標楷體" w:hAnsi="標楷體"/>
          <w:strike/>
          <w:vanish/>
          <w:shd w:val="clear" w:color="auto" w:fill="FFFFFF"/>
        </w:rPr>
        <w:t>(2)</w:t>
      </w:r>
      <w:r>
        <w:rPr>
          <w:rFonts w:ascii="標楷體" w:eastAsia="標楷體" w:hAnsi="標楷體"/>
          <w:strike/>
          <w:vanish/>
          <w:shd w:val="clear" w:color="auto" w:fill="FFFFFF"/>
        </w:rPr>
        <w:t>乙方之瑕疵擔保期限，由主辦單位視實際需求於三至五年之期限內自行訂定。】</w:t>
      </w:r>
    </w:p>
    <w:p w:rsidR="005D66B4" w:rsidRDefault="005D66B4">
      <w:pPr>
        <w:spacing w:line="400" w:lineRule="exact"/>
        <w:ind w:left="1260" w:right="57"/>
        <w:jc w:val="both"/>
        <w:rPr>
          <w:rFonts w:ascii="標楷體" w:eastAsia="標楷體" w:hAnsi="標楷體"/>
          <w:strike/>
          <w:vanish/>
          <w:shd w:val="clear" w:color="auto" w:fill="FFFFFF"/>
        </w:rPr>
      </w:pPr>
    </w:p>
    <w:p w:rsidR="005D66B4" w:rsidRDefault="007A6CB3">
      <w:pPr>
        <w:spacing w:line="400" w:lineRule="exact"/>
        <w:ind w:left="1260" w:right="57"/>
        <w:jc w:val="both"/>
      </w:pPr>
      <w:r>
        <w:rPr>
          <w:rFonts w:ascii="標楷體" w:eastAsia="標楷體" w:hAnsi="標楷體"/>
          <w:strike/>
          <w:vanish/>
        </w:rPr>
        <w:t>因</w:t>
      </w:r>
      <w:r>
        <w:rPr>
          <w:rFonts w:ascii="標楷體" w:eastAsia="標楷體" w:hAnsi="標楷體"/>
          <w:strike/>
          <w:vanish/>
          <w:shd w:val="clear" w:color="auto" w:fill="FFFFFF"/>
        </w:rPr>
        <w:t>未詳查計畫用地土地類別及其使用限制（如原住民保留地、野生動物保護區、國家公園、溫泉區、水質水量保護區、古蹟遺址、墳墓用地等）、未考量地域特殊性及當地文化資產、辦理計畫基本資料調查分析（如水文、地質、環境生態等）不確實、辦理工程規劃（如工程布置、施工規劃</w:t>
      </w:r>
      <w:r>
        <w:rPr>
          <w:rFonts w:ascii="標楷體" w:eastAsia="標楷體" w:hAnsi="標楷體"/>
          <w:strike/>
          <w:vanish/>
          <w:shd w:val="clear" w:color="auto" w:fill="FFFFFF"/>
        </w:rPr>
        <w:t>、電力研究、輸電規劃、經濟財務分析等）欠周詳、相關法規（如環境保護、水土保持、採購、土地、勞工安全衛生、建築及溫泉、礦業、都市計畫、區域計畫、文化資產保存等相關法規）未納入考量</w:t>
      </w:r>
      <w:r>
        <w:rPr>
          <w:rFonts w:ascii="標楷體" w:eastAsia="標楷體" w:hAnsi="標楷體"/>
          <w:strike/>
          <w:vanish/>
        </w:rPr>
        <w:t>及其他可歸責於乙方之事由，致履約標的發生瑕疵者，乙方應在甲方書面通知之合理期限內，自費予以修正或重作。但以該通知不逾履約完成驗收後</w:t>
      </w:r>
      <w:r>
        <w:rPr>
          <w:rFonts w:ascii="標楷體" w:eastAsia="標楷體" w:hAnsi="標楷體"/>
          <w:strike/>
          <w:vanish/>
          <w:shd w:val="clear" w:color="auto" w:fill="FFFFFF"/>
        </w:rPr>
        <w:t>三年</w:t>
      </w:r>
      <w:r>
        <w:rPr>
          <w:rFonts w:ascii="標楷體" w:eastAsia="標楷體" w:hAnsi="標楷體"/>
          <w:strike/>
          <w:vanish/>
        </w:rPr>
        <w:t>者為限；乙方並負損害賠償責任。</w:t>
      </w:r>
    </w:p>
    <w:p w:rsidR="005D66B4" w:rsidRDefault="005D66B4">
      <w:pPr>
        <w:tabs>
          <w:tab w:val="left" w:pos="1134"/>
          <w:tab w:val="left" w:pos="1260"/>
        </w:tabs>
        <w:spacing w:line="400" w:lineRule="exact"/>
        <w:jc w:val="both"/>
        <w:rPr>
          <w:rFonts w:ascii="標楷體" w:eastAsia="標楷體" w:hAnsi="標楷體"/>
          <w:shd w:val="clear" w:color="auto" w:fill="FFFFFF"/>
        </w:rPr>
      </w:pPr>
    </w:p>
    <w:p w:rsidR="005D66B4" w:rsidRDefault="007A6CB3">
      <w:pPr>
        <w:pStyle w:val="1"/>
        <w:numPr>
          <w:ilvl w:val="0"/>
          <w:numId w:val="5"/>
        </w:numPr>
        <w:tabs>
          <w:tab w:val="left" w:pos="0"/>
          <w:tab w:val="left" w:pos="174"/>
        </w:tabs>
        <w:spacing w:after="0" w:line="400" w:lineRule="exact"/>
        <w:rPr>
          <w:rFonts w:ascii="標楷體" w:eastAsia="標楷體" w:hAnsi="標楷體"/>
          <w:bCs w:val="0"/>
          <w:sz w:val="24"/>
          <w:szCs w:val="24"/>
        </w:rPr>
      </w:pPr>
      <w:bookmarkStart w:id="10" w:name="_Toc472946582"/>
      <w:r>
        <w:rPr>
          <w:rFonts w:ascii="標楷體" w:eastAsia="標楷體" w:hAnsi="標楷體"/>
          <w:bCs w:val="0"/>
          <w:sz w:val="24"/>
          <w:szCs w:val="24"/>
        </w:rPr>
        <w:t>保險</w:t>
      </w:r>
      <w:bookmarkEnd w:id="10"/>
    </w:p>
    <w:p w:rsidR="005D66B4" w:rsidRDefault="007A6CB3">
      <w:pPr>
        <w:spacing w:line="400" w:lineRule="exact"/>
        <w:ind w:left="1162" w:hanging="878"/>
        <w:jc w:val="both"/>
        <w:rPr>
          <w:rFonts w:ascii="標楷體" w:eastAsia="標楷體" w:hAnsi="標楷體"/>
        </w:rPr>
      </w:pPr>
      <w:r>
        <w:rPr>
          <w:rFonts w:ascii="標楷體" w:eastAsia="標楷體" w:hAnsi="標楷體"/>
        </w:rPr>
        <w:t xml:space="preserve">    </w:t>
      </w:r>
      <w:r>
        <w:rPr>
          <w:rFonts w:ascii="標楷體" w:eastAsia="標楷體" w:hAnsi="標楷體"/>
        </w:rPr>
        <w:t>一、廠商應於履約期間辦理下列保險</w:t>
      </w:r>
      <w:r>
        <w:rPr>
          <w:rFonts w:ascii="標楷體" w:eastAsia="標楷體" w:hAnsi="標楷體"/>
        </w:rPr>
        <w:t xml:space="preserve"> (</w:t>
      </w:r>
      <w:r>
        <w:rPr>
          <w:rFonts w:ascii="標楷體" w:eastAsia="標楷體" w:hAnsi="標楷體"/>
        </w:rPr>
        <w:t>由機關擇定後於招標時載明，無者免填</w:t>
      </w:r>
      <w:r>
        <w:rPr>
          <w:rFonts w:ascii="標楷體" w:eastAsia="標楷體" w:hAnsi="標楷體"/>
        </w:rPr>
        <w:t>)</w:t>
      </w:r>
      <w:r>
        <w:rPr>
          <w:rFonts w:ascii="標楷體" w:eastAsia="標楷體" w:hAnsi="標楷體"/>
        </w:rPr>
        <w:t>，其屬自然人者，應自行另投保人身意外險。</w:t>
      </w:r>
    </w:p>
    <w:p w:rsidR="005D66B4" w:rsidRDefault="007A6CB3">
      <w:pPr>
        <w:spacing w:line="400" w:lineRule="exact"/>
        <w:ind w:left="1570" w:hanging="567"/>
        <w:jc w:val="both"/>
        <w:rPr>
          <w:rFonts w:ascii="標楷體" w:eastAsia="標楷體" w:hAnsi="標楷體"/>
        </w:rPr>
      </w:pPr>
      <w:r>
        <w:rPr>
          <w:rFonts w:ascii="標楷體" w:eastAsia="標楷體" w:hAnsi="標楷體"/>
        </w:rPr>
        <w:t>□</w:t>
      </w:r>
      <w:r>
        <w:rPr>
          <w:rFonts w:ascii="標楷體" w:eastAsia="標楷體" w:hAnsi="標楷體"/>
        </w:rPr>
        <w:t>專業責任險。包括因業務疏漏、錯誤或過失，違反業務上之義務，致機關或其他第三人受有之損失。</w:t>
      </w:r>
    </w:p>
    <w:p w:rsidR="005D66B4" w:rsidRDefault="007A6CB3">
      <w:pPr>
        <w:spacing w:line="400" w:lineRule="exact"/>
        <w:ind w:left="1570" w:hanging="567"/>
        <w:jc w:val="both"/>
        <w:rPr>
          <w:rFonts w:ascii="標楷體" w:eastAsia="標楷體" w:hAnsi="標楷體"/>
        </w:rPr>
      </w:pPr>
      <w:r>
        <w:rPr>
          <w:rFonts w:ascii="標楷體" w:eastAsia="標楷體" w:hAnsi="標楷體"/>
        </w:rPr>
        <w:t>□</w:t>
      </w:r>
      <w:r>
        <w:rPr>
          <w:rFonts w:ascii="標楷體" w:eastAsia="標楷體" w:hAnsi="標楷體"/>
        </w:rPr>
        <w:t>雇主意外責任險。</w:t>
      </w:r>
    </w:p>
    <w:p w:rsidR="005D66B4" w:rsidRDefault="007A6CB3">
      <w:pPr>
        <w:spacing w:line="400" w:lineRule="exact"/>
        <w:ind w:left="1570" w:hanging="567"/>
        <w:jc w:val="both"/>
        <w:rPr>
          <w:rFonts w:ascii="標楷體" w:eastAsia="標楷體" w:hAnsi="標楷體"/>
        </w:rPr>
      </w:pPr>
      <w:r>
        <w:rPr>
          <w:rFonts w:ascii="標楷體" w:eastAsia="標楷體" w:hAnsi="標楷體"/>
        </w:rPr>
        <w:t>□</w:t>
      </w:r>
      <w:r>
        <w:rPr>
          <w:rFonts w:ascii="標楷體" w:eastAsia="標楷體" w:hAnsi="標楷體"/>
        </w:rPr>
        <w:t>其他：</w:t>
      </w:r>
      <w:r>
        <w:rPr>
          <w:rFonts w:ascii="標楷體" w:eastAsia="標楷體" w:hAnsi="標楷體"/>
        </w:rPr>
        <w:t>____________________</w:t>
      </w:r>
      <w:r>
        <w:rPr>
          <w:rFonts w:ascii="標楷體" w:eastAsia="標楷體" w:hAnsi="標楷體"/>
        </w:rPr>
        <w:t>。</w:t>
      </w:r>
    </w:p>
    <w:p w:rsidR="005D66B4" w:rsidRDefault="007A6CB3">
      <w:pPr>
        <w:spacing w:line="400" w:lineRule="exact"/>
        <w:ind w:left="720"/>
      </w:pPr>
      <w:r>
        <w:rPr>
          <w:rFonts w:ascii="標楷體" w:eastAsia="標楷體" w:hAnsi="標楷體"/>
          <w:color w:val="0000FF"/>
          <w:shd w:val="clear" w:color="auto" w:fill="FFFFFF"/>
        </w:rPr>
        <w:t>(</w:t>
      </w:r>
      <w:r>
        <w:rPr>
          <w:rFonts w:ascii="標楷體" w:eastAsia="標楷體" w:hAnsi="標楷體"/>
          <w:color w:val="0000FF"/>
          <w:shd w:val="clear" w:color="auto" w:fill="FFFFFF"/>
        </w:rPr>
        <w:t>填寫說明：下列灰底字，相關內容謹供參考，並請視個案需求增減或修改。</w:t>
      </w:r>
      <w:r>
        <w:rPr>
          <w:rFonts w:ascii="標楷體" w:eastAsia="標楷體" w:hAnsi="標楷體"/>
          <w:color w:val="0000FF"/>
          <w:shd w:val="clear" w:color="auto" w:fill="FFFFFF"/>
        </w:rPr>
        <w:t>)</w:t>
      </w:r>
    </w:p>
    <w:p w:rsidR="005D66B4" w:rsidRDefault="007A6CB3">
      <w:pPr>
        <w:spacing w:line="400" w:lineRule="exact"/>
        <w:ind w:left="1512" w:hanging="1512"/>
        <w:jc w:val="both"/>
      </w:pPr>
      <w:r>
        <w:rPr>
          <w:rFonts w:ascii="標楷體" w:eastAsia="標楷體" w:hAnsi="標楷體"/>
        </w:rPr>
        <w:t xml:space="preserve">       </w:t>
      </w:r>
      <w:r>
        <w:rPr>
          <w:rFonts w:ascii="標楷體" w:eastAsia="標楷體" w:hAnsi="標楷體"/>
          <w:shd w:val="clear" w:color="auto" w:fill="FFFFFF"/>
        </w:rPr>
        <w:t>（一）建築師事務所、技師事務所及工程技術顧問公司應投保專業責任險。包括因業務疏漏、錯誤或過失，違反業務上之義務，致機關或其他第三人受有之損失</w:t>
      </w:r>
      <w:r>
        <w:rPr>
          <w:rFonts w:ascii="標楷體" w:eastAsia="標楷體" w:hAnsi="標楷體"/>
          <w:b/>
          <w:shd w:val="clear" w:color="auto" w:fill="FFFFFF"/>
        </w:rPr>
        <w:t>。</w:t>
      </w:r>
    </w:p>
    <w:p w:rsidR="005D66B4" w:rsidRDefault="007A6CB3">
      <w:pPr>
        <w:spacing w:line="400" w:lineRule="exact"/>
        <w:jc w:val="both"/>
      </w:pPr>
      <w:r>
        <w:rPr>
          <w:rFonts w:ascii="標楷體" w:eastAsia="標楷體" w:hAnsi="標楷體"/>
        </w:rPr>
        <w:t xml:space="preserve">       </w:t>
      </w:r>
      <w:r>
        <w:rPr>
          <w:rFonts w:ascii="標楷體" w:eastAsia="標楷體" w:hAnsi="標楷體"/>
          <w:shd w:val="clear" w:color="auto" w:fill="FFFFFF"/>
        </w:rPr>
        <w:t>（二）雇主意外責任險。</w:t>
      </w:r>
    </w:p>
    <w:p w:rsidR="005D66B4" w:rsidRDefault="007A6CB3">
      <w:pPr>
        <w:spacing w:line="400" w:lineRule="exact"/>
        <w:jc w:val="both"/>
      </w:pPr>
      <w:r>
        <w:rPr>
          <w:rFonts w:ascii="標楷體" w:eastAsia="標楷體" w:hAnsi="標楷體"/>
        </w:rPr>
        <w:t xml:space="preserve">       </w:t>
      </w:r>
      <w:r>
        <w:rPr>
          <w:rFonts w:ascii="標楷體" w:eastAsia="標楷體" w:hAnsi="標楷體"/>
          <w:shd w:val="clear" w:color="auto" w:fill="FFFFFF"/>
        </w:rPr>
        <w:t>（三）其他：</w:t>
      </w:r>
    </w:p>
    <w:p w:rsidR="005D66B4" w:rsidRDefault="007A6CB3">
      <w:pPr>
        <w:spacing w:line="400" w:lineRule="exact"/>
        <w:jc w:val="both"/>
      </w:pPr>
      <w:r>
        <w:rPr>
          <w:rFonts w:ascii="標楷體" w:eastAsia="標楷體" w:hAnsi="標楷體"/>
        </w:rPr>
        <w:t xml:space="preserve">            </w:t>
      </w:r>
      <w:r>
        <w:rPr>
          <w:rFonts w:ascii="標楷體" w:eastAsia="標楷體" w:hAnsi="標楷體"/>
          <w:shd w:val="clear" w:color="auto" w:fill="FFFFFF"/>
        </w:rPr>
        <w:t>1.</w:t>
      </w:r>
      <w:r>
        <w:rPr>
          <w:rFonts w:ascii="標楷體" w:eastAsia="標楷體" w:hAnsi="標楷體"/>
          <w:shd w:val="clear" w:color="auto" w:fill="FFFFFF"/>
        </w:rPr>
        <w:t>本條款內所列各項保險，皆</w:t>
      </w:r>
      <w:r>
        <w:rPr>
          <w:rFonts w:ascii="標楷體" w:eastAsia="標楷體" w:hAnsi="標楷體"/>
          <w:shd w:val="clear" w:color="auto" w:fill="FFFFFF"/>
        </w:rPr>
        <w:t>應以專案方式投保。</w:t>
      </w:r>
    </w:p>
    <w:p w:rsidR="005D66B4" w:rsidRDefault="007A6CB3">
      <w:pPr>
        <w:spacing w:line="400" w:lineRule="exact"/>
        <w:ind w:left="1553" w:hanging="593"/>
        <w:jc w:val="both"/>
      </w:pPr>
      <w:r>
        <w:rPr>
          <w:rFonts w:ascii="標楷體" w:eastAsia="標楷體" w:hAnsi="標楷體"/>
        </w:rPr>
        <w:t xml:space="preserve">   </w:t>
      </w:r>
    </w:p>
    <w:p w:rsidR="005D66B4" w:rsidRDefault="007A6CB3">
      <w:pPr>
        <w:spacing w:line="400" w:lineRule="exact"/>
        <w:ind w:left="1162" w:hanging="878"/>
        <w:jc w:val="both"/>
      </w:pPr>
      <w:r>
        <w:rPr>
          <w:rFonts w:ascii="標楷體" w:eastAsia="標楷體" w:hAnsi="標楷體"/>
          <w:color w:val="00B050"/>
        </w:rPr>
        <w:t xml:space="preserve">    </w:t>
      </w:r>
      <w:r>
        <w:rPr>
          <w:rFonts w:ascii="標楷體" w:eastAsia="標楷體" w:hAnsi="標楷體"/>
        </w:rPr>
        <w:t>二、廠商依前款辦理之保險，其內容如下：</w:t>
      </w:r>
      <w:r>
        <w:rPr>
          <w:rFonts w:ascii="標楷體" w:eastAsia="標楷體" w:hAnsi="標楷體"/>
        </w:rPr>
        <w:t>(</w:t>
      </w:r>
      <w:r>
        <w:rPr>
          <w:rFonts w:ascii="標楷體" w:eastAsia="標楷體" w:hAnsi="標楷體"/>
        </w:rPr>
        <w:t>由機關視保險性質擇定或調整後於招標時載明</w:t>
      </w:r>
      <w:r>
        <w:rPr>
          <w:rFonts w:ascii="標楷體" w:eastAsia="標楷體" w:hAnsi="標楷體"/>
        </w:rPr>
        <w:t>)</w:t>
      </w:r>
      <w:r>
        <w:rPr>
          <w:rFonts w:ascii="標楷體" w:eastAsia="標楷體" w:hAnsi="標楷體"/>
        </w:rPr>
        <w:t>：</w:t>
      </w:r>
    </w:p>
    <w:p w:rsidR="005D66B4" w:rsidRDefault="007A6CB3">
      <w:pPr>
        <w:spacing w:line="400" w:lineRule="exact"/>
        <w:ind w:left="1570" w:hanging="567"/>
        <w:jc w:val="both"/>
        <w:rPr>
          <w:rFonts w:ascii="標楷體" w:eastAsia="標楷體" w:hAnsi="標楷體"/>
        </w:rPr>
      </w:pPr>
      <w:r>
        <w:rPr>
          <w:rFonts w:ascii="標楷體" w:eastAsia="標楷體" w:hAnsi="標楷體"/>
        </w:rPr>
        <w:t>1.</w:t>
      </w:r>
      <w:r>
        <w:rPr>
          <w:rFonts w:ascii="標楷體" w:eastAsia="標楷體" w:hAnsi="標楷體"/>
        </w:rPr>
        <w:t>承保範圍：</w:t>
      </w:r>
      <w:r>
        <w:rPr>
          <w:rFonts w:ascii="標楷體" w:eastAsia="標楷體" w:hAnsi="標楷體"/>
        </w:rPr>
        <w:t>(</w:t>
      </w:r>
      <w:r>
        <w:rPr>
          <w:rFonts w:ascii="標楷體" w:eastAsia="標楷體" w:hAnsi="標楷體"/>
        </w:rPr>
        <w:t>機關於招標時載明，包括得為保險人之不保事項。</w:t>
      </w:r>
      <w:r>
        <w:rPr>
          <w:rFonts w:ascii="標楷體" w:eastAsia="標楷體" w:hAnsi="標楷體"/>
        </w:rPr>
        <w:t xml:space="preserve">) </w:t>
      </w:r>
    </w:p>
    <w:p w:rsidR="005D66B4" w:rsidRDefault="007A6CB3">
      <w:pPr>
        <w:spacing w:line="400" w:lineRule="exact"/>
        <w:ind w:left="1570" w:hanging="567"/>
        <w:jc w:val="both"/>
        <w:rPr>
          <w:rFonts w:ascii="標楷體" w:eastAsia="標楷體" w:hAnsi="標楷體"/>
        </w:rPr>
      </w:pPr>
      <w:r>
        <w:rPr>
          <w:rFonts w:ascii="標楷體" w:eastAsia="標楷體" w:hAnsi="標楷體"/>
        </w:rPr>
        <w:t>2.</w:t>
      </w:r>
      <w:r>
        <w:rPr>
          <w:rFonts w:ascii="標楷體" w:eastAsia="標楷體" w:hAnsi="標楷體"/>
        </w:rPr>
        <w:t>保險標的：履約標的。</w:t>
      </w:r>
    </w:p>
    <w:p w:rsidR="005D66B4" w:rsidRDefault="007A6CB3">
      <w:pPr>
        <w:spacing w:line="400" w:lineRule="exact"/>
        <w:ind w:left="1570" w:hanging="567"/>
        <w:jc w:val="both"/>
        <w:rPr>
          <w:rFonts w:ascii="標楷體" w:eastAsia="標楷體" w:hAnsi="標楷體"/>
        </w:rPr>
      </w:pPr>
      <w:r>
        <w:rPr>
          <w:rFonts w:ascii="標楷體" w:eastAsia="標楷體" w:hAnsi="標楷體"/>
        </w:rPr>
        <w:t>3.</w:t>
      </w:r>
      <w:r>
        <w:rPr>
          <w:rFonts w:ascii="標楷體" w:eastAsia="標楷體" w:hAnsi="標楷體"/>
        </w:rPr>
        <w:t>被保險人：以廠商為被保險人。</w:t>
      </w:r>
    </w:p>
    <w:p w:rsidR="005D66B4" w:rsidRDefault="007A6CB3">
      <w:pPr>
        <w:spacing w:line="400" w:lineRule="exact"/>
        <w:ind w:left="1570" w:hanging="567"/>
        <w:jc w:val="both"/>
        <w:rPr>
          <w:rFonts w:ascii="標楷體" w:eastAsia="標楷體" w:hAnsi="標楷體"/>
        </w:rPr>
      </w:pPr>
      <w:r>
        <w:rPr>
          <w:rFonts w:ascii="標楷體" w:eastAsia="標楷體" w:hAnsi="標楷體"/>
        </w:rPr>
        <w:t>4.</w:t>
      </w:r>
      <w:r>
        <w:rPr>
          <w:rFonts w:ascii="標楷體" w:eastAsia="標楷體" w:hAnsi="標楷體"/>
        </w:rPr>
        <w:t>保險金額：契約價金總額。</w:t>
      </w:r>
    </w:p>
    <w:p w:rsidR="005D66B4" w:rsidRDefault="007A6CB3">
      <w:pPr>
        <w:spacing w:line="400" w:lineRule="exact"/>
        <w:ind w:left="1570" w:hanging="567"/>
        <w:jc w:val="both"/>
        <w:rPr>
          <w:rFonts w:ascii="標楷體" w:eastAsia="標楷體" w:hAnsi="標楷體"/>
        </w:rPr>
      </w:pPr>
      <w:r>
        <w:rPr>
          <w:rFonts w:ascii="標楷體" w:eastAsia="標楷體" w:hAnsi="標楷體"/>
        </w:rPr>
        <w:t>5.</w:t>
      </w:r>
      <w:r>
        <w:rPr>
          <w:rFonts w:ascii="標楷體" w:eastAsia="標楷體" w:hAnsi="標楷體"/>
        </w:rPr>
        <w:t>每一事故之自負額上限：</w:t>
      </w:r>
      <w:r>
        <w:rPr>
          <w:rFonts w:ascii="標楷體" w:eastAsia="標楷體" w:hAnsi="標楷體"/>
        </w:rPr>
        <w:t>(</w:t>
      </w:r>
      <w:r>
        <w:rPr>
          <w:rFonts w:ascii="標楷體" w:eastAsia="標楷體" w:hAnsi="標楷體"/>
        </w:rPr>
        <w:t>由機關於招標時載明</w:t>
      </w:r>
      <w:r>
        <w:rPr>
          <w:rFonts w:ascii="標楷體" w:eastAsia="標楷體" w:hAnsi="標楷體"/>
        </w:rPr>
        <w:t>)</w:t>
      </w:r>
    </w:p>
    <w:p w:rsidR="005D66B4" w:rsidRDefault="007A6CB3">
      <w:pPr>
        <w:spacing w:line="400" w:lineRule="exact"/>
        <w:ind w:left="1570" w:hanging="567"/>
        <w:jc w:val="both"/>
      </w:pPr>
      <w:r>
        <w:rPr>
          <w:rFonts w:ascii="標楷體" w:eastAsia="標楷體" w:hAnsi="標楷體"/>
        </w:rPr>
        <w:t>6.</w:t>
      </w:r>
      <w:r>
        <w:rPr>
          <w:rFonts w:ascii="標楷體" w:eastAsia="標楷體" w:hAnsi="標楷體"/>
        </w:rPr>
        <w:t>保險期間：自</w:t>
      </w:r>
      <w:r>
        <w:rPr>
          <w:rFonts w:ascii="標楷體" w:eastAsia="標楷體" w:hAnsi="標楷體"/>
          <w:u w:val="single"/>
        </w:rPr>
        <w:t xml:space="preserve">         </w:t>
      </w:r>
      <w:r>
        <w:rPr>
          <w:rFonts w:ascii="標楷體" w:eastAsia="標楷體" w:hAnsi="標楷體"/>
        </w:rPr>
        <w:t>起至</w:t>
      </w:r>
      <w:r>
        <w:rPr>
          <w:rFonts w:ascii="標楷體" w:eastAsia="標楷體" w:hAnsi="標楷體"/>
        </w:rPr>
        <w:t>□</w:t>
      </w:r>
      <w:r>
        <w:rPr>
          <w:rFonts w:ascii="標楷體" w:eastAsia="標楷體" w:hAnsi="標楷體"/>
        </w:rPr>
        <w:t>契約所定履約期限之日止；</w:t>
      </w:r>
      <w:r>
        <w:rPr>
          <w:rFonts w:ascii="標楷體" w:eastAsia="標楷體" w:hAnsi="標楷體"/>
        </w:rPr>
        <w:t>□_________</w:t>
      </w:r>
      <w:r>
        <w:rPr>
          <w:rFonts w:ascii="標楷體" w:eastAsia="標楷體" w:hAnsi="標楷體"/>
        </w:rPr>
        <w:t>之日止</w:t>
      </w:r>
      <w:r>
        <w:rPr>
          <w:rFonts w:ascii="標楷體" w:eastAsia="標楷體" w:hAnsi="標楷體"/>
        </w:rPr>
        <w:t>(</w:t>
      </w:r>
      <w:r>
        <w:rPr>
          <w:rFonts w:ascii="標楷體" w:eastAsia="標楷體" w:hAnsi="標楷體"/>
        </w:rPr>
        <w:t>由機關載明</w:t>
      </w:r>
      <w:r>
        <w:rPr>
          <w:rFonts w:ascii="標楷體" w:eastAsia="標楷體" w:hAnsi="標楷體"/>
        </w:rPr>
        <w:t>)</w:t>
      </w:r>
      <w:r>
        <w:rPr>
          <w:rFonts w:ascii="標楷體" w:eastAsia="標楷體" w:hAnsi="標楷體"/>
        </w:rPr>
        <w:t>，有延期或遲延履約者，保險期間比照順延。</w:t>
      </w:r>
    </w:p>
    <w:p w:rsidR="005D66B4" w:rsidRDefault="007A6CB3">
      <w:pPr>
        <w:spacing w:line="400" w:lineRule="exact"/>
        <w:ind w:left="1570" w:hanging="567"/>
        <w:jc w:val="both"/>
        <w:rPr>
          <w:rFonts w:ascii="標楷體" w:eastAsia="標楷體" w:hAnsi="標楷體"/>
        </w:rPr>
      </w:pPr>
      <w:r>
        <w:rPr>
          <w:rFonts w:ascii="標楷體" w:eastAsia="標楷體" w:hAnsi="標楷體"/>
        </w:rPr>
        <w:t>7.</w:t>
      </w:r>
      <w:r>
        <w:rPr>
          <w:rFonts w:ascii="標楷體" w:eastAsia="標楷體" w:hAnsi="標楷體"/>
        </w:rPr>
        <w:t>未經機關同意之任何保險契約之變更或終止，無效。</w:t>
      </w:r>
    </w:p>
    <w:p w:rsidR="005D66B4" w:rsidRDefault="007A6CB3">
      <w:pPr>
        <w:spacing w:line="400" w:lineRule="exact"/>
        <w:ind w:left="1570" w:hanging="567"/>
        <w:jc w:val="both"/>
        <w:rPr>
          <w:rFonts w:ascii="標楷體" w:eastAsia="標楷體" w:hAnsi="標楷體"/>
        </w:rPr>
      </w:pPr>
      <w:r>
        <w:rPr>
          <w:rFonts w:ascii="標楷體" w:eastAsia="標楷體" w:hAnsi="標楷體"/>
        </w:rPr>
        <w:t>8.</w:t>
      </w:r>
      <w:r>
        <w:rPr>
          <w:rFonts w:ascii="標楷體" w:eastAsia="標楷體" w:hAnsi="標楷體"/>
        </w:rPr>
        <w:t>其他：</w:t>
      </w:r>
    </w:p>
    <w:p w:rsidR="005D66B4" w:rsidRDefault="007A6CB3">
      <w:pPr>
        <w:spacing w:line="400" w:lineRule="exact"/>
        <w:ind w:left="1570" w:hanging="567"/>
        <w:jc w:val="both"/>
      </w:pPr>
      <w:r>
        <w:rPr>
          <w:rFonts w:ascii="標楷體" w:eastAsia="標楷體" w:hAnsi="標楷體"/>
          <w:color w:val="0000FF"/>
          <w:shd w:val="clear" w:color="auto" w:fill="FFFFFF"/>
        </w:rPr>
        <w:t>(</w:t>
      </w:r>
      <w:r>
        <w:rPr>
          <w:rFonts w:ascii="標楷體" w:eastAsia="標楷體" w:hAnsi="標楷體"/>
          <w:color w:val="0000FF"/>
          <w:shd w:val="clear" w:color="auto" w:fill="FFFFFF"/>
        </w:rPr>
        <w:t>填寫說明：下列灰底字，相關內容謹供參考，並請視個案需求增減或修改</w:t>
      </w:r>
      <w:r>
        <w:rPr>
          <w:rFonts w:ascii="新細明體" w:hAnsi="新細明體"/>
          <w:color w:val="0000FF"/>
          <w:shd w:val="clear" w:color="auto" w:fill="FFFFFF"/>
        </w:rPr>
        <w:t>，</w:t>
      </w:r>
      <w:r>
        <w:rPr>
          <w:rFonts w:ascii="標楷體" w:eastAsia="標楷體" w:hAnsi="標楷體"/>
          <w:color w:val="0000FF"/>
          <w:shd w:val="clear" w:color="auto" w:fill="FFFFFF"/>
        </w:rPr>
        <w:t>並應注意保險費由廠商負擔之合理性。</w:t>
      </w:r>
      <w:r>
        <w:rPr>
          <w:rFonts w:ascii="標楷體" w:eastAsia="標楷體" w:hAnsi="標楷體"/>
          <w:color w:val="0000FF"/>
          <w:shd w:val="clear" w:color="auto" w:fill="FFFFFF"/>
        </w:rPr>
        <w:t>)</w:t>
      </w:r>
    </w:p>
    <w:p w:rsidR="005D66B4" w:rsidRDefault="007A6CB3">
      <w:pPr>
        <w:spacing w:line="400" w:lineRule="exact"/>
        <w:jc w:val="both"/>
      </w:pPr>
      <w:r>
        <w:rPr>
          <w:rFonts w:ascii="標楷體" w:eastAsia="標楷體" w:hAnsi="標楷體"/>
        </w:rPr>
        <w:t xml:space="preserve">       </w:t>
      </w:r>
      <w:r>
        <w:rPr>
          <w:rFonts w:ascii="標楷體" w:eastAsia="標楷體" w:hAnsi="標楷體"/>
          <w:shd w:val="clear" w:color="auto" w:fill="FFFFFF"/>
        </w:rPr>
        <w:t>（一）承保範圍：本公共藝術設置計畫。</w:t>
      </w:r>
    </w:p>
    <w:p w:rsidR="005D66B4" w:rsidRDefault="007A6CB3">
      <w:pPr>
        <w:spacing w:line="400" w:lineRule="exact"/>
        <w:jc w:val="both"/>
      </w:pPr>
      <w:r>
        <w:rPr>
          <w:rFonts w:ascii="標楷體" w:eastAsia="標楷體" w:hAnsi="標楷體"/>
        </w:rPr>
        <w:t xml:space="preserve">       </w:t>
      </w:r>
      <w:r>
        <w:rPr>
          <w:rFonts w:ascii="標楷體" w:eastAsia="標楷體" w:hAnsi="標楷體"/>
          <w:shd w:val="clear" w:color="auto" w:fill="FFFFFF"/>
        </w:rPr>
        <w:t>（二）保險標的：履約標的。</w:t>
      </w:r>
    </w:p>
    <w:p w:rsidR="005D66B4" w:rsidRDefault="007A6CB3">
      <w:pPr>
        <w:spacing w:line="400" w:lineRule="exact"/>
        <w:jc w:val="both"/>
      </w:pPr>
      <w:r>
        <w:rPr>
          <w:rFonts w:ascii="標楷體" w:eastAsia="標楷體" w:hAnsi="標楷體"/>
        </w:rPr>
        <w:t xml:space="preserve">       </w:t>
      </w:r>
      <w:r>
        <w:rPr>
          <w:rFonts w:ascii="標楷體" w:eastAsia="標楷體" w:hAnsi="標楷體"/>
          <w:shd w:val="clear" w:color="auto" w:fill="FFFFFF"/>
        </w:rPr>
        <w:t>（三）被保險人：</w:t>
      </w:r>
      <w:r>
        <w:rPr>
          <w:rFonts w:ascii="標楷體" w:eastAsia="標楷體" w:hAnsi="標楷體"/>
          <w:shd w:val="clear" w:color="auto" w:fill="FFFFFF"/>
        </w:rPr>
        <w:t xml:space="preserve"> </w:t>
      </w:r>
    </w:p>
    <w:p w:rsidR="005D66B4" w:rsidRDefault="007A6CB3">
      <w:pPr>
        <w:spacing w:line="400" w:lineRule="exact"/>
        <w:jc w:val="both"/>
      </w:pPr>
      <w:r>
        <w:rPr>
          <w:rFonts w:ascii="標楷體" w:eastAsia="標楷體" w:hAnsi="標楷體"/>
        </w:rPr>
        <w:t xml:space="preserve">            </w:t>
      </w:r>
      <w:r>
        <w:rPr>
          <w:rFonts w:ascii="標楷體" w:eastAsia="標楷體" w:hAnsi="標楷體"/>
          <w:shd w:val="clear" w:color="auto" w:fill="FFFFFF"/>
        </w:rPr>
        <w:t>1.</w:t>
      </w:r>
      <w:r>
        <w:rPr>
          <w:rFonts w:ascii="標楷體" w:eastAsia="標楷體" w:hAnsi="標楷體"/>
          <w:shd w:val="clear" w:color="auto" w:fill="FFFFFF"/>
        </w:rPr>
        <w:t>雇主意外責任險：以廠商及其協力廠商為共同被保險人。</w:t>
      </w:r>
    </w:p>
    <w:p w:rsidR="005D66B4" w:rsidRDefault="007A6CB3">
      <w:pPr>
        <w:spacing w:line="400" w:lineRule="exact"/>
        <w:jc w:val="both"/>
      </w:pPr>
      <w:r>
        <w:rPr>
          <w:rFonts w:ascii="標楷體" w:eastAsia="標楷體" w:hAnsi="標楷體"/>
        </w:rPr>
        <w:t xml:space="preserve">            </w:t>
      </w:r>
      <w:r>
        <w:rPr>
          <w:rFonts w:ascii="標楷體" w:eastAsia="標楷體" w:hAnsi="標楷體"/>
          <w:shd w:val="clear" w:color="auto" w:fill="FFFFFF"/>
        </w:rPr>
        <w:t>2.</w:t>
      </w:r>
      <w:r>
        <w:rPr>
          <w:rFonts w:ascii="標楷體" w:eastAsia="標楷體" w:hAnsi="標楷體"/>
          <w:shd w:val="clear" w:color="auto" w:fill="FFFFFF"/>
        </w:rPr>
        <w:t>其他保險：以機關、廠商及其協力廠商為共同被保險人。</w:t>
      </w:r>
    </w:p>
    <w:p w:rsidR="005D66B4" w:rsidRDefault="007A6CB3">
      <w:pPr>
        <w:tabs>
          <w:tab w:val="left" w:pos="1701"/>
        </w:tabs>
        <w:spacing w:line="400" w:lineRule="exact"/>
        <w:jc w:val="both"/>
      </w:pPr>
      <w:r>
        <w:rPr>
          <w:rFonts w:ascii="標楷體" w:eastAsia="標楷體" w:hAnsi="標楷體"/>
        </w:rPr>
        <w:t xml:space="preserve">       </w:t>
      </w:r>
      <w:r>
        <w:rPr>
          <w:rFonts w:ascii="標楷體" w:eastAsia="標楷體" w:hAnsi="標楷體"/>
          <w:shd w:val="clear" w:color="auto" w:fill="FFFFFF"/>
        </w:rPr>
        <w:t>（四）保險金額：契約總價金。</w:t>
      </w:r>
    </w:p>
    <w:p w:rsidR="005D66B4" w:rsidRDefault="007A6CB3">
      <w:pPr>
        <w:tabs>
          <w:tab w:val="left" w:pos="1276"/>
          <w:tab w:val="left" w:pos="1701"/>
        </w:tabs>
        <w:spacing w:line="400" w:lineRule="exact"/>
        <w:jc w:val="both"/>
      </w:pPr>
      <w:r>
        <w:rPr>
          <w:rFonts w:ascii="標楷體" w:eastAsia="標楷體" w:hAnsi="標楷體"/>
        </w:rPr>
        <w:t xml:space="preserve">          </w:t>
      </w:r>
      <w:r>
        <w:rPr>
          <w:rFonts w:ascii="標楷體" w:eastAsia="標楷體" w:hAnsi="標楷體"/>
          <w:b/>
          <w:shd w:val="clear" w:color="auto" w:fill="FFFFFF"/>
        </w:rPr>
        <w:t xml:space="preserve">□ </w:t>
      </w:r>
      <w:r>
        <w:rPr>
          <w:rFonts w:ascii="標楷體" w:eastAsia="標楷體" w:hAnsi="標楷體"/>
          <w:shd w:val="clear" w:color="auto" w:fill="FFFFFF"/>
        </w:rPr>
        <w:t>1.</w:t>
      </w:r>
      <w:r>
        <w:rPr>
          <w:rFonts w:ascii="標楷體" w:eastAsia="標楷體" w:hAnsi="標楷體"/>
          <w:shd w:val="clear" w:color="auto" w:fill="FFFFFF"/>
        </w:rPr>
        <w:t>專業責任險：</w:t>
      </w:r>
      <w:r>
        <w:rPr>
          <w:rFonts w:ascii="標楷體" w:eastAsia="標楷體" w:hAnsi="標楷體"/>
          <w:shd w:val="clear" w:color="auto" w:fill="FFFFFF"/>
        </w:rPr>
        <w:t xml:space="preserve"> </w:t>
      </w:r>
    </w:p>
    <w:p w:rsidR="005D66B4" w:rsidRDefault="007A6CB3">
      <w:pPr>
        <w:spacing w:line="400" w:lineRule="exact"/>
        <w:ind w:left="2170" w:hanging="2170"/>
        <w:jc w:val="both"/>
      </w:pPr>
      <w:r>
        <w:rPr>
          <w:rFonts w:ascii="標楷體" w:eastAsia="標楷體" w:hAnsi="標楷體"/>
        </w:rPr>
        <w:t xml:space="preserve">              </w:t>
      </w:r>
      <w:r>
        <w:rPr>
          <w:rFonts w:ascii="標楷體" w:eastAsia="標楷體" w:hAnsi="標楷體"/>
          <w:shd w:val="clear" w:color="auto" w:fill="FFFFFF"/>
        </w:rPr>
        <w:t xml:space="preserve"> (1)</w:t>
      </w:r>
      <w:r>
        <w:rPr>
          <w:rFonts w:ascii="標楷體" w:eastAsia="標楷體" w:hAnsi="標楷體"/>
          <w:shd w:val="clear" w:color="auto" w:fill="FFFFFF"/>
        </w:rPr>
        <w:t>每一賠償請求案件之保險金額：為契約價金總額。</w:t>
      </w:r>
      <w:r>
        <w:rPr>
          <w:rFonts w:ascii="標楷體" w:eastAsia="標楷體" w:hAnsi="標楷體"/>
          <w:vanish/>
          <w:shd w:val="clear" w:color="auto" w:fill="FFFFFF"/>
        </w:rPr>
        <w:t>（建議金額為契約總金額，經辦單位得視個案需要自行增減）</w:t>
      </w:r>
    </w:p>
    <w:p w:rsidR="005D66B4" w:rsidRDefault="007A6CB3">
      <w:pPr>
        <w:spacing w:line="400" w:lineRule="exact"/>
        <w:jc w:val="both"/>
      </w:pPr>
      <w:r>
        <w:rPr>
          <w:rFonts w:ascii="標楷體" w:eastAsia="標楷體" w:hAnsi="標楷體"/>
        </w:rPr>
        <w:t xml:space="preserve">              </w:t>
      </w:r>
      <w:r>
        <w:rPr>
          <w:rFonts w:ascii="標楷體" w:eastAsia="標楷體" w:hAnsi="標楷體"/>
          <w:shd w:val="clear" w:color="auto" w:fill="FFFFFF"/>
        </w:rPr>
        <w:t xml:space="preserve"> (2)</w:t>
      </w:r>
      <w:r>
        <w:rPr>
          <w:rFonts w:ascii="標楷體" w:eastAsia="標楷體" w:hAnsi="標楷體"/>
          <w:shd w:val="clear" w:color="auto" w:fill="FFFFFF"/>
        </w:rPr>
        <w:t>保險期間內之累計保險金額</w:t>
      </w:r>
      <w:r>
        <w:rPr>
          <w:rFonts w:ascii="標楷體" w:eastAsia="標楷體" w:hAnsi="標楷體"/>
          <w:color w:val="000000"/>
          <w:shd w:val="clear" w:color="auto" w:fill="FFFFFF"/>
        </w:rPr>
        <w:t>：</w:t>
      </w:r>
      <w:r>
        <w:rPr>
          <w:rFonts w:ascii="標楷體" w:eastAsia="標楷體" w:hAnsi="標楷體"/>
          <w:shd w:val="clear" w:color="auto" w:fill="FFFFFF"/>
        </w:rPr>
        <w:t>為契約價金總額。</w:t>
      </w:r>
      <w:r>
        <w:rPr>
          <w:rFonts w:ascii="標楷體" w:eastAsia="標楷體" w:hAnsi="標楷體"/>
          <w:shd w:val="clear" w:color="auto" w:fill="FFFFFF"/>
        </w:rPr>
        <w:t xml:space="preserve"> </w:t>
      </w:r>
    </w:p>
    <w:p w:rsidR="005D66B4" w:rsidRDefault="007A6CB3">
      <w:pPr>
        <w:tabs>
          <w:tab w:val="left" w:pos="1134"/>
        </w:tabs>
        <w:spacing w:line="400" w:lineRule="exact"/>
        <w:jc w:val="both"/>
      </w:pPr>
      <w:r>
        <w:rPr>
          <w:rFonts w:ascii="標楷體" w:eastAsia="標楷體" w:hAnsi="標楷體"/>
        </w:rPr>
        <w:t xml:space="preserve">          </w:t>
      </w:r>
      <w:r>
        <w:rPr>
          <w:rFonts w:ascii="標楷體" w:eastAsia="標楷體" w:hAnsi="標楷體"/>
          <w:b/>
          <w:shd w:val="clear" w:color="auto" w:fill="FFFFFF"/>
        </w:rPr>
        <w:t xml:space="preserve">□ </w:t>
      </w:r>
      <w:r>
        <w:rPr>
          <w:rFonts w:ascii="標楷體" w:eastAsia="標楷體" w:hAnsi="標楷體"/>
          <w:shd w:val="clear" w:color="auto" w:fill="FFFFFF"/>
        </w:rPr>
        <w:t>2.</w:t>
      </w:r>
      <w:r>
        <w:rPr>
          <w:rFonts w:ascii="標楷體" w:eastAsia="標楷體" w:hAnsi="標楷體"/>
          <w:shd w:val="clear" w:color="auto" w:fill="FFFFFF"/>
        </w:rPr>
        <w:t>雇主意外責任險：</w:t>
      </w:r>
      <w:r>
        <w:rPr>
          <w:rFonts w:ascii="標楷體" w:eastAsia="標楷體" w:hAnsi="標楷體"/>
          <w:shd w:val="clear" w:color="auto" w:fill="FFFFFF"/>
        </w:rPr>
        <w:t xml:space="preserve"> </w:t>
      </w:r>
    </w:p>
    <w:p w:rsidR="005D66B4" w:rsidRDefault="007A6CB3">
      <w:pPr>
        <w:spacing w:line="400" w:lineRule="exact"/>
        <w:ind w:left="-2" w:firstLine="1543"/>
        <w:jc w:val="both"/>
        <w:rPr>
          <w:rFonts w:ascii="標楷體" w:eastAsia="標楷體" w:hAnsi="標楷體"/>
          <w:shd w:val="clear" w:color="auto" w:fill="FFFFFF"/>
        </w:rPr>
      </w:pPr>
      <w:r>
        <w:rPr>
          <w:rFonts w:ascii="標楷體" w:eastAsia="標楷體" w:hAnsi="標楷體"/>
          <w:shd w:val="clear" w:color="auto" w:fill="FFFFFF"/>
        </w:rPr>
        <w:t xml:space="preserve">  (1)</w:t>
      </w:r>
      <w:r>
        <w:rPr>
          <w:rFonts w:ascii="標楷體" w:eastAsia="標楷體" w:hAnsi="標楷體"/>
          <w:shd w:val="clear" w:color="auto" w:fill="FFFFFF"/>
        </w:rPr>
        <w:t>每一個人體傷責任：新臺幣</w:t>
      </w:r>
      <w:r>
        <w:rPr>
          <w:rFonts w:ascii="標楷體" w:eastAsia="標楷體" w:hAnsi="標楷體"/>
          <w:shd w:val="clear" w:color="auto" w:fill="FFFFFF"/>
        </w:rPr>
        <w:t>○○○</w:t>
      </w:r>
      <w:r>
        <w:rPr>
          <w:rFonts w:ascii="標楷體" w:eastAsia="標楷體" w:hAnsi="標楷體"/>
          <w:shd w:val="clear" w:color="auto" w:fill="FFFFFF"/>
        </w:rPr>
        <w:t>元整。</w:t>
      </w:r>
    </w:p>
    <w:p w:rsidR="005D66B4" w:rsidRDefault="007A6CB3">
      <w:pPr>
        <w:spacing w:line="400" w:lineRule="exact"/>
        <w:ind w:left="-2" w:firstLine="2172"/>
        <w:jc w:val="both"/>
        <w:rPr>
          <w:rFonts w:ascii="標楷體" w:eastAsia="標楷體" w:hAnsi="標楷體"/>
          <w:vanish/>
          <w:shd w:val="clear" w:color="auto" w:fill="FFFFFF"/>
        </w:rPr>
      </w:pPr>
      <w:r>
        <w:rPr>
          <w:rFonts w:ascii="標楷體" w:eastAsia="標楷體" w:hAnsi="標楷體"/>
          <w:vanish/>
          <w:shd w:val="clear" w:color="auto" w:fill="FFFFFF"/>
        </w:rPr>
        <w:t>（建議金額，經辦單位得視個案需要自行增減）</w:t>
      </w:r>
    </w:p>
    <w:p w:rsidR="005D66B4" w:rsidRDefault="007A6CB3">
      <w:pPr>
        <w:spacing w:line="400" w:lineRule="exact"/>
        <w:ind w:left="-2" w:firstLine="1543"/>
        <w:jc w:val="both"/>
        <w:rPr>
          <w:rFonts w:ascii="標楷體" w:eastAsia="標楷體" w:hAnsi="標楷體"/>
          <w:shd w:val="clear" w:color="auto" w:fill="FFFFFF"/>
        </w:rPr>
      </w:pPr>
      <w:r>
        <w:rPr>
          <w:rFonts w:ascii="標楷體" w:eastAsia="標楷體" w:hAnsi="標楷體"/>
          <w:shd w:val="clear" w:color="auto" w:fill="FFFFFF"/>
        </w:rPr>
        <w:t xml:space="preserve">  (2)</w:t>
      </w:r>
      <w:r>
        <w:rPr>
          <w:rFonts w:ascii="標楷體" w:eastAsia="標楷體" w:hAnsi="標楷體"/>
          <w:shd w:val="clear" w:color="auto" w:fill="FFFFFF"/>
        </w:rPr>
        <w:t>每一意外事故體傷責任：新臺幣</w:t>
      </w:r>
      <w:r>
        <w:rPr>
          <w:rFonts w:ascii="標楷體" w:eastAsia="標楷體" w:hAnsi="標楷體"/>
          <w:shd w:val="clear" w:color="auto" w:fill="FFFFFF"/>
        </w:rPr>
        <w:t>○○○</w:t>
      </w:r>
      <w:r>
        <w:rPr>
          <w:rFonts w:ascii="標楷體" w:eastAsia="標楷體" w:hAnsi="標楷體"/>
          <w:shd w:val="clear" w:color="auto" w:fill="FFFFFF"/>
        </w:rPr>
        <w:t>元整。</w:t>
      </w:r>
    </w:p>
    <w:p w:rsidR="005D66B4" w:rsidRDefault="007A6CB3">
      <w:pPr>
        <w:spacing w:line="400" w:lineRule="exact"/>
        <w:ind w:left="-2" w:firstLine="2172"/>
        <w:jc w:val="both"/>
        <w:rPr>
          <w:rFonts w:ascii="標楷體" w:eastAsia="標楷體" w:hAnsi="標楷體"/>
          <w:vanish/>
          <w:shd w:val="clear" w:color="auto" w:fill="FFFFFF"/>
        </w:rPr>
      </w:pPr>
      <w:r>
        <w:rPr>
          <w:rFonts w:ascii="標楷體" w:eastAsia="標楷體" w:hAnsi="標楷體"/>
          <w:vanish/>
          <w:shd w:val="clear" w:color="auto" w:fill="FFFFFF"/>
        </w:rPr>
        <w:t>（建議金額，經辦單位得視個案需要自行增減）</w:t>
      </w:r>
    </w:p>
    <w:p w:rsidR="005D66B4" w:rsidRDefault="007A6CB3">
      <w:pPr>
        <w:spacing w:line="400" w:lineRule="exact"/>
        <w:ind w:left="-2" w:firstLine="1543"/>
        <w:jc w:val="both"/>
        <w:rPr>
          <w:rFonts w:ascii="標楷體" w:eastAsia="標楷體" w:hAnsi="標楷體"/>
          <w:shd w:val="clear" w:color="auto" w:fill="FFFFFF"/>
        </w:rPr>
      </w:pPr>
      <w:r>
        <w:rPr>
          <w:rFonts w:ascii="標楷體" w:eastAsia="標楷體" w:hAnsi="標楷體"/>
          <w:shd w:val="clear" w:color="auto" w:fill="FFFFFF"/>
        </w:rPr>
        <w:t xml:space="preserve">  </w:t>
      </w:r>
      <w:r>
        <w:rPr>
          <w:rFonts w:ascii="標楷體" w:eastAsia="標楷體" w:hAnsi="標楷體"/>
          <w:shd w:val="clear" w:color="auto" w:fill="FFFFFF"/>
        </w:rPr>
        <w:t>(3)</w:t>
      </w:r>
      <w:r>
        <w:rPr>
          <w:rFonts w:ascii="標楷體" w:eastAsia="標楷體" w:hAnsi="標楷體"/>
          <w:shd w:val="clear" w:color="auto" w:fill="FFFFFF"/>
        </w:rPr>
        <w:t>保險期限內之最高賠償金額：新臺幣</w:t>
      </w:r>
      <w:r>
        <w:rPr>
          <w:rFonts w:ascii="標楷體" w:eastAsia="標楷體" w:hAnsi="標楷體"/>
          <w:shd w:val="clear" w:color="auto" w:fill="FFFFFF"/>
        </w:rPr>
        <w:t>○○○</w:t>
      </w:r>
      <w:r>
        <w:rPr>
          <w:rFonts w:ascii="標楷體" w:eastAsia="標楷體" w:hAnsi="標楷體"/>
          <w:shd w:val="clear" w:color="auto" w:fill="FFFFFF"/>
        </w:rPr>
        <w:t>元整。</w:t>
      </w:r>
    </w:p>
    <w:p w:rsidR="005D66B4" w:rsidRDefault="007A6CB3">
      <w:pPr>
        <w:spacing w:line="400" w:lineRule="exact"/>
        <w:ind w:left="1835" w:hanging="1835"/>
        <w:jc w:val="both"/>
      </w:pPr>
      <w:r>
        <w:rPr>
          <w:rFonts w:ascii="標楷體" w:eastAsia="標楷體" w:hAnsi="標楷體"/>
          <w:b/>
        </w:rPr>
        <w:t xml:space="preserve">          </w:t>
      </w:r>
      <w:r>
        <w:rPr>
          <w:rFonts w:ascii="標楷體" w:eastAsia="標楷體" w:hAnsi="標楷體"/>
          <w:b/>
          <w:shd w:val="clear" w:color="auto" w:fill="FFFFFF"/>
        </w:rPr>
        <w:t xml:space="preserve">□ </w:t>
      </w:r>
      <w:r>
        <w:rPr>
          <w:rFonts w:ascii="標楷體" w:eastAsia="標楷體" w:hAnsi="標楷體"/>
          <w:shd w:val="clear" w:color="auto" w:fill="FFFFFF"/>
        </w:rPr>
        <w:t>3.</w:t>
      </w:r>
      <w:r>
        <w:rPr>
          <w:rFonts w:ascii="標楷體" w:eastAsia="標楷體" w:hAnsi="標楷體"/>
          <w:shd w:val="clear" w:color="auto" w:fill="FFFFFF"/>
        </w:rPr>
        <w:t>如舉辦活動，活動期間廠商應為報名參與活動之所有人員投保公共意外險，並應於活動前</w:t>
      </w:r>
      <w:r>
        <w:rPr>
          <w:rFonts w:ascii="標楷體" w:eastAsia="標楷體" w:hAnsi="標楷體"/>
          <w:shd w:val="clear" w:color="auto" w:fill="FFFFFF"/>
        </w:rPr>
        <w:t>____</w:t>
      </w:r>
      <w:r>
        <w:rPr>
          <w:rFonts w:ascii="標楷體" w:eastAsia="標楷體" w:hAnsi="標楷體"/>
          <w:shd w:val="clear" w:color="auto" w:fill="FFFFFF"/>
        </w:rPr>
        <w:t>日完成投保：</w:t>
      </w:r>
      <w:r>
        <w:rPr>
          <w:rFonts w:ascii="標楷體" w:eastAsia="標楷體" w:hAnsi="標楷體"/>
          <w:shd w:val="clear" w:color="auto" w:fill="FFFFFF"/>
        </w:rPr>
        <w:t xml:space="preserve"> </w:t>
      </w:r>
    </w:p>
    <w:p w:rsidR="005D66B4" w:rsidRDefault="007A6CB3">
      <w:pPr>
        <w:spacing w:line="400" w:lineRule="exact"/>
        <w:jc w:val="both"/>
      </w:pPr>
      <w:r>
        <w:rPr>
          <w:rFonts w:ascii="標楷體" w:eastAsia="標楷體" w:hAnsi="標楷體"/>
        </w:rPr>
        <w:t xml:space="preserve">               </w:t>
      </w:r>
      <w:r>
        <w:rPr>
          <w:rFonts w:ascii="標楷體" w:eastAsia="標楷體" w:hAnsi="標楷體"/>
          <w:shd w:val="clear" w:color="auto" w:fill="FFFFFF"/>
        </w:rPr>
        <w:t>(1)</w:t>
      </w:r>
      <w:r>
        <w:rPr>
          <w:rFonts w:ascii="標楷體" w:eastAsia="標楷體" w:hAnsi="標楷體"/>
          <w:shd w:val="clear" w:color="auto" w:fill="FFFFFF"/>
        </w:rPr>
        <w:t>每一個人體傷責任保險金額：</w:t>
      </w:r>
      <w:r>
        <w:rPr>
          <w:rFonts w:ascii="標楷體" w:eastAsia="標楷體" w:hAnsi="標楷體"/>
          <w:shd w:val="clear" w:color="auto" w:fill="FFFFFF"/>
        </w:rPr>
        <w:t>○○○</w:t>
      </w:r>
      <w:r>
        <w:rPr>
          <w:rFonts w:ascii="標楷體" w:eastAsia="標楷體" w:hAnsi="標楷體"/>
          <w:shd w:val="clear" w:color="auto" w:fill="FFFFFF"/>
        </w:rPr>
        <w:t>元整。</w:t>
      </w:r>
    </w:p>
    <w:p w:rsidR="005D66B4" w:rsidRDefault="007A6CB3">
      <w:pPr>
        <w:spacing w:line="400" w:lineRule="exact"/>
        <w:jc w:val="both"/>
      </w:pPr>
      <w:r>
        <w:rPr>
          <w:rFonts w:ascii="標楷體" w:eastAsia="標楷體" w:hAnsi="標楷體"/>
        </w:rPr>
        <w:t xml:space="preserve">               </w:t>
      </w:r>
      <w:r>
        <w:rPr>
          <w:rFonts w:ascii="標楷體" w:eastAsia="標楷體" w:hAnsi="標楷體"/>
          <w:shd w:val="clear" w:color="auto" w:fill="FFFFFF"/>
        </w:rPr>
        <w:t>(2)</w:t>
      </w:r>
      <w:r>
        <w:rPr>
          <w:rFonts w:ascii="標楷體" w:eastAsia="標楷體" w:hAnsi="標楷體"/>
          <w:shd w:val="clear" w:color="auto" w:fill="FFFFFF"/>
        </w:rPr>
        <w:t>每一意外事故體傷責任：</w:t>
      </w:r>
      <w:r>
        <w:rPr>
          <w:rFonts w:ascii="標楷體" w:eastAsia="標楷體" w:hAnsi="標楷體"/>
          <w:shd w:val="clear" w:color="auto" w:fill="FFFFFF"/>
        </w:rPr>
        <w:t>○○○</w:t>
      </w:r>
      <w:r>
        <w:rPr>
          <w:rFonts w:ascii="標楷體" w:eastAsia="標楷體" w:hAnsi="標楷體"/>
          <w:shd w:val="clear" w:color="auto" w:fill="FFFFFF"/>
        </w:rPr>
        <w:t>元整。</w:t>
      </w:r>
    </w:p>
    <w:p w:rsidR="005D66B4" w:rsidRDefault="007A6CB3">
      <w:pPr>
        <w:spacing w:line="400" w:lineRule="exact"/>
        <w:ind w:left="2170" w:hanging="2170"/>
        <w:jc w:val="both"/>
      </w:pPr>
      <w:r>
        <w:rPr>
          <w:rFonts w:ascii="標楷體" w:eastAsia="標楷體" w:hAnsi="標楷體"/>
        </w:rPr>
        <w:t xml:space="preserve">               </w:t>
      </w:r>
      <w:r>
        <w:rPr>
          <w:rFonts w:ascii="標楷體" w:eastAsia="標楷體" w:hAnsi="標楷體"/>
          <w:shd w:val="clear" w:color="auto" w:fill="FFFFFF"/>
        </w:rPr>
        <w:t>(3)</w:t>
      </w:r>
      <w:r>
        <w:rPr>
          <w:rFonts w:ascii="標楷體" w:eastAsia="標楷體" w:hAnsi="標楷體"/>
          <w:shd w:val="clear" w:color="auto" w:fill="FFFFFF"/>
        </w:rPr>
        <w:t>保險期限內之最高賠償金額：</w:t>
      </w:r>
      <w:r>
        <w:rPr>
          <w:rFonts w:ascii="標楷體" w:eastAsia="標楷體" w:hAnsi="標楷體"/>
          <w:shd w:val="clear" w:color="auto" w:fill="FFFFFF"/>
        </w:rPr>
        <w:t>○○○</w:t>
      </w:r>
      <w:r>
        <w:rPr>
          <w:rFonts w:ascii="標楷體" w:eastAsia="標楷體" w:hAnsi="標楷體"/>
          <w:shd w:val="clear" w:color="auto" w:fill="FFFFFF"/>
        </w:rPr>
        <w:t>元整。</w:t>
      </w:r>
    </w:p>
    <w:p w:rsidR="005D66B4" w:rsidRDefault="007A6CB3">
      <w:pPr>
        <w:spacing w:line="400" w:lineRule="exact"/>
        <w:ind w:left="2170" w:hanging="2170"/>
        <w:jc w:val="both"/>
      </w:pPr>
      <w:r>
        <w:rPr>
          <w:rFonts w:ascii="標楷體" w:eastAsia="標楷體" w:hAnsi="標楷體"/>
        </w:rPr>
        <w:t xml:space="preserve">           </w:t>
      </w:r>
      <w:r>
        <w:rPr>
          <w:rFonts w:ascii="標楷體" w:eastAsia="標楷體" w:hAnsi="標楷體"/>
          <w:b/>
          <w:shd w:val="clear" w:color="auto" w:fill="FFFFFF"/>
        </w:rPr>
        <w:t xml:space="preserve">□ </w:t>
      </w:r>
      <w:r>
        <w:rPr>
          <w:rFonts w:ascii="標楷體" w:eastAsia="標楷體" w:hAnsi="標楷體"/>
          <w:shd w:val="clear" w:color="auto" w:fill="FFFFFF"/>
        </w:rPr>
        <w:t xml:space="preserve">4. </w:t>
      </w:r>
      <w:r>
        <w:rPr>
          <w:rFonts w:ascii="標楷體" w:eastAsia="標楷體" w:hAnsi="標楷體"/>
          <w:shd w:val="clear" w:color="auto" w:fill="FFFFFF"/>
        </w:rPr>
        <w:t>「安裝工程綜合保險」</w:t>
      </w:r>
      <w:r>
        <w:rPr>
          <w:rFonts w:ascii="標楷體" w:eastAsia="標楷體" w:hAnsi="標楷體"/>
          <w:shd w:val="clear" w:color="auto" w:fill="FFFFFF"/>
        </w:rPr>
        <w:t>(</w:t>
      </w:r>
      <w:r>
        <w:rPr>
          <w:rFonts w:ascii="標楷體" w:eastAsia="標楷體" w:hAnsi="標楷體"/>
          <w:shd w:val="clear" w:color="auto" w:fill="FFFFFF"/>
        </w:rPr>
        <w:t>包含「安裝工程財物損失險」和「安裝工程第三人意外責任</w:t>
      </w:r>
      <w:r>
        <w:rPr>
          <w:rFonts w:ascii="標楷體" w:eastAsia="標楷體" w:hAnsi="標楷體"/>
          <w:shd w:val="clear" w:color="auto" w:fill="FFFFFF"/>
        </w:rPr>
        <w:t>險」等險</w:t>
      </w:r>
      <w:r>
        <w:rPr>
          <w:rFonts w:ascii="標楷體" w:eastAsia="標楷體" w:hAnsi="標楷體"/>
          <w:shd w:val="clear" w:color="auto" w:fill="FFFFFF"/>
        </w:rPr>
        <w:t>)</w:t>
      </w:r>
      <w:r>
        <w:rPr>
          <w:rFonts w:ascii="標楷體" w:eastAsia="標楷體" w:hAnsi="標楷體"/>
          <w:vanish/>
          <w:shd w:val="clear" w:color="auto" w:fill="FFFFFF"/>
        </w:rPr>
        <w:t>（建議金額，經辦單位得視個案需要自行增減）</w:t>
      </w:r>
    </w:p>
    <w:p w:rsidR="005D66B4" w:rsidRDefault="007A6CB3">
      <w:pPr>
        <w:spacing w:line="400" w:lineRule="exact"/>
        <w:jc w:val="both"/>
      </w:pPr>
      <w:r>
        <w:rPr>
          <w:rFonts w:ascii="標楷體" w:eastAsia="標楷體" w:hAnsi="標楷體"/>
        </w:rPr>
        <w:t xml:space="preserve">       </w:t>
      </w:r>
      <w:r>
        <w:rPr>
          <w:rFonts w:ascii="標楷體" w:eastAsia="標楷體" w:hAnsi="標楷體"/>
          <w:shd w:val="clear" w:color="auto" w:fill="FFFFFF"/>
        </w:rPr>
        <w:t>（五）每一事故之自負額上限：</w:t>
      </w:r>
    </w:p>
    <w:p w:rsidR="005D66B4" w:rsidRDefault="007A6CB3">
      <w:pPr>
        <w:spacing w:line="400" w:lineRule="exact"/>
        <w:ind w:left="1802" w:hanging="1802"/>
      </w:pPr>
      <w:r>
        <w:rPr>
          <w:rFonts w:ascii="標楷體" w:eastAsia="標楷體" w:hAnsi="標楷體"/>
          <w:b/>
        </w:rPr>
        <w:t xml:space="preserve">          </w:t>
      </w:r>
      <w:r>
        <w:rPr>
          <w:rFonts w:ascii="標楷體" w:eastAsia="標楷體" w:hAnsi="標楷體"/>
          <w:b/>
          <w:shd w:val="clear" w:color="auto" w:fill="FFFFFF"/>
        </w:rPr>
        <w:t>□</w:t>
      </w:r>
      <w:r>
        <w:rPr>
          <w:rFonts w:ascii="標楷體" w:eastAsia="標楷體" w:hAnsi="標楷體"/>
          <w:shd w:val="clear" w:color="auto" w:fill="FFFFFF"/>
        </w:rPr>
        <w:t xml:space="preserve"> 1.</w:t>
      </w:r>
      <w:r>
        <w:rPr>
          <w:rFonts w:ascii="標楷體" w:eastAsia="標楷體" w:hAnsi="標楷體"/>
          <w:shd w:val="clear" w:color="auto" w:fill="FFFFFF"/>
        </w:rPr>
        <w:t>專業責任險：每一事故之自負額為新臺幣</w:t>
      </w:r>
      <w:r>
        <w:rPr>
          <w:rFonts w:ascii="標楷體" w:eastAsia="標楷體" w:hAnsi="標楷體"/>
          <w:shd w:val="clear" w:color="auto" w:fill="FFFFFF"/>
        </w:rPr>
        <w:t>○○○</w:t>
      </w:r>
      <w:r>
        <w:rPr>
          <w:rFonts w:ascii="標楷體" w:eastAsia="標楷體" w:hAnsi="標楷體"/>
          <w:shd w:val="clear" w:color="auto" w:fill="FFFFFF"/>
        </w:rPr>
        <w:t>元整。</w:t>
      </w:r>
      <w:r>
        <w:rPr>
          <w:rFonts w:ascii="標楷體" w:eastAsia="標楷體" w:hAnsi="標楷體"/>
          <w:shd w:val="clear" w:color="auto" w:fill="FFFFFF"/>
        </w:rPr>
        <w:t>(</w:t>
      </w:r>
      <w:r>
        <w:rPr>
          <w:rFonts w:ascii="標楷體" w:eastAsia="標楷體" w:hAnsi="標楷體"/>
          <w:shd w:val="clear" w:color="auto" w:fill="FFFFFF"/>
        </w:rPr>
        <w:t>建築師事務所、技師事務所及工程技術顧問公司應投保專業責任險。</w:t>
      </w:r>
      <w:r>
        <w:rPr>
          <w:rFonts w:ascii="標楷體" w:eastAsia="標楷體" w:hAnsi="標楷體"/>
          <w:shd w:val="clear" w:color="auto" w:fill="FFFFFF"/>
        </w:rPr>
        <w:t>)</w:t>
      </w:r>
    </w:p>
    <w:p w:rsidR="005D66B4" w:rsidRDefault="007A6CB3">
      <w:pPr>
        <w:spacing w:line="400" w:lineRule="exact"/>
        <w:rPr>
          <w:rFonts w:ascii="標楷體" w:eastAsia="標楷體" w:hAnsi="標楷體"/>
          <w:b/>
          <w:shd w:val="clear" w:color="auto" w:fill="FFFFFF"/>
        </w:rPr>
      </w:pPr>
      <w:r>
        <w:rPr>
          <w:rFonts w:ascii="標楷體" w:eastAsia="標楷體" w:hAnsi="標楷體"/>
          <w:b/>
          <w:shd w:val="clear" w:color="auto" w:fill="FFFFFF"/>
        </w:rPr>
        <w:t xml:space="preserve">          </w:t>
      </w:r>
    </w:p>
    <w:p w:rsidR="005D66B4" w:rsidRDefault="007A6CB3">
      <w:pPr>
        <w:spacing w:line="400" w:lineRule="exact"/>
      </w:pPr>
      <w:r>
        <w:rPr>
          <w:rFonts w:ascii="標楷體" w:eastAsia="標楷體" w:hAnsi="標楷體"/>
          <w:b/>
        </w:rPr>
        <w:t xml:space="preserve">          </w:t>
      </w:r>
      <w:r>
        <w:rPr>
          <w:rFonts w:ascii="標楷體" w:eastAsia="標楷體" w:hAnsi="標楷體"/>
          <w:b/>
          <w:shd w:val="clear" w:color="auto" w:fill="FFFFFF"/>
        </w:rPr>
        <w:t xml:space="preserve">□ </w:t>
      </w:r>
      <w:r>
        <w:rPr>
          <w:rFonts w:ascii="標楷體" w:eastAsia="標楷體" w:hAnsi="標楷體"/>
          <w:shd w:val="clear" w:color="auto" w:fill="FFFFFF"/>
        </w:rPr>
        <w:t>2.</w:t>
      </w:r>
      <w:r>
        <w:rPr>
          <w:rFonts w:ascii="標楷體" w:eastAsia="標楷體" w:hAnsi="標楷體"/>
          <w:shd w:val="clear" w:color="auto" w:fill="FFFFFF"/>
        </w:rPr>
        <w:t>雇主意外責任險：每一事故自負額新臺幣</w:t>
      </w:r>
      <w:r>
        <w:rPr>
          <w:rFonts w:ascii="標楷體" w:eastAsia="標楷體" w:hAnsi="標楷體"/>
          <w:shd w:val="clear" w:color="auto" w:fill="FFFFFF"/>
        </w:rPr>
        <w:t>○○○</w:t>
      </w:r>
      <w:r>
        <w:rPr>
          <w:rFonts w:ascii="標楷體" w:eastAsia="標楷體" w:hAnsi="標楷體"/>
          <w:shd w:val="clear" w:color="auto" w:fill="FFFFFF"/>
        </w:rPr>
        <w:t>元整。</w:t>
      </w:r>
    </w:p>
    <w:p w:rsidR="005D66B4" w:rsidRDefault="007A6CB3">
      <w:pPr>
        <w:spacing w:line="400" w:lineRule="exact"/>
        <w:ind w:left="1694" w:hanging="1694"/>
        <w:jc w:val="both"/>
      </w:pPr>
      <w:r>
        <w:rPr>
          <w:rFonts w:ascii="標楷體" w:eastAsia="標楷體" w:hAnsi="標楷體"/>
          <w:b/>
        </w:rPr>
        <w:t xml:space="preserve">             </w:t>
      </w:r>
      <w:r>
        <w:rPr>
          <w:rFonts w:ascii="標楷體" w:eastAsia="標楷體" w:hAnsi="標楷體"/>
          <w:shd w:val="clear" w:color="auto" w:fill="FFFFFF"/>
        </w:rPr>
        <w:t>3.</w:t>
      </w:r>
      <w:r>
        <w:rPr>
          <w:rFonts w:ascii="標楷體" w:eastAsia="標楷體" w:hAnsi="標楷體"/>
          <w:shd w:val="clear" w:color="auto" w:fill="FFFFFF"/>
        </w:rPr>
        <w:t>如舉辦活動，活動期間廠商應為報名參與活動之所有人員投保公共意外險，每一事故體傷死亡自負額：</w:t>
      </w:r>
      <w:r>
        <w:rPr>
          <w:rFonts w:ascii="標楷體" w:eastAsia="標楷體" w:hAnsi="標楷體"/>
          <w:shd w:val="clear" w:color="auto" w:fill="FFFFFF"/>
        </w:rPr>
        <w:t>○○○</w:t>
      </w:r>
      <w:r>
        <w:rPr>
          <w:rFonts w:ascii="標楷體" w:eastAsia="標楷體" w:hAnsi="標楷體"/>
          <w:shd w:val="clear" w:color="auto" w:fill="FFFFFF"/>
        </w:rPr>
        <w:t>元整</w:t>
      </w:r>
      <w:r>
        <w:rPr>
          <w:rFonts w:ascii="標楷體" w:eastAsia="標楷體" w:hAnsi="標楷體"/>
          <w:shd w:val="clear" w:color="auto" w:fill="FFFFFF"/>
        </w:rPr>
        <w:t>(</w:t>
      </w:r>
      <w:r>
        <w:rPr>
          <w:rFonts w:ascii="標楷體" w:eastAsia="標楷體" w:hAnsi="標楷體"/>
          <w:shd w:val="clear" w:color="auto" w:fill="FFFFFF"/>
        </w:rPr>
        <w:t>請參酌附件</w:t>
      </w:r>
      <w:r>
        <w:rPr>
          <w:rFonts w:ascii="標楷體" w:eastAsia="標楷體" w:hAnsi="標楷體"/>
          <w:shd w:val="clear" w:color="auto" w:fill="FFFFFF"/>
        </w:rPr>
        <w:t>2</w:t>
      </w:r>
      <w:r>
        <w:rPr>
          <w:rFonts w:ascii="標楷體" w:eastAsia="標楷體" w:hAnsi="標楷體"/>
          <w:shd w:val="clear" w:color="auto" w:fill="FFFFFF"/>
        </w:rPr>
        <w:t>:</w:t>
      </w:r>
      <w:r>
        <w:rPr>
          <w:rFonts w:ascii="標楷體" w:eastAsia="標楷體" w:hAnsi="標楷體"/>
          <w:shd w:val="clear" w:color="auto" w:fill="FFFFFF"/>
        </w:rPr>
        <w:t>行政院核定之「公共場所或舉辦各類活動投保責任保險適足保險金額建議方案」</w:t>
      </w:r>
      <w:r>
        <w:rPr>
          <w:rFonts w:ascii="標楷體" w:eastAsia="標楷體" w:hAnsi="標楷體"/>
          <w:shd w:val="clear" w:color="auto" w:fill="FFFFFF"/>
        </w:rPr>
        <w:t>)</w:t>
      </w:r>
      <w:r>
        <w:rPr>
          <w:rFonts w:ascii="標楷體" w:eastAsia="標楷體" w:hAnsi="標楷體"/>
          <w:vanish/>
          <w:shd w:val="clear" w:color="auto" w:fill="FFFFFF"/>
        </w:rPr>
        <w:t>（建議金額，經辦單位得視個案需要自行增減）</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三、保險單記載契約規定以外之不保事項者，其風險及可能之賠償由廠商負擔。</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四、廠商向保險人索賠所費時間，不得據以請求延長履約期限。</w:t>
      </w:r>
    </w:p>
    <w:p w:rsidR="005D66B4" w:rsidRDefault="007A6CB3">
      <w:pPr>
        <w:spacing w:line="400" w:lineRule="exact"/>
        <w:ind w:left="950" w:hanging="950"/>
        <w:jc w:val="both"/>
      </w:pPr>
      <w:r>
        <w:rPr>
          <w:rFonts w:ascii="標楷體" w:eastAsia="標楷體" w:hAnsi="標楷體"/>
        </w:rPr>
        <w:t xml:space="preserve">    </w:t>
      </w:r>
      <w:r>
        <w:rPr>
          <w:rFonts w:ascii="標楷體" w:eastAsia="標楷體" w:hAnsi="標楷體"/>
        </w:rPr>
        <w:t>五、廠商</w:t>
      </w:r>
      <w:r>
        <w:rPr>
          <w:rFonts w:ascii="標楷體" w:eastAsia="標楷體" w:hAnsi="標楷體"/>
          <w:spacing w:val="-4"/>
        </w:rPr>
        <w:t>未依契約規定辦理保險、保險範圍不足或未能自保險人獲得足額理賠者，其損失或損害賠償，由</w:t>
      </w:r>
      <w:r>
        <w:rPr>
          <w:rFonts w:ascii="標楷體" w:eastAsia="標楷體" w:hAnsi="標楷體"/>
        </w:rPr>
        <w:t>廠商</w:t>
      </w:r>
      <w:r>
        <w:rPr>
          <w:rFonts w:ascii="標楷體" w:eastAsia="標楷體" w:hAnsi="標楷體"/>
          <w:spacing w:val="-4"/>
        </w:rPr>
        <w:t>負擔。</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六、保險單正本一份及繳費收據副本一份應於辦妥保險後即交機關收執。</w:t>
      </w:r>
    </w:p>
    <w:p w:rsidR="005D66B4" w:rsidRDefault="007A6CB3">
      <w:pPr>
        <w:tabs>
          <w:tab w:val="left" w:pos="2506"/>
        </w:tabs>
        <w:spacing w:line="400" w:lineRule="exact"/>
        <w:jc w:val="both"/>
      </w:pPr>
      <w:r>
        <w:rPr>
          <w:rFonts w:ascii="標楷體" w:eastAsia="標楷體" w:hAnsi="標楷體"/>
        </w:rPr>
        <w:t xml:space="preserve">       </w:t>
      </w:r>
      <w:r>
        <w:rPr>
          <w:rFonts w:ascii="標楷體" w:eastAsia="標楷體" w:hAnsi="標楷體"/>
        </w:rPr>
        <w:t>（一）專業責任險：簽約後</w:t>
      </w:r>
      <w:r>
        <w:rPr>
          <w:rFonts w:ascii="標楷體" w:eastAsia="標楷體" w:hAnsi="標楷體"/>
          <w:b/>
          <w:u w:val="single"/>
        </w:rPr>
        <w:t xml:space="preserve">　　　</w:t>
      </w:r>
      <w:r>
        <w:rPr>
          <w:rFonts w:ascii="標楷體" w:eastAsia="標楷體" w:hAnsi="標楷體"/>
          <w:b/>
        </w:rPr>
        <w:t>日</w:t>
      </w:r>
      <w:r>
        <w:rPr>
          <w:rFonts w:ascii="標楷體" w:eastAsia="標楷體" w:hAnsi="標楷體"/>
        </w:rPr>
        <w:t>內送機關收執。</w:t>
      </w:r>
    </w:p>
    <w:p w:rsidR="005D66B4" w:rsidRDefault="007A6CB3">
      <w:pPr>
        <w:tabs>
          <w:tab w:val="left" w:pos="2506"/>
        </w:tabs>
        <w:spacing w:line="400" w:lineRule="exact"/>
        <w:jc w:val="both"/>
      </w:pPr>
      <w:r>
        <w:rPr>
          <w:rFonts w:ascii="標楷體" w:eastAsia="標楷體" w:hAnsi="標楷體"/>
        </w:rPr>
        <w:t xml:space="preserve">       </w:t>
      </w:r>
      <w:r>
        <w:rPr>
          <w:rFonts w:ascii="標楷體" w:eastAsia="標楷體" w:hAnsi="標楷體"/>
        </w:rPr>
        <w:t>（二）雇主意外責任險：通知開工後</w:t>
      </w:r>
      <w:r>
        <w:rPr>
          <w:rFonts w:ascii="標楷體" w:eastAsia="標楷體" w:hAnsi="標楷體"/>
          <w:b/>
          <w:u w:val="single"/>
        </w:rPr>
        <w:t xml:space="preserve">　　　</w:t>
      </w:r>
      <w:r>
        <w:rPr>
          <w:rFonts w:ascii="標楷體" w:eastAsia="標楷體" w:hAnsi="標楷體"/>
          <w:b/>
        </w:rPr>
        <w:t>日</w:t>
      </w:r>
      <w:r>
        <w:rPr>
          <w:rFonts w:ascii="標楷體" w:eastAsia="標楷體" w:hAnsi="標楷體"/>
        </w:rPr>
        <w:t>內送機關收執。</w:t>
      </w:r>
    </w:p>
    <w:p w:rsidR="005D66B4" w:rsidRDefault="007A6CB3">
      <w:pPr>
        <w:tabs>
          <w:tab w:val="left" w:pos="2506"/>
        </w:tabs>
        <w:spacing w:line="400" w:lineRule="exact"/>
        <w:ind w:left="1567" w:hanging="1567"/>
        <w:jc w:val="both"/>
      </w:pPr>
      <w:r>
        <w:rPr>
          <w:rFonts w:ascii="標楷體" w:eastAsia="標楷體" w:hAnsi="標楷體"/>
        </w:rPr>
        <w:t xml:space="preserve">       </w:t>
      </w:r>
      <w:r>
        <w:rPr>
          <w:rFonts w:ascii="標楷體" w:eastAsia="標楷體" w:hAnsi="標楷體"/>
        </w:rPr>
        <w:t>（三）「安裝工程綜合保險」</w:t>
      </w:r>
      <w:r>
        <w:rPr>
          <w:rFonts w:ascii="標楷體" w:eastAsia="標楷體" w:hAnsi="標楷體"/>
        </w:rPr>
        <w:t>(</w:t>
      </w:r>
      <w:r>
        <w:rPr>
          <w:rFonts w:ascii="標楷體" w:eastAsia="標楷體" w:hAnsi="標楷體"/>
        </w:rPr>
        <w:t>包含「安裝工程財物損失險」和「安裝工程第三人意外責任險」等險</w:t>
      </w:r>
      <w:r>
        <w:rPr>
          <w:rFonts w:ascii="標楷體" w:eastAsia="標楷體" w:hAnsi="標楷體"/>
        </w:rPr>
        <w:t>)</w:t>
      </w:r>
      <w:r>
        <w:rPr>
          <w:rFonts w:ascii="標楷體" w:eastAsia="標楷體" w:hAnsi="標楷體"/>
        </w:rPr>
        <w:t>：通知開工後</w:t>
      </w:r>
      <w:r>
        <w:rPr>
          <w:rFonts w:ascii="標楷體" w:eastAsia="標楷體" w:hAnsi="標楷體"/>
          <w:b/>
          <w:u w:val="single"/>
        </w:rPr>
        <w:t xml:space="preserve">　　　</w:t>
      </w:r>
      <w:r>
        <w:rPr>
          <w:rFonts w:ascii="標楷體" w:eastAsia="標楷體" w:hAnsi="標楷體"/>
          <w:b/>
        </w:rPr>
        <w:t>日</w:t>
      </w:r>
      <w:r>
        <w:rPr>
          <w:rFonts w:ascii="標楷體" w:eastAsia="標楷體" w:hAnsi="標楷體"/>
        </w:rPr>
        <w:t>內送機關收執。</w:t>
      </w:r>
    </w:p>
    <w:p w:rsidR="005D66B4" w:rsidRDefault="007A6CB3">
      <w:pPr>
        <w:tabs>
          <w:tab w:val="left" w:pos="2506"/>
        </w:tabs>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（四）公共意外責任險：活動前送機關收執。</w:t>
      </w:r>
    </w:p>
    <w:p w:rsidR="005D66B4" w:rsidRDefault="007A6CB3">
      <w:pPr>
        <w:tabs>
          <w:tab w:val="left" w:pos="2506"/>
        </w:tabs>
        <w:spacing w:line="400" w:lineRule="exact"/>
        <w:jc w:val="both"/>
      </w:pPr>
      <w:r>
        <w:rPr>
          <w:rFonts w:ascii="標楷體" w:eastAsia="標楷體" w:hAnsi="標楷體"/>
        </w:rPr>
        <w:t xml:space="preserve">       </w:t>
      </w:r>
      <w:r>
        <w:rPr>
          <w:rFonts w:ascii="標楷體" w:eastAsia="標楷體" w:hAnsi="標楷體"/>
        </w:rPr>
        <w:t>（五）上述保險單正本逾期未送機關收執者，每日計罰</w:t>
      </w:r>
      <w:r>
        <w:rPr>
          <w:rFonts w:ascii="標楷體" w:eastAsia="標楷體" w:hAnsi="標楷體"/>
          <w:u w:val="single"/>
        </w:rPr>
        <w:t xml:space="preserve">　　　</w:t>
      </w:r>
      <w:r>
        <w:rPr>
          <w:rFonts w:ascii="標楷體" w:eastAsia="標楷體" w:hAnsi="標楷體"/>
        </w:rPr>
        <w:t>元。</w:t>
      </w:r>
    </w:p>
    <w:p w:rsidR="005D66B4" w:rsidRDefault="007A6CB3">
      <w:pPr>
        <w:spacing w:line="400" w:lineRule="exact"/>
        <w:ind w:left="936" w:hanging="936"/>
        <w:jc w:val="both"/>
        <w:rPr>
          <w:rFonts w:ascii="標楷體" w:eastAsia="標楷體" w:hAnsi="標楷體"/>
        </w:rPr>
      </w:pPr>
      <w:r>
        <w:rPr>
          <w:rFonts w:ascii="標楷體" w:eastAsia="標楷體" w:hAnsi="標楷體"/>
        </w:rPr>
        <w:t xml:space="preserve">    </w:t>
      </w:r>
      <w:r>
        <w:rPr>
          <w:rFonts w:ascii="標楷體" w:eastAsia="標楷體" w:hAnsi="標楷體"/>
        </w:rPr>
        <w:t>七、廠商應依機關之本國法規為其員工及車輛投保勞工保險、全民健康保險及汽機車第三人責任險。其依法免投保勞工保險者，得以其他商業保險代之。</w:t>
      </w:r>
    </w:p>
    <w:p w:rsidR="005D66B4" w:rsidRDefault="007A6CB3">
      <w:pPr>
        <w:spacing w:line="400" w:lineRule="exact"/>
        <w:ind w:left="641"/>
        <w:jc w:val="both"/>
      </w:pPr>
      <w:r>
        <w:rPr>
          <w:rFonts w:ascii="標楷體" w:eastAsia="標楷體" w:hAnsi="標楷體"/>
          <w:color w:val="0000FF"/>
          <w:shd w:val="clear" w:color="auto" w:fill="FFFFFF"/>
        </w:rPr>
        <w:t xml:space="preserve">   (</w:t>
      </w:r>
      <w:r>
        <w:rPr>
          <w:rFonts w:ascii="標楷體" w:eastAsia="標楷體" w:hAnsi="標楷體"/>
          <w:color w:val="0000FF"/>
          <w:shd w:val="clear" w:color="auto" w:fill="FFFFFF"/>
        </w:rPr>
        <w:t>填寫說明：下列灰底字</w:t>
      </w:r>
      <w:r>
        <w:rPr>
          <w:rFonts w:ascii="標楷體" w:eastAsia="標楷體" w:hAnsi="標楷體"/>
          <w:color w:val="0000FF"/>
          <w:shd w:val="clear" w:color="auto" w:fill="FFFFFF"/>
        </w:rPr>
        <w:t>，相關內容謹供參考，並請視個案需求增減或修改</w:t>
      </w:r>
      <w:r>
        <w:rPr>
          <w:rFonts w:ascii="新細明體" w:hAnsi="新細明體"/>
          <w:color w:val="0000FF"/>
          <w:shd w:val="clear" w:color="auto" w:fill="FFFFFF"/>
        </w:rPr>
        <w:t>，</w:t>
      </w:r>
      <w:r>
        <w:rPr>
          <w:rFonts w:ascii="標楷體" w:eastAsia="標楷體" w:hAnsi="標楷體"/>
          <w:color w:val="0000FF"/>
          <w:shd w:val="clear" w:color="auto" w:fill="FFFFFF"/>
        </w:rPr>
        <w:t>並應</w:t>
      </w:r>
      <w:r>
        <w:rPr>
          <w:rFonts w:ascii="標楷體" w:eastAsia="標楷體" w:hAnsi="標楷體"/>
          <w:color w:val="0000FF"/>
          <w:shd w:val="clear" w:color="auto" w:fill="FFFFFF"/>
        </w:rPr>
        <w:t xml:space="preserve">  </w:t>
      </w:r>
    </w:p>
    <w:p w:rsidR="005D66B4" w:rsidRDefault="007A6CB3">
      <w:pPr>
        <w:spacing w:line="400" w:lineRule="exact"/>
        <w:ind w:left="641"/>
        <w:jc w:val="both"/>
      </w:pPr>
      <w:r>
        <w:rPr>
          <w:rFonts w:ascii="標楷體" w:eastAsia="標楷體" w:hAnsi="標楷體"/>
          <w:color w:val="0000FF"/>
          <w:shd w:val="clear" w:color="auto" w:fill="FFFFFF"/>
        </w:rPr>
        <w:t xml:space="preserve">    </w:t>
      </w:r>
      <w:r>
        <w:rPr>
          <w:rFonts w:ascii="標楷體" w:eastAsia="標楷體" w:hAnsi="標楷體"/>
          <w:color w:val="0000FF"/>
          <w:shd w:val="clear" w:color="auto" w:fill="FFFFFF"/>
        </w:rPr>
        <w:t>注意保險費由廠商負擔之合理性。</w:t>
      </w:r>
      <w:r>
        <w:rPr>
          <w:rFonts w:ascii="標楷體" w:eastAsia="標楷體" w:hAnsi="標楷體"/>
          <w:color w:val="0000FF"/>
          <w:shd w:val="clear" w:color="auto" w:fill="FFFFFF"/>
        </w:rPr>
        <w:t>)</w:t>
      </w:r>
    </w:p>
    <w:p w:rsidR="005D66B4" w:rsidRDefault="007A6CB3">
      <w:pPr>
        <w:spacing w:line="400" w:lineRule="exact"/>
        <w:ind w:left="936" w:hanging="936"/>
        <w:jc w:val="both"/>
      </w:pPr>
      <w:r>
        <w:rPr>
          <w:rFonts w:ascii="標楷體" w:eastAsia="標楷體" w:hAnsi="標楷體"/>
        </w:rPr>
        <w:t xml:space="preserve">    </w:t>
      </w:r>
      <w:r>
        <w:rPr>
          <w:rFonts w:ascii="標楷體" w:eastAsia="標楷體" w:hAnsi="標楷體"/>
          <w:b/>
          <w:shd w:val="clear" w:color="auto" w:fill="FFFFFF"/>
        </w:rPr>
        <w:t>□</w:t>
      </w:r>
      <w:r>
        <w:rPr>
          <w:rFonts w:ascii="標楷體" w:eastAsia="標楷體" w:hAnsi="標楷體"/>
          <w:shd w:val="clear" w:color="auto" w:fill="FFFFFF"/>
        </w:rPr>
        <w:t>八、本契約延長服務時間時，廠商應隨之延長專業責任保險之保險期間，並應將延</w:t>
      </w:r>
      <w:r>
        <w:rPr>
          <w:rFonts w:ascii="標楷體" w:eastAsia="標楷體" w:hAnsi="標楷體"/>
          <w:shd w:val="clear" w:color="auto" w:fill="FFFFFF"/>
        </w:rPr>
        <w:t xml:space="preserve">  </w:t>
      </w:r>
    </w:p>
    <w:p w:rsidR="005D66B4" w:rsidRDefault="007A6CB3">
      <w:pPr>
        <w:spacing w:line="400" w:lineRule="exact"/>
        <w:ind w:left="936" w:hanging="936"/>
        <w:jc w:val="both"/>
      </w:pPr>
      <w:r>
        <w:rPr>
          <w:rFonts w:ascii="標楷體" w:eastAsia="標楷體" w:hAnsi="標楷體"/>
        </w:rPr>
        <w:t xml:space="preserve">          </w:t>
      </w:r>
      <w:r>
        <w:rPr>
          <w:rFonts w:ascii="標楷體" w:eastAsia="標楷體" w:hAnsi="標楷體"/>
          <w:shd w:val="clear" w:color="auto" w:fill="FFFFFF"/>
        </w:rPr>
        <w:t>長保險之保險單影本及保險費收據影本交付機關備查。</w:t>
      </w:r>
    </w:p>
    <w:p w:rsidR="005D66B4" w:rsidRDefault="007A6CB3">
      <w:pPr>
        <w:spacing w:line="400" w:lineRule="exact"/>
        <w:ind w:left="936" w:hanging="936"/>
        <w:jc w:val="both"/>
      </w:pPr>
      <w:r>
        <w:rPr>
          <w:rFonts w:ascii="標楷體" w:eastAsia="標楷體" w:hAnsi="標楷體"/>
        </w:rPr>
        <w:t xml:space="preserve">    </w:t>
      </w:r>
      <w:r>
        <w:rPr>
          <w:rFonts w:ascii="標楷體" w:eastAsia="標楷體" w:hAnsi="標楷體"/>
          <w:b/>
          <w:shd w:val="clear" w:color="auto" w:fill="FFFFFF"/>
        </w:rPr>
        <w:t>□</w:t>
      </w:r>
      <w:r>
        <w:rPr>
          <w:rFonts w:ascii="標楷體" w:eastAsia="標楷體" w:hAnsi="標楷體"/>
          <w:shd w:val="clear" w:color="auto" w:fill="FFFFFF"/>
        </w:rPr>
        <w:t>九、依法非屬保險人可承保之保險範圍，或非因保費因素卻於國內無保險人願承保，</w:t>
      </w:r>
    </w:p>
    <w:p w:rsidR="005D66B4" w:rsidRDefault="007A6CB3">
      <w:pPr>
        <w:spacing w:line="400" w:lineRule="exact"/>
        <w:ind w:left="936" w:hanging="936"/>
        <w:jc w:val="both"/>
      </w:pPr>
      <w:r>
        <w:rPr>
          <w:rFonts w:ascii="標楷體" w:eastAsia="標楷體" w:hAnsi="標楷體"/>
        </w:rPr>
        <w:t xml:space="preserve">          </w:t>
      </w:r>
      <w:r>
        <w:rPr>
          <w:rFonts w:ascii="標楷體" w:eastAsia="標楷體" w:hAnsi="標楷體"/>
          <w:shd w:val="clear" w:color="auto" w:fill="FFFFFF"/>
        </w:rPr>
        <w:t>且有保險公會書面佐證者，依本契約第一條第七款辦理。</w:t>
      </w:r>
    </w:p>
    <w:p w:rsidR="005D66B4" w:rsidRDefault="007A6CB3">
      <w:pPr>
        <w:spacing w:line="400" w:lineRule="exact"/>
        <w:ind w:left="936" w:hanging="936"/>
        <w:jc w:val="both"/>
      </w:pPr>
      <w:r>
        <w:rPr>
          <w:rFonts w:ascii="標楷體" w:eastAsia="標楷體" w:hAnsi="標楷體"/>
        </w:rPr>
        <w:t xml:space="preserve">    </w:t>
      </w:r>
      <w:r>
        <w:rPr>
          <w:rFonts w:ascii="標楷體" w:eastAsia="標楷體" w:hAnsi="標楷體"/>
          <w:b/>
          <w:shd w:val="clear" w:color="auto" w:fill="FFFFFF"/>
        </w:rPr>
        <w:t>□</w:t>
      </w:r>
      <w:r>
        <w:rPr>
          <w:rFonts w:ascii="標楷體" w:eastAsia="標楷體" w:hAnsi="標楷體"/>
          <w:shd w:val="clear" w:color="auto" w:fill="FFFFFF"/>
        </w:rPr>
        <w:t>十、上述廠商投保之保險，其任何賠償事宜均需經由廠商負責與保險公司直接交</w:t>
      </w:r>
    </w:p>
    <w:p w:rsidR="005D66B4" w:rsidRDefault="007A6CB3">
      <w:pPr>
        <w:spacing w:line="400" w:lineRule="exact"/>
        <w:ind w:left="936" w:hanging="936"/>
        <w:jc w:val="both"/>
      </w:pPr>
      <w:r>
        <w:rPr>
          <w:rFonts w:ascii="標楷體" w:eastAsia="標楷體" w:hAnsi="標楷體"/>
        </w:rPr>
        <w:t xml:space="preserve">          </w:t>
      </w:r>
      <w:r>
        <w:rPr>
          <w:rFonts w:ascii="標楷體" w:eastAsia="標楷體" w:hAnsi="標楷體"/>
          <w:shd w:val="clear" w:color="auto" w:fill="FFFFFF"/>
        </w:rPr>
        <w:t>涉，機關就保險公司給付之安裝工程綜合保險賠償金，</w:t>
      </w:r>
      <w:r>
        <w:rPr>
          <w:rFonts w:ascii="標楷體" w:eastAsia="標楷體" w:hAnsi="標楷體"/>
          <w:shd w:val="clear" w:color="auto" w:fill="FFFFFF"/>
        </w:rPr>
        <w:t xml:space="preserve">   </w:t>
      </w:r>
    </w:p>
    <w:p w:rsidR="005D66B4" w:rsidRDefault="007A6CB3">
      <w:pPr>
        <w:spacing w:line="400" w:lineRule="exact"/>
        <w:ind w:left="936" w:hanging="936"/>
        <w:jc w:val="both"/>
      </w:pPr>
      <w:r>
        <w:rPr>
          <w:rFonts w:ascii="標楷體" w:eastAsia="標楷體" w:hAnsi="標楷體"/>
        </w:rPr>
        <w:t xml:space="preserve">          </w:t>
      </w:r>
      <w:r>
        <w:rPr>
          <w:rFonts w:ascii="標楷體" w:eastAsia="標楷體" w:hAnsi="標楷體"/>
          <w:shd w:val="clear" w:color="auto" w:fill="FFFFFF"/>
        </w:rPr>
        <w:t>得於獲賠償後依實際修復進度，經執行小組共同研議認可後，轉發予廠商。</w:t>
      </w:r>
    </w:p>
    <w:p w:rsidR="005D66B4" w:rsidRDefault="007A6CB3">
      <w:pPr>
        <w:spacing w:line="400" w:lineRule="exact"/>
        <w:ind w:left="936" w:hanging="936"/>
        <w:jc w:val="both"/>
      </w:pPr>
      <w:r>
        <w:rPr>
          <w:rFonts w:ascii="標楷體" w:eastAsia="標楷體" w:hAnsi="標楷體"/>
        </w:rPr>
        <w:t xml:space="preserve">          </w:t>
      </w:r>
      <w:r>
        <w:rPr>
          <w:rFonts w:ascii="標楷體" w:eastAsia="標楷體" w:hAnsi="標楷體"/>
          <w:shd w:val="clear" w:color="auto" w:fill="FFFFFF"/>
        </w:rPr>
        <w:t>其轉發之金額以保險公司給付之賠償金為限，並得扣除機關損失之費用等賠</w:t>
      </w:r>
    </w:p>
    <w:p w:rsidR="005D66B4" w:rsidRDefault="007A6CB3">
      <w:pPr>
        <w:spacing w:line="400" w:lineRule="exact"/>
        <w:ind w:left="936" w:hanging="936"/>
        <w:jc w:val="both"/>
      </w:pPr>
      <w:r>
        <w:rPr>
          <w:rFonts w:ascii="標楷體" w:eastAsia="標楷體" w:hAnsi="標楷體"/>
        </w:rPr>
        <w:t xml:space="preserve">          </w:t>
      </w:r>
      <w:r>
        <w:rPr>
          <w:rFonts w:ascii="標楷體" w:eastAsia="標楷體" w:hAnsi="標楷體"/>
          <w:shd w:val="clear" w:color="auto" w:fill="FFFFFF"/>
        </w:rPr>
        <w:t>償金額。對於保險承保範圍內之任何意外事故，其處理程序及注意事項，廠</w:t>
      </w:r>
    </w:p>
    <w:p w:rsidR="005D66B4" w:rsidRDefault="007A6CB3">
      <w:pPr>
        <w:spacing w:line="400" w:lineRule="exact"/>
        <w:ind w:left="936" w:hanging="936"/>
        <w:jc w:val="both"/>
      </w:pPr>
      <w:r>
        <w:rPr>
          <w:rFonts w:ascii="標楷體" w:eastAsia="標楷體" w:hAnsi="標楷體"/>
        </w:rPr>
        <w:t xml:space="preserve">           </w:t>
      </w:r>
      <w:r>
        <w:rPr>
          <w:rFonts w:ascii="標楷體" w:eastAsia="標楷體" w:hAnsi="標楷體"/>
          <w:shd w:val="clear" w:color="auto" w:fill="FFFFFF"/>
        </w:rPr>
        <w:t>商具有遵守保單及其條款之義務及責任。</w:t>
      </w:r>
    </w:p>
    <w:p w:rsidR="005D66B4" w:rsidRDefault="005D66B4">
      <w:pPr>
        <w:spacing w:line="400" w:lineRule="exact"/>
        <w:ind w:left="936" w:hanging="936"/>
        <w:jc w:val="both"/>
        <w:rPr>
          <w:rFonts w:ascii="標楷體" w:eastAsia="標楷體" w:hAnsi="標楷體"/>
        </w:rPr>
      </w:pPr>
    </w:p>
    <w:p w:rsidR="005D66B4" w:rsidRDefault="007A6CB3">
      <w:pPr>
        <w:pStyle w:val="1"/>
        <w:numPr>
          <w:ilvl w:val="0"/>
          <w:numId w:val="5"/>
        </w:numPr>
        <w:spacing w:line="400" w:lineRule="exact"/>
      </w:pPr>
      <w:bookmarkStart w:id="11" w:name="_Toc472946583"/>
      <w:r>
        <w:rPr>
          <w:rFonts w:ascii="標楷體" w:eastAsia="標楷體" w:hAnsi="標楷體"/>
          <w:bCs w:val="0"/>
          <w:sz w:val="24"/>
          <w:szCs w:val="24"/>
        </w:rPr>
        <w:t>保證金</w:t>
      </w:r>
      <w:r>
        <w:rPr>
          <w:rFonts w:ascii="標楷體" w:eastAsia="標楷體" w:hAnsi="標楷體"/>
          <w:bCs w:val="0"/>
          <w:sz w:val="24"/>
          <w:szCs w:val="24"/>
        </w:rPr>
        <w:t xml:space="preserve"> </w:t>
      </w:r>
      <w:r>
        <w:rPr>
          <w:rFonts w:ascii="標楷體" w:eastAsia="標楷體" w:hAnsi="標楷體"/>
          <w:bCs w:val="0"/>
          <w:sz w:val="24"/>
          <w:szCs w:val="24"/>
          <w:shd w:val="clear" w:color="auto" w:fill="FFFFFF"/>
        </w:rPr>
        <w:t>(</w:t>
      </w:r>
      <w:r>
        <w:rPr>
          <w:rFonts w:ascii="標楷體" w:eastAsia="標楷體" w:hAnsi="標楷體"/>
          <w:bCs w:val="0"/>
          <w:sz w:val="24"/>
          <w:szCs w:val="24"/>
          <w:shd w:val="clear" w:color="auto" w:fill="FFFFFF"/>
        </w:rPr>
        <w:t>由機關擇定後於招標時載明，無者免填</w:t>
      </w:r>
      <w:r>
        <w:rPr>
          <w:rFonts w:ascii="標楷體" w:eastAsia="標楷體" w:hAnsi="標楷體"/>
          <w:bCs w:val="0"/>
          <w:sz w:val="24"/>
          <w:szCs w:val="24"/>
          <w:shd w:val="clear" w:color="auto" w:fill="FFFFFF"/>
        </w:rPr>
        <w:t>)</w:t>
      </w:r>
      <w:bookmarkEnd w:id="11"/>
    </w:p>
    <w:p w:rsidR="005D66B4" w:rsidRDefault="007A6CB3">
      <w:pPr>
        <w:numPr>
          <w:ilvl w:val="1"/>
          <w:numId w:val="5"/>
        </w:numPr>
        <w:tabs>
          <w:tab w:val="left" w:pos="-624"/>
          <w:tab w:val="left" w:pos="-567"/>
        </w:tabs>
        <w:spacing w:line="400" w:lineRule="exact"/>
        <w:jc w:val="both"/>
        <w:rPr>
          <w:rFonts w:ascii="標楷體" w:eastAsia="標楷體" w:hAnsi="標楷體"/>
        </w:rPr>
      </w:pPr>
      <w:r>
        <w:rPr>
          <w:rFonts w:ascii="標楷體" w:eastAsia="標楷體" w:hAnsi="標楷體"/>
        </w:rPr>
        <w:t>保證金之發還情形如下</w:t>
      </w:r>
      <w:r>
        <w:rPr>
          <w:rFonts w:ascii="標楷體" w:eastAsia="標楷體" w:hAnsi="標楷體"/>
        </w:rPr>
        <w:t>(</w:t>
      </w:r>
      <w:r>
        <w:rPr>
          <w:rFonts w:ascii="標楷體" w:eastAsia="標楷體" w:hAnsi="標楷體"/>
        </w:rPr>
        <w:t>由機關擇定後於招標時載明</w:t>
      </w:r>
      <w:r>
        <w:rPr>
          <w:rFonts w:ascii="標楷體" w:eastAsia="標楷體" w:hAnsi="標楷體"/>
        </w:rPr>
        <w:t xml:space="preserve">) </w:t>
      </w:r>
      <w:r>
        <w:rPr>
          <w:rFonts w:ascii="標楷體" w:eastAsia="標楷體" w:hAnsi="標楷體"/>
        </w:rPr>
        <w:t>：</w:t>
      </w:r>
    </w:p>
    <w:p w:rsidR="005D66B4" w:rsidRDefault="007A6CB3">
      <w:pPr>
        <w:tabs>
          <w:tab w:val="left" w:pos="567"/>
        </w:tabs>
        <w:spacing w:line="400" w:lineRule="exact"/>
        <w:ind w:left="1135" w:right="24" w:hanging="284"/>
        <w:jc w:val="both"/>
        <w:rPr>
          <w:rFonts w:ascii="標楷體" w:eastAsia="標楷體" w:hAnsi="標楷體"/>
        </w:rPr>
      </w:pPr>
      <w:r>
        <w:rPr>
          <w:rFonts w:ascii="標楷體" w:eastAsia="標楷體" w:hAnsi="標楷體"/>
        </w:rPr>
        <w:t>□</w:t>
      </w:r>
      <w:r>
        <w:rPr>
          <w:rFonts w:ascii="標楷體" w:eastAsia="標楷體" w:hAnsi="標楷體"/>
        </w:rPr>
        <w:t>保固保</w:t>
      </w:r>
      <w:r>
        <w:rPr>
          <w:rFonts w:ascii="標楷體" w:eastAsia="標楷體" w:hAnsi="標楷體"/>
        </w:rPr>
        <w:t>證金於保固期滿且無待解決事項後</w:t>
      </w:r>
      <w:r>
        <w:rPr>
          <w:rFonts w:ascii="標楷體" w:eastAsia="標楷體" w:hAnsi="標楷體"/>
        </w:rPr>
        <w:t>30</w:t>
      </w:r>
      <w:r>
        <w:rPr>
          <w:rFonts w:ascii="標楷體" w:eastAsia="標楷體" w:hAnsi="標楷體"/>
        </w:rPr>
        <w:t>日內發還。</w:t>
      </w:r>
    </w:p>
    <w:p w:rsidR="005D66B4" w:rsidRDefault="007A6CB3">
      <w:pPr>
        <w:tabs>
          <w:tab w:val="left" w:pos="567"/>
        </w:tabs>
        <w:spacing w:line="400" w:lineRule="exact"/>
        <w:ind w:left="1135" w:hanging="284"/>
        <w:jc w:val="both"/>
        <w:rPr>
          <w:rFonts w:ascii="標楷體" w:eastAsia="標楷體" w:hAnsi="標楷體"/>
        </w:rPr>
      </w:pPr>
      <w:r>
        <w:rPr>
          <w:rFonts w:ascii="標楷體" w:eastAsia="標楷體" w:hAnsi="標楷體"/>
        </w:rPr>
        <w:t>□</w:t>
      </w:r>
      <w:r>
        <w:rPr>
          <w:rFonts w:ascii="標楷體" w:eastAsia="標楷體" w:hAnsi="標楷體"/>
        </w:rPr>
        <w:t>履約保證金於履約驗收合格且無待解決事項後</w:t>
      </w:r>
      <w:r>
        <w:rPr>
          <w:rFonts w:ascii="標楷體" w:eastAsia="標楷體" w:hAnsi="標楷體"/>
        </w:rPr>
        <w:t>30</w:t>
      </w:r>
      <w:r>
        <w:rPr>
          <w:rFonts w:ascii="標楷體" w:eastAsia="標楷體" w:hAnsi="標楷體"/>
        </w:rPr>
        <w:t>日內發還。有分段或部分驗收情形者，得按比例分次發還。</w:t>
      </w:r>
    </w:p>
    <w:p w:rsidR="005D66B4" w:rsidRDefault="007A6CB3">
      <w:pPr>
        <w:tabs>
          <w:tab w:val="left" w:pos="567"/>
        </w:tabs>
        <w:spacing w:line="400" w:lineRule="exact"/>
        <w:ind w:left="1135" w:hanging="284"/>
        <w:jc w:val="both"/>
      </w:pPr>
      <w:r>
        <w:rPr>
          <w:rFonts w:ascii="標楷體" w:eastAsia="標楷體" w:hAnsi="標楷體"/>
        </w:rPr>
        <w:t>□</w:t>
      </w:r>
      <w:r>
        <w:rPr>
          <w:rFonts w:ascii="標楷體" w:eastAsia="標楷體" w:hAnsi="標楷體"/>
        </w:rPr>
        <w:t>履約保證金依履約進度分</w:t>
      </w:r>
      <w:r>
        <w:rPr>
          <w:rFonts w:ascii="標楷體" w:eastAsia="標楷體" w:hAnsi="標楷體"/>
          <w:u w:val="single"/>
        </w:rPr>
        <w:t xml:space="preserve">     </w:t>
      </w:r>
      <w:r>
        <w:rPr>
          <w:rFonts w:ascii="標楷體" w:eastAsia="標楷體" w:hAnsi="標楷體"/>
        </w:rPr>
        <w:t>期平均發還。</w:t>
      </w:r>
    </w:p>
    <w:p w:rsidR="005D66B4" w:rsidRDefault="007A6CB3">
      <w:pPr>
        <w:tabs>
          <w:tab w:val="left" w:pos="567"/>
        </w:tabs>
        <w:spacing w:line="400" w:lineRule="exact"/>
        <w:ind w:left="1135" w:hanging="284"/>
        <w:jc w:val="both"/>
      </w:pPr>
      <w:r>
        <w:rPr>
          <w:rFonts w:ascii="標楷體" w:eastAsia="標楷體" w:hAnsi="標楷體"/>
        </w:rPr>
        <w:t>□</w:t>
      </w:r>
      <w:r>
        <w:rPr>
          <w:rFonts w:ascii="標楷體" w:eastAsia="標楷體" w:hAnsi="標楷體"/>
        </w:rPr>
        <w:t>履約保證金依履約進度分</w:t>
      </w:r>
      <w:r>
        <w:rPr>
          <w:rFonts w:ascii="標楷體" w:eastAsia="標楷體" w:hAnsi="標楷體"/>
          <w:u w:val="single"/>
        </w:rPr>
        <w:t xml:space="preserve">     </w:t>
      </w:r>
      <w:r>
        <w:rPr>
          <w:rFonts w:ascii="標楷體" w:eastAsia="標楷體" w:hAnsi="標楷體"/>
        </w:rPr>
        <w:t>期發還，各期之條件及比率如下</w:t>
      </w:r>
      <w:r>
        <w:rPr>
          <w:rFonts w:ascii="標楷體" w:eastAsia="標楷體" w:hAnsi="標楷體"/>
        </w:rPr>
        <w:t>(</w:t>
      </w:r>
      <w:r>
        <w:rPr>
          <w:rFonts w:ascii="標楷體" w:eastAsia="標楷體" w:hAnsi="標楷體"/>
        </w:rPr>
        <w:t>由機關於招標時載明</w:t>
      </w:r>
      <w:r>
        <w:rPr>
          <w:rFonts w:ascii="標楷體" w:eastAsia="標楷體" w:hAnsi="標楷體"/>
        </w:rPr>
        <w:t>)</w:t>
      </w:r>
      <w:r>
        <w:rPr>
          <w:rFonts w:ascii="標楷體" w:eastAsia="標楷體" w:hAnsi="標楷體"/>
        </w:rPr>
        <w:t>：</w:t>
      </w:r>
      <w:r>
        <w:rPr>
          <w:rFonts w:ascii="標楷體" w:eastAsia="標楷體" w:hAnsi="標楷體"/>
          <w:u w:val="single"/>
        </w:rPr>
        <w:t xml:space="preserve">　　　　　　　　　　　　</w:t>
      </w:r>
      <w:r>
        <w:rPr>
          <w:rFonts w:ascii="標楷體" w:eastAsia="標楷體" w:hAnsi="標楷體"/>
        </w:rPr>
        <w:t>。</w:t>
      </w:r>
    </w:p>
    <w:p w:rsidR="005D66B4" w:rsidRDefault="007A6CB3">
      <w:pPr>
        <w:tabs>
          <w:tab w:val="left" w:pos="567"/>
        </w:tabs>
        <w:spacing w:line="400" w:lineRule="exact"/>
        <w:ind w:left="1135" w:right="24" w:hanging="284"/>
        <w:jc w:val="both"/>
        <w:rPr>
          <w:rFonts w:ascii="標楷體" w:eastAsia="標楷體" w:hAnsi="標楷體"/>
        </w:rPr>
      </w:pPr>
      <w:r>
        <w:rPr>
          <w:rFonts w:ascii="標楷體" w:eastAsia="標楷體" w:hAnsi="標楷體"/>
        </w:rPr>
        <w:t>□</w:t>
      </w:r>
      <w:r>
        <w:rPr>
          <w:rFonts w:ascii="標楷體" w:eastAsia="標楷體" w:hAnsi="標楷體"/>
        </w:rPr>
        <w:t>履約保證金於履約驗收合格且無待解決事項後</w:t>
      </w:r>
      <w:r>
        <w:rPr>
          <w:rFonts w:ascii="標楷體" w:eastAsia="標楷體" w:hAnsi="標楷體"/>
        </w:rPr>
        <w:t>30</w:t>
      </w:r>
      <w:r>
        <w:rPr>
          <w:rFonts w:ascii="標楷體" w:eastAsia="標楷體" w:hAnsi="標楷體"/>
        </w:rPr>
        <w:t>日內發還百分之</w:t>
      </w:r>
    </w:p>
    <w:p w:rsidR="005D66B4" w:rsidRDefault="007A6CB3">
      <w:pPr>
        <w:tabs>
          <w:tab w:val="left" w:pos="567"/>
        </w:tabs>
        <w:spacing w:line="400" w:lineRule="exact"/>
        <w:ind w:left="1135" w:right="24" w:hanging="284"/>
        <w:jc w:val="both"/>
      </w:pP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w:t>
      </w:r>
      <w:r>
        <w:rPr>
          <w:rFonts w:ascii="標楷體" w:eastAsia="標楷體" w:hAnsi="標楷體"/>
        </w:rPr>
        <w:t>由機關於招標時載明</w:t>
      </w:r>
      <w:r>
        <w:rPr>
          <w:rFonts w:ascii="標楷體" w:eastAsia="標楷體" w:hAnsi="標楷體"/>
        </w:rPr>
        <w:t>)</w:t>
      </w:r>
      <w:r>
        <w:rPr>
          <w:rFonts w:ascii="標楷體" w:eastAsia="標楷體" w:hAnsi="標楷體"/>
        </w:rPr>
        <w:t>。其餘之部分於</w:t>
      </w:r>
      <w:r>
        <w:rPr>
          <w:rFonts w:ascii="標楷體" w:eastAsia="標楷體" w:hAnsi="標楷體"/>
          <w:u w:val="single"/>
        </w:rPr>
        <w:t xml:space="preserve">       </w:t>
      </w:r>
      <w:r>
        <w:rPr>
          <w:rFonts w:ascii="標楷體" w:eastAsia="標楷體" w:hAnsi="標楷體"/>
        </w:rPr>
        <w:t>(</w:t>
      </w:r>
      <w:r>
        <w:rPr>
          <w:rFonts w:ascii="標楷體" w:eastAsia="標楷體" w:hAnsi="標楷體"/>
        </w:rPr>
        <w:t>由機關於招標時載明</w:t>
      </w:r>
      <w:r>
        <w:rPr>
          <w:rFonts w:ascii="標楷體" w:eastAsia="標楷體" w:hAnsi="標楷體"/>
        </w:rPr>
        <w:t>)</w:t>
      </w:r>
      <w:r>
        <w:rPr>
          <w:rFonts w:ascii="標楷體" w:eastAsia="標楷體" w:hAnsi="標楷體"/>
        </w:rPr>
        <w:t>且無待解決事項後</w:t>
      </w:r>
      <w:r>
        <w:rPr>
          <w:rFonts w:ascii="標楷體" w:eastAsia="標楷體" w:hAnsi="標楷體"/>
        </w:rPr>
        <w:t>30</w:t>
      </w:r>
      <w:r>
        <w:rPr>
          <w:rFonts w:ascii="標楷體" w:eastAsia="標楷體" w:hAnsi="標楷體"/>
        </w:rPr>
        <w:t>日內發還。</w:t>
      </w:r>
    </w:p>
    <w:p w:rsidR="005D66B4" w:rsidRDefault="007A6CB3">
      <w:pPr>
        <w:tabs>
          <w:tab w:val="left" w:pos="567"/>
        </w:tabs>
        <w:spacing w:line="400" w:lineRule="exact"/>
        <w:ind w:left="1135" w:right="24" w:hanging="284"/>
        <w:jc w:val="both"/>
      </w:pPr>
      <w:r>
        <w:rPr>
          <w:rFonts w:ascii="標楷體" w:eastAsia="標楷體" w:hAnsi="標楷體"/>
        </w:rPr>
        <w:t>□</w:t>
      </w:r>
      <w:r>
        <w:rPr>
          <w:rFonts w:ascii="標楷體" w:eastAsia="標楷體" w:hAnsi="標楷體"/>
        </w:rPr>
        <w:t>廠商於履約標的完成驗收付款前應繳納保固保證金。</w:t>
      </w:r>
    </w:p>
    <w:p w:rsidR="005D66B4" w:rsidRDefault="007A6CB3">
      <w:pPr>
        <w:tabs>
          <w:tab w:val="left" w:pos="567"/>
        </w:tabs>
        <w:spacing w:line="400" w:lineRule="exact"/>
        <w:ind w:left="1135" w:right="24" w:hanging="284"/>
        <w:jc w:val="both"/>
        <w:rPr>
          <w:rFonts w:ascii="標楷體" w:eastAsia="標楷體" w:hAnsi="標楷體"/>
        </w:rPr>
      </w:pPr>
      <w:r>
        <w:rPr>
          <w:rFonts w:ascii="標楷體" w:eastAsia="標楷體" w:hAnsi="標楷體"/>
        </w:rPr>
        <w:t>□</w:t>
      </w:r>
      <w:r>
        <w:rPr>
          <w:rFonts w:ascii="標楷體" w:eastAsia="標楷體" w:hAnsi="標楷體"/>
        </w:rPr>
        <w:t>差額保證金之發還，同履約保證金。</w:t>
      </w:r>
    </w:p>
    <w:p w:rsidR="005D66B4" w:rsidRDefault="007A6CB3">
      <w:pPr>
        <w:tabs>
          <w:tab w:val="left" w:pos="567"/>
        </w:tabs>
        <w:spacing w:line="400" w:lineRule="exact"/>
        <w:ind w:left="1135" w:right="24" w:hanging="284"/>
        <w:jc w:val="both"/>
        <w:rPr>
          <w:rFonts w:ascii="標楷體" w:eastAsia="標楷體" w:hAnsi="標楷體"/>
        </w:rPr>
      </w:pPr>
      <w:r>
        <w:rPr>
          <w:rFonts w:ascii="標楷體" w:eastAsia="標楷體" w:hAnsi="標楷體"/>
        </w:rPr>
        <w:t>□</w:t>
      </w:r>
      <w:r>
        <w:rPr>
          <w:rFonts w:ascii="標楷體" w:eastAsia="標楷體" w:hAnsi="標楷體"/>
        </w:rPr>
        <w:t>其他：</w:t>
      </w:r>
    </w:p>
    <w:p w:rsidR="005D66B4" w:rsidRDefault="007A6CB3">
      <w:pPr>
        <w:tabs>
          <w:tab w:val="left" w:pos="567"/>
        </w:tabs>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二、因不可歸責於廠商之事由，致終止或解除契約或暫停履約者，履約保證金得提前發還。但屬暫停履約者，於暫停原因消滅後應重新繳納履約保證金。</w:t>
      </w:r>
    </w:p>
    <w:p w:rsidR="005D66B4" w:rsidRDefault="007A6CB3">
      <w:pPr>
        <w:tabs>
          <w:tab w:val="left" w:pos="567"/>
        </w:tabs>
        <w:spacing w:line="400" w:lineRule="exact"/>
        <w:ind w:left="851" w:hanging="567"/>
        <w:jc w:val="both"/>
      </w:pPr>
      <w:r>
        <w:rPr>
          <w:rFonts w:ascii="標楷體" w:eastAsia="標楷體" w:hAnsi="標楷體"/>
        </w:rPr>
        <w:t xml:space="preserve">  </w:t>
      </w:r>
      <w:r>
        <w:rPr>
          <w:rFonts w:ascii="標楷體" w:eastAsia="標楷體" w:hAnsi="標楷體"/>
        </w:rPr>
        <w:t>三、廠商所繳納之履約保證金及其孳息得部分或全部不予發還之情形：</w:t>
      </w:r>
    </w:p>
    <w:p w:rsidR="005D66B4" w:rsidRDefault="007A6CB3">
      <w:pPr>
        <w:tabs>
          <w:tab w:val="left" w:pos="567"/>
        </w:tabs>
        <w:spacing w:line="400" w:lineRule="exact"/>
        <w:ind w:left="1135" w:right="24" w:hanging="284"/>
        <w:jc w:val="both"/>
        <w:rPr>
          <w:rFonts w:ascii="標楷體" w:eastAsia="標楷體" w:hAnsi="標楷體"/>
        </w:rPr>
      </w:pPr>
      <w:r>
        <w:rPr>
          <w:rFonts w:ascii="標楷體" w:eastAsia="標楷體" w:hAnsi="標楷體"/>
        </w:rPr>
        <w:t>（一）有採購法第</w:t>
      </w:r>
      <w:r>
        <w:rPr>
          <w:rFonts w:ascii="標楷體" w:eastAsia="標楷體" w:hAnsi="標楷體"/>
        </w:rPr>
        <w:t>50</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3</w:t>
      </w:r>
      <w:r>
        <w:rPr>
          <w:rFonts w:ascii="標楷體" w:eastAsia="標楷體" w:hAnsi="標楷體"/>
        </w:rPr>
        <w:t>款至第</w:t>
      </w:r>
      <w:r>
        <w:rPr>
          <w:rFonts w:ascii="標楷體" w:eastAsia="標楷體" w:hAnsi="標楷體"/>
        </w:rPr>
        <w:t>5</w:t>
      </w:r>
      <w:r>
        <w:rPr>
          <w:rFonts w:ascii="標楷體" w:eastAsia="標楷體" w:hAnsi="標楷體"/>
        </w:rPr>
        <w:t>款、第</w:t>
      </w:r>
      <w:r>
        <w:rPr>
          <w:rFonts w:ascii="標楷體" w:eastAsia="標楷體" w:hAnsi="標楷體"/>
        </w:rPr>
        <w:t>7</w:t>
      </w:r>
      <w:r>
        <w:rPr>
          <w:rFonts w:ascii="標楷體" w:eastAsia="標楷體" w:hAnsi="標楷體"/>
        </w:rPr>
        <w:t>款情形之一，依同條第</w:t>
      </w:r>
      <w:r>
        <w:rPr>
          <w:rFonts w:ascii="標楷體" w:eastAsia="標楷體" w:hAnsi="標楷體"/>
        </w:rPr>
        <w:t>2</w:t>
      </w:r>
      <w:r>
        <w:rPr>
          <w:rFonts w:ascii="標楷體" w:eastAsia="標楷體" w:hAnsi="標楷體"/>
        </w:rPr>
        <w:t>項前段得追償損失者，與追償金額相等之保證金。</w:t>
      </w:r>
    </w:p>
    <w:p w:rsidR="005D66B4" w:rsidRDefault="007A6CB3">
      <w:pPr>
        <w:tabs>
          <w:tab w:val="left" w:pos="567"/>
        </w:tabs>
        <w:spacing w:line="400" w:lineRule="exact"/>
        <w:ind w:left="1135" w:right="24" w:hanging="284"/>
        <w:jc w:val="both"/>
        <w:rPr>
          <w:rFonts w:ascii="標楷體" w:eastAsia="標楷體" w:hAnsi="標楷體"/>
        </w:rPr>
      </w:pPr>
      <w:r>
        <w:rPr>
          <w:rFonts w:ascii="標楷體" w:eastAsia="標楷體" w:hAnsi="標楷體"/>
        </w:rPr>
        <w:t>（二）違反採購法第</w:t>
      </w:r>
      <w:r>
        <w:rPr>
          <w:rFonts w:ascii="標楷體" w:eastAsia="標楷體" w:hAnsi="標楷體"/>
        </w:rPr>
        <w:t>65</w:t>
      </w:r>
      <w:r>
        <w:rPr>
          <w:rFonts w:ascii="標楷體" w:eastAsia="標楷體" w:hAnsi="標楷體"/>
        </w:rPr>
        <w:t>條規定轉包者，全部保證金。</w:t>
      </w:r>
    </w:p>
    <w:p w:rsidR="005D66B4" w:rsidRDefault="007A6CB3">
      <w:pPr>
        <w:tabs>
          <w:tab w:val="left" w:pos="567"/>
        </w:tabs>
        <w:spacing w:line="400" w:lineRule="exact"/>
        <w:ind w:left="1135" w:right="24" w:hanging="284"/>
        <w:jc w:val="both"/>
        <w:rPr>
          <w:rFonts w:ascii="標楷體" w:eastAsia="標楷體" w:hAnsi="標楷體"/>
        </w:rPr>
      </w:pPr>
      <w:r>
        <w:rPr>
          <w:rFonts w:ascii="標楷體" w:eastAsia="標楷體" w:hAnsi="標楷體"/>
        </w:rPr>
        <w:t>（三）擅自減省工料，其減省工料及所造成損失之金額，自待付契約價金扣抵仍有不足者，與該不足金額相等之保證金。</w:t>
      </w:r>
    </w:p>
    <w:p w:rsidR="005D66B4" w:rsidRDefault="007A6CB3">
      <w:pPr>
        <w:tabs>
          <w:tab w:val="left" w:pos="567"/>
        </w:tabs>
        <w:spacing w:line="400" w:lineRule="exact"/>
        <w:ind w:left="1135" w:right="24" w:hanging="284"/>
        <w:jc w:val="both"/>
        <w:rPr>
          <w:rFonts w:ascii="標楷體" w:eastAsia="標楷體" w:hAnsi="標楷體"/>
        </w:rPr>
      </w:pPr>
      <w:r>
        <w:rPr>
          <w:rFonts w:ascii="標楷體" w:eastAsia="標楷體" w:hAnsi="標楷體"/>
        </w:rPr>
        <w:t>（四）因可歸責於廠商之事由，致部分終止或解除契約者，依該部分所占契約金額比率計算之保證金；全部終止或解除契約者，全部保證金。</w:t>
      </w:r>
    </w:p>
    <w:p w:rsidR="005D66B4" w:rsidRDefault="007A6CB3">
      <w:pPr>
        <w:tabs>
          <w:tab w:val="left" w:pos="567"/>
        </w:tabs>
        <w:spacing w:line="400" w:lineRule="exact"/>
        <w:ind w:left="1135" w:right="24" w:hanging="284"/>
        <w:jc w:val="both"/>
        <w:rPr>
          <w:rFonts w:ascii="標楷體" w:eastAsia="標楷體" w:hAnsi="標楷體"/>
        </w:rPr>
      </w:pPr>
      <w:r>
        <w:rPr>
          <w:rFonts w:ascii="標楷體" w:eastAsia="標楷體" w:hAnsi="標楷體"/>
        </w:rPr>
        <w:t>（五）查驗或驗收不合格，且未於通知期限內依規定辦理，其不合格部分及所造成損失、額外費用或懲罰性違約金之金額，自待付契約價金扣抵仍有不足者，與該不足金額相等之保證金。</w:t>
      </w:r>
    </w:p>
    <w:p w:rsidR="005D66B4" w:rsidRDefault="007A6CB3">
      <w:pPr>
        <w:tabs>
          <w:tab w:val="left" w:pos="567"/>
        </w:tabs>
        <w:spacing w:line="400" w:lineRule="exact"/>
        <w:ind w:left="1135" w:right="24" w:hanging="284"/>
        <w:jc w:val="both"/>
        <w:rPr>
          <w:rFonts w:ascii="標楷體" w:eastAsia="標楷體" w:hAnsi="標楷體"/>
        </w:rPr>
      </w:pPr>
      <w:r>
        <w:rPr>
          <w:rFonts w:ascii="標楷體" w:eastAsia="標楷體" w:hAnsi="標楷體"/>
        </w:rPr>
        <w:t>（六）未依契約規定期限或機關同意之延長期限履行契約之一部或全部，其逾期違約金之金額，自待付契約價金扣抵仍有不足者</w:t>
      </w:r>
      <w:r>
        <w:rPr>
          <w:rFonts w:ascii="標楷體" w:eastAsia="標楷體" w:hAnsi="標楷體"/>
        </w:rPr>
        <w:t>，與該不足金額相等之保證金。</w:t>
      </w:r>
    </w:p>
    <w:p w:rsidR="005D66B4" w:rsidRDefault="007A6CB3">
      <w:pPr>
        <w:tabs>
          <w:tab w:val="left" w:pos="567"/>
        </w:tabs>
        <w:spacing w:line="400" w:lineRule="exact"/>
        <w:ind w:left="1135" w:right="24" w:hanging="284"/>
        <w:jc w:val="both"/>
        <w:rPr>
          <w:rFonts w:ascii="標楷體" w:eastAsia="標楷體" w:hAnsi="標楷體"/>
        </w:rPr>
      </w:pPr>
      <w:r>
        <w:rPr>
          <w:rFonts w:ascii="標楷體" w:eastAsia="標楷體" w:hAnsi="標楷體"/>
        </w:rPr>
        <w:t>（七）須返還已支領之契約價金而未返還者，與未返還金額相等之保證金。</w:t>
      </w:r>
    </w:p>
    <w:p w:rsidR="005D66B4" w:rsidRDefault="007A6CB3">
      <w:pPr>
        <w:tabs>
          <w:tab w:val="left" w:pos="567"/>
        </w:tabs>
        <w:spacing w:line="400" w:lineRule="exact"/>
        <w:ind w:left="1135" w:right="24" w:hanging="284"/>
        <w:jc w:val="both"/>
        <w:rPr>
          <w:rFonts w:ascii="標楷體" w:eastAsia="標楷體" w:hAnsi="標楷體"/>
        </w:rPr>
      </w:pPr>
      <w:r>
        <w:rPr>
          <w:rFonts w:ascii="標楷體" w:eastAsia="標楷體" w:hAnsi="標楷體"/>
        </w:rPr>
        <w:t>（八）未依契約規定延長保證金之有效期者，其應延長之保證金。</w:t>
      </w:r>
    </w:p>
    <w:p w:rsidR="005D66B4" w:rsidRDefault="007A6CB3">
      <w:pPr>
        <w:tabs>
          <w:tab w:val="left" w:pos="567"/>
        </w:tabs>
        <w:spacing w:line="400" w:lineRule="exact"/>
        <w:ind w:left="1135" w:right="24" w:hanging="284"/>
        <w:jc w:val="both"/>
        <w:rPr>
          <w:rFonts w:ascii="標楷體" w:eastAsia="標楷體" w:hAnsi="標楷體"/>
        </w:rPr>
      </w:pPr>
      <w:r>
        <w:rPr>
          <w:rFonts w:ascii="標楷體" w:eastAsia="標楷體" w:hAnsi="標楷體"/>
        </w:rPr>
        <w:t>（九）其他因可歸責於廠商之事由，致機關遭受損害，其應由廠商賠償而未賠償者，與應賠償金額相等之保證金。</w:t>
      </w:r>
    </w:p>
    <w:p w:rsidR="005D66B4" w:rsidRDefault="007A6CB3">
      <w:pPr>
        <w:tabs>
          <w:tab w:val="left" w:pos="567"/>
        </w:tabs>
        <w:spacing w:line="400" w:lineRule="exact"/>
        <w:ind w:left="807" w:hanging="567"/>
        <w:jc w:val="both"/>
        <w:rPr>
          <w:rFonts w:ascii="標楷體" w:eastAsia="標楷體" w:hAnsi="標楷體"/>
        </w:rPr>
      </w:pPr>
      <w:r>
        <w:rPr>
          <w:rFonts w:ascii="標楷體" w:eastAsia="標楷體" w:hAnsi="標楷體"/>
        </w:rPr>
        <w:t>四、前款不予發還之履約保證金，於依契約規定分次發還之情形，得為尚未發還者；不予發還之孳息，為不予發還之履約保證金於繳納後所生者。</w:t>
      </w:r>
    </w:p>
    <w:p w:rsidR="005D66B4" w:rsidRDefault="007A6CB3">
      <w:pPr>
        <w:tabs>
          <w:tab w:val="left" w:pos="567"/>
        </w:tabs>
        <w:spacing w:line="400" w:lineRule="exact"/>
        <w:ind w:left="807" w:hanging="567"/>
        <w:jc w:val="both"/>
      </w:pPr>
      <w:r>
        <w:rPr>
          <w:rFonts w:ascii="標楷體" w:eastAsia="標楷體" w:hAnsi="標楷體"/>
        </w:rPr>
        <w:t>五、廠商如有第</w:t>
      </w:r>
      <w:r>
        <w:rPr>
          <w:rFonts w:ascii="標楷體" w:eastAsia="標楷體" w:hAnsi="標楷體"/>
        </w:rPr>
        <w:t>3</w:t>
      </w:r>
      <w:r>
        <w:rPr>
          <w:rFonts w:ascii="標楷體" w:eastAsia="標楷體" w:hAnsi="標楷體"/>
        </w:rPr>
        <w:t>款所定</w:t>
      </w:r>
      <w:r>
        <w:rPr>
          <w:rFonts w:ascii="標楷體" w:eastAsia="標楷體" w:hAnsi="標楷體"/>
        </w:rPr>
        <w:t>2</w:t>
      </w:r>
      <w:r>
        <w:rPr>
          <w:rFonts w:ascii="標楷體" w:eastAsia="標楷體" w:hAnsi="標楷體"/>
        </w:rPr>
        <w:t>目以上情形者，其不發還之履約保證金及其孳息應分別適用之。但其合計金額逾履約保證金總金額者，以總金額</w:t>
      </w:r>
      <w:r>
        <w:rPr>
          <w:rFonts w:ascii="標楷體" w:eastAsia="標楷體" w:hAnsi="標楷體"/>
        </w:rPr>
        <w:t>為限。</w:t>
      </w:r>
    </w:p>
    <w:p w:rsidR="005D66B4" w:rsidRDefault="007A6CB3">
      <w:pPr>
        <w:tabs>
          <w:tab w:val="left" w:pos="567"/>
        </w:tabs>
        <w:spacing w:line="400" w:lineRule="exact"/>
        <w:ind w:left="807" w:hanging="567"/>
        <w:jc w:val="both"/>
      </w:pPr>
      <w:r>
        <w:rPr>
          <w:rFonts w:ascii="標楷體" w:eastAsia="標楷體" w:hAnsi="標楷體"/>
        </w:rPr>
        <w:t>六、保固保證金及其孳息不予發還之情形，準用第</w:t>
      </w:r>
      <w:r>
        <w:rPr>
          <w:rFonts w:ascii="標楷體" w:eastAsia="標楷體" w:hAnsi="標楷體"/>
        </w:rPr>
        <w:t>3</w:t>
      </w:r>
      <w:r>
        <w:rPr>
          <w:rFonts w:ascii="標楷體" w:eastAsia="標楷體" w:hAnsi="標楷體"/>
        </w:rPr>
        <w:t>款至第</w:t>
      </w:r>
      <w:r>
        <w:rPr>
          <w:rFonts w:ascii="標楷體" w:eastAsia="標楷體" w:hAnsi="標楷體"/>
        </w:rPr>
        <w:t>5</w:t>
      </w:r>
      <w:r>
        <w:rPr>
          <w:rFonts w:ascii="標楷體" w:eastAsia="標楷體" w:hAnsi="標楷體"/>
        </w:rPr>
        <w:t>款之規定。</w:t>
      </w:r>
    </w:p>
    <w:p w:rsidR="005D66B4" w:rsidRDefault="007A6CB3">
      <w:pPr>
        <w:tabs>
          <w:tab w:val="left" w:pos="567"/>
        </w:tabs>
        <w:spacing w:line="400" w:lineRule="exact"/>
        <w:ind w:left="807" w:hanging="567"/>
        <w:jc w:val="both"/>
        <w:rPr>
          <w:rFonts w:ascii="標楷體" w:eastAsia="標楷體" w:hAnsi="標楷體"/>
        </w:rPr>
      </w:pPr>
      <w:r>
        <w:rPr>
          <w:rFonts w:ascii="標楷體" w:eastAsia="標楷體" w:hAnsi="標楷體"/>
        </w:rPr>
        <w:t>七、廠商未依契約規定履約或契約經終止或解除者，機關得就預付款還款保證尚未遞減之部分加計年息</w:t>
      </w:r>
      <w:r>
        <w:rPr>
          <w:rFonts w:ascii="標楷體" w:eastAsia="標楷體" w:hAnsi="標楷體"/>
        </w:rPr>
        <w:t xml:space="preserve">5% </w:t>
      </w:r>
      <w:r>
        <w:rPr>
          <w:rFonts w:ascii="標楷體" w:eastAsia="標楷體" w:hAnsi="標楷體"/>
        </w:rPr>
        <w:t>之利息，隨時要求返還或折抵機關尚待支付廠商之價金。</w:t>
      </w:r>
    </w:p>
    <w:p w:rsidR="005D66B4" w:rsidRDefault="007A6CB3">
      <w:pPr>
        <w:tabs>
          <w:tab w:val="left" w:pos="567"/>
        </w:tabs>
        <w:spacing w:line="400" w:lineRule="exact"/>
        <w:ind w:left="807" w:hanging="567"/>
        <w:jc w:val="both"/>
        <w:rPr>
          <w:rFonts w:ascii="標楷體" w:eastAsia="標楷體" w:hAnsi="標楷體"/>
        </w:rPr>
      </w:pPr>
      <w:r>
        <w:rPr>
          <w:rFonts w:ascii="標楷體" w:eastAsia="標楷體" w:hAnsi="標楷體"/>
        </w:rPr>
        <w:t>八、保證金以定期存款單、連帶保證書、連帶保證保險單或擔保信用狀繳納者，其繳納文件之格式依採購法之主管機關於「押標金保證金暨其他擔保作業辦法」所訂定者為準。</w:t>
      </w:r>
    </w:p>
    <w:p w:rsidR="005D66B4" w:rsidRDefault="007A6CB3">
      <w:pPr>
        <w:tabs>
          <w:tab w:val="left" w:pos="567"/>
        </w:tabs>
        <w:spacing w:line="400" w:lineRule="exact"/>
        <w:ind w:left="807" w:hanging="567"/>
        <w:jc w:val="both"/>
        <w:rPr>
          <w:rFonts w:ascii="標楷體" w:eastAsia="標楷體" w:hAnsi="標楷體"/>
        </w:rPr>
      </w:pPr>
      <w:r>
        <w:rPr>
          <w:rFonts w:ascii="標楷體" w:eastAsia="標楷體" w:hAnsi="標楷體"/>
        </w:rPr>
        <w:t>九、保證金之發還，依下列原則處理：</w:t>
      </w:r>
    </w:p>
    <w:p w:rsidR="005D66B4" w:rsidRDefault="007A6CB3">
      <w:pPr>
        <w:tabs>
          <w:tab w:val="left" w:pos="567"/>
        </w:tabs>
        <w:spacing w:line="400" w:lineRule="exact"/>
        <w:ind w:right="24"/>
        <w:jc w:val="both"/>
      </w:pPr>
      <w:r>
        <w:rPr>
          <w:rFonts w:ascii="標楷體" w:eastAsia="標楷體" w:hAnsi="標楷體"/>
        </w:rPr>
        <w:t xml:space="preserve">     </w:t>
      </w:r>
      <w:r>
        <w:rPr>
          <w:rFonts w:ascii="標楷體" w:eastAsia="標楷體" w:hAnsi="標楷體"/>
        </w:rPr>
        <w:t>（一）以現金、郵政匯票或票據繳納者，以現金或記載原繳納人為受款人之禁止背書</w:t>
      </w:r>
    </w:p>
    <w:p w:rsidR="005D66B4" w:rsidRDefault="007A6CB3">
      <w:pPr>
        <w:tabs>
          <w:tab w:val="left" w:pos="567"/>
        </w:tabs>
        <w:spacing w:line="400" w:lineRule="exact"/>
        <w:ind w:right="24"/>
        <w:jc w:val="both"/>
        <w:rPr>
          <w:rFonts w:ascii="標楷體" w:eastAsia="標楷體" w:hAnsi="標楷體"/>
        </w:rPr>
      </w:pPr>
      <w:r>
        <w:rPr>
          <w:rFonts w:ascii="標楷體" w:eastAsia="標楷體" w:hAnsi="標楷體"/>
        </w:rPr>
        <w:t xml:space="preserve">      </w:t>
      </w:r>
      <w:r>
        <w:rPr>
          <w:rFonts w:ascii="標楷體" w:eastAsia="標楷體" w:hAnsi="標楷體"/>
        </w:rPr>
        <w:t xml:space="preserve">     </w:t>
      </w:r>
      <w:r>
        <w:rPr>
          <w:rFonts w:ascii="標楷體" w:eastAsia="標楷體" w:hAnsi="標楷體"/>
        </w:rPr>
        <w:t>轉讓即期支票發還。</w:t>
      </w:r>
    </w:p>
    <w:p w:rsidR="005D66B4" w:rsidRDefault="007A6CB3">
      <w:pPr>
        <w:tabs>
          <w:tab w:val="left" w:pos="567"/>
        </w:tabs>
        <w:spacing w:line="400" w:lineRule="exact"/>
        <w:ind w:right="24"/>
        <w:jc w:val="both"/>
      </w:pPr>
      <w:r>
        <w:rPr>
          <w:rFonts w:ascii="標楷體" w:eastAsia="標楷體" w:hAnsi="標楷體"/>
        </w:rPr>
        <w:t xml:space="preserve">     </w:t>
      </w:r>
      <w:r>
        <w:rPr>
          <w:rFonts w:ascii="標楷體" w:eastAsia="標楷體" w:hAnsi="標楷體"/>
        </w:rPr>
        <w:t>（二）以無記名政府公債繳納者，發還原繳納人。</w:t>
      </w:r>
    </w:p>
    <w:p w:rsidR="005D66B4" w:rsidRDefault="007A6CB3">
      <w:pPr>
        <w:tabs>
          <w:tab w:val="left" w:pos="567"/>
        </w:tabs>
        <w:spacing w:line="400" w:lineRule="exact"/>
        <w:ind w:right="24"/>
        <w:jc w:val="both"/>
      </w:pPr>
      <w:r>
        <w:rPr>
          <w:rFonts w:ascii="標楷體" w:eastAsia="標楷體" w:hAnsi="標楷體"/>
        </w:rPr>
        <w:t xml:space="preserve">     </w:t>
      </w:r>
      <w:r>
        <w:rPr>
          <w:rFonts w:ascii="標楷體" w:eastAsia="標楷體" w:hAnsi="標楷體"/>
        </w:rPr>
        <w:t>（三）以設定質權之金融機構定期存款單繳納者，以質權消滅通知書通知該質權設定</w:t>
      </w:r>
    </w:p>
    <w:p w:rsidR="005D66B4" w:rsidRDefault="007A6CB3">
      <w:pPr>
        <w:tabs>
          <w:tab w:val="left" w:pos="567"/>
        </w:tabs>
        <w:spacing w:line="400" w:lineRule="exact"/>
        <w:ind w:right="24"/>
        <w:jc w:val="both"/>
        <w:rPr>
          <w:rFonts w:ascii="標楷體" w:eastAsia="標楷體" w:hAnsi="標楷體"/>
        </w:rPr>
      </w:pPr>
      <w:r>
        <w:rPr>
          <w:rFonts w:ascii="標楷體" w:eastAsia="標楷體" w:hAnsi="標楷體"/>
        </w:rPr>
        <w:t xml:space="preserve">           </w:t>
      </w:r>
      <w:r>
        <w:rPr>
          <w:rFonts w:ascii="標楷體" w:eastAsia="標楷體" w:hAnsi="標楷體"/>
        </w:rPr>
        <w:t>之金融機構。</w:t>
      </w:r>
    </w:p>
    <w:p w:rsidR="005D66B4" w:rsidRDefault="007A6CB3">
      <w:pPr>
        <w:tabs>
          <w:tab w:val="left" w:pos="567"/>
        </w:tabs>
        <w:spacing w:line="400" w:lineRule="exact"/>
        <w:ind w:left="600" w:right="24"/>
        <w:jc w:val="both"/>
      </w:pPr>
      <w:r>
        <w:rPr>
          <w:rFonts w:ascii="標楷體" w:eastAsia="標楷體" w:hAnsi="標楷體"/>
        </w:rPr>
        <w:t>（四）以銀行開發或保兌之不可撤銷擔保信用狀繳納者，發還開狀銀行、通知銀行</w:t>
      </w:r>
      <w:r>
        <w:rPr>
          <w:rFonts w:ascii="標楷體" w:eastAsia="標楷體" w:hAnsi="標楷體"/>
        </w:rPr>
        <w:t xml:space="preserve">  </w:t>
      </w:r>
    </w:p>
    <w:p w:rsidR="005D66B4" w:rsidRDefault="007A6CB3">
      <w:pPr>
        <w:tabs>
          <w:tab w:val="left" w:pos="567"/>
        </w:tabs>
        <w:spacing w:line="400" w:lineRule="exact"/>
        <w:ind w:left="600" w:right="24"/>
        <w:jc w:val="both"/>
        <w:rPr>
          <w:rFonts w:ascii="標楷體" w:eastAsia="標楷體" w:hAnsi="標楷體"/>
        </w:rPr>
      </w:pPr>
      <w:r>
        <w:rPr>
          <w:rFonts w:ascii="標楷體" w:eastAsia="標楷體" w:hAnsi="標楷體"/>
        </w:rPr>
        <w:t xml:space="preserve">      </w:t>
      </w:r>
      <w:r>
        <w:rPr>
          <w:rFonts w:ascii="標楷體" w:eastAsia="標楷體" w:hAnsi="標楷體"/>
        </w:rPr>
        <w:t>或保兌銀行。但銀行不要求發還或已屆期失效者，得免發還。</w:t>
      </w:r>
    </w:p>
    <w:p w:rsidR="005D66B4" w:rsidRDefault="007A6CB3">
      <w:pPr>
        <w:tabs>
          <w:tab w:val="left" w:pos="567"/>
        </w:tabs>
        <w:spacing w:line="400" w:lineRule="exact"/>
        <w:ind w:right="24"/>
        <w:jc w:val="both"/>
        <w:rPr>
          <w:rFonts w:ascii="標楷體" w:eastAsia="標楷體" w:hAnsi="標楷體"/>
        </w:rPr>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以銀行之書面連帶保證或保險公司之連帶保證保險單繳納者，發還連帶保證銀</w:t>
      </w:r>
    </w:p>
    <w:p w:rsidR="005D66B4" w:rsidRDefault="007A6CB3">
      <w:pPr>
        <w:tabs>
          <w:tab w:val="left" w:pos="567"/>
        </w:tabs>
        <w:spacing w:line="400" w:lineRule="exact"/>
        <w:ind w:right="24"/>
        <w:jc w:val="both"/>
        <w:rPr>
          <w:rFonts w:ascii="標楷體" w:eastAsia="標楷體" w:hAnsi="標楷體"/>
        </w:rPr>
      </w:pPr>
      <w:r>
        <w:rPr>
          <w:rFonts w:ascii="標楷體" w:eastAsia="標楷體" w:hAnsi="標楷體"/>
        </w:rPr>
        <w:t xml:space="preserve">          </w:t>
      </w:r>
      <w:r>
        <w:rPr>
          <w:rFonts w:ascii="標楷體" w:eastAsia="標楷體" w:hAnsi="標楷體"/>
        </w:rPr>
        <w:t>行或保險公司或繳納之廠商。但銀行或保險公司不要求發還或已屆期失效</w:t>
      </w:r>
    </w:p>
    <w:p w:rsidR="005D66B4" w:rsidRDefault="007A6CB3">
      <w:pPr>
        <w:tabs>
          <w:tab w:val="left" w:pos="567"/>
        </w:tabs>
        <w:spacing w:line="400" w:lineRule="exact"/>
        <w:ind w:right="24"/>
        <w:jc w:val="both"/>
        <w:rPr>
          <w:rFonts w:ascii="標楷體" w:eastAsia="標楷體" w:hAnsi="標楷體"/>
        </w:rPr>
      </w:pPr>
      <w:r>
        <w:rPr>
          <w:rFonts w:ascii="標楷體" w:eastAsia="標楷體" w:hAnsi="標楷體"/>
        </w:rPr>
        <w:t xml:space="preserve">          </w:t>
      </w:r>
      <w:r>
        <w:rPr>
          <w:rFonts w:ascii="標楷體" w:eastAsia="標楷體" w:hAnsi="標楷體"/>
        </w:rPr>
        <w:t>者，得免發還。</w:t>
      </w:r>
    </w:p>
    <w:p w:rsidR="005D66B4" w:rsidRDefault="007A6CB3">
      <w:pPr>
        <w:tabs>
          <w:tab w:val="left" w:pos="567"/>
        </w:tabs>
        <w:spacing w:line="400" w:lineRule="exact"/>
        <w:ind w:left="807" w:hanging="567"/>
        <w:jc w:val="both"/>
        <w:rPr>
          <w:rFonts w:ascii="標楷體" w:eastAsia="標楷體" w:hAnsi="標楷體"/>
        </w:rPr>
      </w:pPr>
      <w:r>
        <w:rPr>
          <w:rFonts w:ascii="標楷體" w:eastAsia="標楷體" w:hAnsi="標楷體"/>
        </w:rPr>
        <w:t>十、保證書狀有效期之延長：</w:t>
      </w:r>
    </w:p>
    <w:p w:rsidR="005D66B4" w:rsidRDefault="007A6CB3">
      <w:pPr>
        <w:tabs>
          <w:tab w:val="left" w:pos="567"/>
        </w:tabs>
        <w:spacing w:line="400" w:lineRule="exact"/>
        <w:ind w:left="840"/>
        <w:jc w:val="both"/>
        <w:rPr>
          <w:rFonts w:ascii="標楷體" w:eastAsia="標楷體" w:hAnsi="標楷體"/>
        </w:rPr>
      </w:pPr>
      <w:r>
        <w:rPr>
          <w:rFonts w:ascii="標楷體" w:eastAsia="標楷體" w:hAnsi="標楷體"/>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5D66B4" w:rsidRDefault="007A6CB3">
      <w:pPr>
        <w:tabs>
          <w:tab w:val="left" w:pos="567"/>
        </w:tabs>
        <w:spacing w:line="400" w:lineRule="exact"/>
        <w:ind w:left="1135" w:hanging="851"/>
        <w:jc w:val="both"/>
        <w:rPr>
          <w:rFonts w:ascii="標楷體" w:eastAsia="標楷體" w:hAnsi="標楷體"/>
        </w:rPr>
      </w:pPr>
      <w:r>
        <w:rPr>
          <w:rFonts w:ascii="標楷體" w:eastAsia="標楷體" w:hAnsi="標楷體"/>
        </w:rPr>
        <w:t>十一、履約保</w:t>
      </w:r>
      <w:r>
        <w:rPr>
          <w:rFonts w:ascii="標楷體" w:eastAsia="標楷體" w:hAnsi="標楷體"/>
        </w:rPr>
        <w:t>證金或保固保證金以其他廠商之履約及賠償連帶保證代之或減收者，連帶保證廠商之連帶保證責任，不因分次發還保證金而遞減。該連帶保證廠商同時作為各機關採購契約之連帶保證廠商者，以二契約為限。</w:t>
      </w:r>
    </w:p>
    <w:p w:rsidR="005D66B4" w:rsidRDefault="007A6CB3">
      <w:pPr>
        <w:tabs>
          <w:tab w:val="left" w:pos="567"/>
        </w:tabs>
        <w:spacing w:line="400" w:lineRule="exact"/>
        <w:ind w:left="1135" w:hanging="851"/>
        <w:jc w:val="both"/>
        <w:rPr>
          <w:rFonts w:ascii="標楷體" w:eastAsia="標楷體" w:hAnsi="標楷體"/>
        </w:rPr>
      </w:pPr>
      <w:r>
        <w:rPr>
          <w:rFonts w:ascii="標楷體" w:eastAsia="標楷體" w:hAnsi="標楷體"/>
        </w:rPr>
        <w:t>十二、連帶保證廠商非經機關許可，不得自行退保。其經機關查核，中途失其保證能力者，由機關通知廠商限期覓保更換，原連帶保證廠商應俟換保手續完成經機關認可後，始能解除其保證責任。</w:t>
      </w:r>
    </w:p>
    <w:p w:rsidR="005D66B4" w:rsidRDefault="007A6CB3">
      <w:pPr>
        <w:tabs>
          <w:tab w:val="left" w:pos="567"/>
        </w:tabs>
        <w:spacing w:line="400" w:lineRule="exact"/>
        <w:ind w:left="1135" w:hanging="851"/>
        <w:jc w:val="both"/>
        <w:rPr>
          <w:rFonts w:ascii="標楷體" w:eastAsia="標楷體" w:hAnsi="標楷體"/>
        </w:rPr>
      </w:pPr>
      <w:r>
        <w:rPr>
          <w:rFonts w:ascii="標楷體" w:eastAsia="標楷體" w:hAnsi="標楷體"/>
        </w:rPr>
        <w:t>十三、機關依契約規定認定有不發還廠商履約保證金之情形者，除已洽由連帶保證廠商履約而免補繳者外，該連帶保證廠商應於</w:t>
      </w:r>
      <w:r>
        <w:rPr>
          <w:rFonts w:ascii="標楷體" w:eastAsia="標楷體" w:hAnsi="標楷體"/>
        </w:rPr>
        <w:t>5</w:t>
      </w:r>
      <w:r>
        <w:rPr>
          <w:rFonts w:ascii="標楷體" w:eastAsia="標楷體" w:hAnsi="標楷體"/>
        </w:rPr>
        <w:t>日內向機關補繳該不發還金額中，原由連帶保證代之或減收之金額。</w:t>
      </w:r>
    </w:p>
    <w:p w:rsidR="005D66B4" w:rsidRDefault="007A6CB3">
      <w:pPr>
        <w:tabs>
          <w:tab w:val="left" w:pos="567"/>
        </w:tabs>
        <w:spacing w:line="400" w:lineRule="exact"/>
        <w:ind w:left="1135" w:hanging="851"/>
        <w:jc w:val="both"/>
        <w:rPr>
          <w:rFonts w:ascii="標楷體" w:eastAsia="標楷體" w:hAnsi="標楷體"/>
        </w:rPr>
      </w:pPr>
      <w:r>
        <w:rPr>
          <w:rFonts w:ascii="標楷體" w:eastAsia="標楷體" w:hAnsi="標楷體"/>
        </w:rPr>
        <w:t>十四、廠商為優良廠商或押標金保證金暨其他擔保作業辦法第</w:t>
      </w:r>
      <w:r>
        <w:rPr>
          <w:rFonts w:ascii="標楷體" w:eastAsia="標楷體" w:hAnsi="標楷體"/>
        </w:rPr>
        <w:t>33</w:t>
      </w:r>
      <w:r>
        <w:rPr>
          <w:rFonts w:ascii="標楷體" w:eastAsia="標楷體" w:hAnsi="標楷體"/>
        </w:rPr>
        <w:t>條之</w:t>
      </w:r>
      <w:r>
        <w:rPr>
          <w:rFonts w:ascii="標楷體" w:eastAsia="標楷體" w:hAnsi="標楷體"/>
        </w:rPr>
        <w:t>6</w:t>
      </w:r>
      <w:r>
        <w:rPr>
          <w:rFonts w:ascii="標楷體" w:eastAsia="標楷體" w:hAnsi="標楷體"/>
        </w:rPr>
        <w:t>所稱全球化廠商而減收履約保證金、保固保證金者，其有不發還保證金之情形者，廠商應就不發還金額中屬減收之金額補繳之。</w:t>
      </w:r>
    </w:p>
    <w:p w:rsidR="005D66B4" w:rsidRDefault="005D66B4"/>
    <w:p w:rsidR="005D66B4" w:rsidRDefault="007A6CB3">
      <w:pPr>
        <w:pStyle w:val="1"/>
        <w:numPr>
          <w:ilvl w:val="0"/>
          <w:numId w:val="5"/>
        </w:numPr>
        <w:spacing w:after="0" w:line="400" w:lineRule="exact"/>
        <w:rPr>
          <w:rFonts w:ascii="標楷體" w:eastAsia="標楷體" w:hAnsi="標楷體"/>
          <w:sz w:val="24"/>
          <w:szCs w:val="24"/>
        </w:rPr>
      </w:pPr>
      <w:bookmarkStart w:id="12" w:name="_Toc472946584"/>
      <w:r>
        <w:rPr>
          <w:rFonts w:ascii="標楷體" w:eastAsia="標楷體" w:hAnsi="標楷體"/>
          <w:sz w:val="24"/>
          <w:szCs w:val="24"/>
        </w:rPr>
        <w:t>驗收</w:t>
      </w:r>
      <w:bookmarkEnd w:id="12"/>
    </w:p>
    <w:p w:rsidR="005D66B4" w:rsidRDefault="007A6CB3">
      <w:pPr>
        <w:tabs>
          <w:tab w:val="left" w:pos="284"/>
        </w:tabs>
        <w:spacing w:line="400" w:lineRule="exact"/>
        <w:ind w:left="851" w:hanging="567"/>
        <w:jc w:val="both"/>
        <w:rPr>
          <w:rFonts w:ascii="標楷體" w:eastAsia="標楷體" w:hAnsi="標楷體"/>
        </w:rPr>
      </w:pPr>
      <w:r>
        <w:rPr>
          <w:rFonts w:ascii="標楷體" w:eastAsia="標楷體" w:hAnsi="標楷體"/>
        </w:rPr>
        <w:t>一、廠商履約所供應或完成之標的，應符合契約規定，具備一般可接受之專業及技術水準，無減少或滅失價值或不適於通常或約定使用之瑕疵。</w:t>
      </w:r>
    </w:p>
    <w:p w:rsidR="005D66B4" w:rsidRDefault="007A6CB3">
      <w:pPr>
        <w:spacing w:line="400" w:lineRule="exact"/>
        <w:ind w:left="851" w:hanging="567"/>
        <w:jc w:val="both"/>
      </w:pPr>
      <w:r>
        <w:rPr>
          <w:rFonts w:ascii="標楷體" w:eastAsia="標楷體" w:hAnsi="標楷體"/>
        </w:rPr>
        <w:t>二、驗收程序</w:t>
      </w:r>
      <w:r>
        <w:rPr>
          <w:rFonts w:ascii="標楷體" w:eastAsia="標楷體" w:hAnsi="標楷體"/>
          <w:shd w:val="clear" w:color="auto" w:fill="FFFFFF"/>
        </w:rPr>
        <w:t>(</w:t>
      </w:r>
      <w:r>
        <w:rPr>
          <w:rFonts w:ascii="標楷體" w:eastAsia="標楷體" w:hAnsi="標楷體"/>
          <w:shd w:val="clear" w:color="auto" w:fill="FFFFFF"/>
        </w:rPr>
        <w:t>由機關擇需要者於招標時載明</w:t>
      </w:r>
      <w:r>
        <w:rPr>
          <w:rFonts w:ascii="標楷體" w:eastAsia="標楷體" w:hAnsi="標楷體"/>
          <w:shd w:val="clear" w:color="auto" w:fill="FFFFFF"/>
        </w:rPr>
        <w:t>)</w:t>
      </w:r>
      <w:r>
        <w:rPr>
          <w:rFonts w:ascii="標楷體" w:eastAsia="標楷體" w:hAnsi="標楷體"/>
        </w:rPr>
        <w:t>：</w:t>
      </w:r>
    </w:p>
    <w:p w:rsidR="005D66B4" w:rsidRDefault="007A6CB3">
      <w:pPr>
        <w:spacing w:line="400" w:lineRule="exact"/>
        <w:ind w:left="1135" w:hanging="284"/>
        <w:jc w:val="both"/>
      </w:pPr>
      <w:r>
        <w:rPr>
          <w:rFonts w:ascii="標楷體" w:eastAsia="標楷體" w:hAnsi="標楷體"/>
        </w:rPr>
        <w:t>□</w:t>
      </w:r>
      <w:r>
        <w:rPr>
          <w:rFonts w:ascii="標楷體" w:eastAsia="標楷體" w:hAnsi="標楷體"/>
        </w:rPr>
        <w:t>廠商應於履約標的預定完成履約日前或完成履約當日，將完成履約日期書面通知機關。除招標文件另有規定者外，機關應於收到該書面通知之日起</w:t>
      </w:r>
      <w:r>
        <w:rPr>
          <w:rFonts w:ascii="標楷體" w:eastAsia="標楷體" w:hAnsi="標楷體"/>
          <w:u w:val="single"/>
        </w:rPr>
        <w:t xml:space="preserve">  </w:t>
      </w:r>
      <w:r>
        <w:rPr>
          <w:rFonts w:ascii="標楷體" w:eastAsia="標楷體" w:hAnsi="標楷體"/>
        </w:rPr>
        <w:t>日（由機關於招標時載明；未載明者，依採購法施行細則第</w:t>
      </w:r>
      <w:r>
        <w:rPr>
          <w:rFonts w:ascii="標楷體" w:eastAsia="標楷體" w:hAnsi="標楷體"/>
        </w:rPr>
        <w:t>92</w:t>
      </w:r>
      <w:r>
        <w:rPr>
          <w:rFonts w:ascii="標楷體" w:eastAsia="標楷體" w:hAnsi="標楷體"/>
        </w:rPr>
        <w:t>條規定，為</w:t>
      </w:r>
      <w:r>
        <w:rPr>
          <w:rFonts w:ascii="標楷體" w:eastAsia="標楷體" w:hAnsi="標楷體"/>
        </w:rPr>
        <w:t>7</w:t>
      </w:r>
      <w:r>
        <w:rPr>
          <w:rFonts w:ascii="標楷體" w:eastAsia="標楷體" w:hAnsi="標楷體"/>
        </w:rPr>
        <w:t>日）內會同廠商，依據契約核對完成履約之項目及數量，以確定是否完成履約。</w:t>
      </w:r>
    </w:p>
    <w:p w:rsidR="005D66B4" w:rsidRDefault="007A6CB3">
      <w:pPr>
        <w:pStyle w:val="71"/>
        <w:spacing w:line="400" w:lineRule="exact"/>
        <w:ind w:left="1135" w:hanging="284"/>
        <w:jc w:val="both"/>
      </w:pPr>
      <w:r>
        <w:rPr>
          <w:rFonts w:ascii="標楷體" w:eastAsia="標楷體" w:hAnsi="標楷體"/>
          <w:szCs w:val="24"/>
        </w:rPr>
        <w:t>□</w:t>
      </w:r>
      <w:r>
        <w:rPr>
          <w:rFonts w:ascii="標楷體" w:eastAsia="標楷體" w:hAnsi="標楷體"/>
          <w:spacing w:val="0"/>
          <w:szCs w:val="24"/>
        </w:rPr>
        <w:t>履約標的完成履約後有初驗程序者，廠商應於完成履約後</w:t>
      </w:r>
      <w:r>
        <w:rPr>
          <w:rFonts w:ascii="標楷體" w:eastAsia="標楷體" w:hAnsi="標楷體"/>
          <w:spacing w:val="0"/>
          <w:szCs w:val="24"/>
          <w:u w:val="single"/>
        </w:rPr>
        <w:t xml:space="preserve">  </w:t>
      </w:r>
      <w:r>
        <w:rPr>
          <w:rFonts w:ascii="標楷體" w:eastAsia="標楷體" w:hAnsi="標楷體"/>
          <w:spacing w:val="0"/>
          <w:szCs w:val="24"/>
        </w:rPr>
        <w:t>日（由機關於招標時載明；未載明者，依採購法施行細則第</w:t>
      </w:r>
      <w:r>
        <w:rPr>
          <w:rFonts w:ascii="標楷體" w:eastAsia="標楷體" w:hAnsi="標楷體"/>
          <w:spacing w:val="0"/>
          <w:szCs w:val="24"/>
        </w:rPr>
        <w:t>92</w:t>
      </w:r>
      <w:r>
        <w:rPr>
          <w:rFonts w:ascii="標楷體" w:eastAsia="標楷體" w:hAnsi="標楷體"/>
          <w:spacing w:val="0"/>
          <w:szCs w:val="24"/>
        </w:rPr>
        <w:t>條規定，為</w:t>
      </w:r>
      <w:r>
        <w:rPr>
          <w:rFonts w:ascii="標楷體" w:eastAsia="標楷體" w:hAnsi="標楷體"/>
          <w:spacing w:val="0"/>
          <w:szCs w:val="24"/>
        </w:rPr>
        <w:t>7</w:t>
      </w:r>
      <w:r>
        <w:rPr>
          <w:rFonts w:ascii="標楷體" w:eastAsia="標楷體" w:hAnsi="標楷體"/>
          <w:spacing w:val="0"/>
          <w:szCs w:val="24"/>
        </w:rPr>
        <w:t>日）內，將相關資料送請機關審核。機關應於收受全部資料之日起</w:t>
      </w:r>
    </w:p>
    <w:p w:rsidR="005D66B4" w:rsidRDefault="007A6CB3">
      <w:pPr>
        <w:pStyle w:val="71"/>
        <w:spacing w:line="400" w:lineRule="exact"/>
        <w:ind w:left="1135" w:hanging="284"/>
        <w:jc w:val="both"/>
      </w:pPr>
      <w:r>
        <w:rPr>
          <w:rFonts w:ascii="標楷體" w:eastAsia="標楷體" w:hAnsi="標楷體"/>
          <w:spacing w:val="0"/>
          <w:szCs w:val="24"/>
        </w:rPr>
        <w:t xml:space="preserve">  </w:t>
      </w:r>
      <w:r>
        <w:rPr>
          <w:rFonts w:ascii="標楷體" w:eastAsia="標楷體" w:hAnsi="標楷體"/>
          <w:spacing w:val="0"/>
          <w:szCs w:val="24"/>
          <w:u w:val="single"/>
        </w:rPr>
        <w:t xml:space="preserve">   </w:t>
      </w:r>
      <w:r>
        <w:rPr>
          <w:rFonts w:ascii="標楷體" w:eastAsia="標楷體" w:hAnsi="標楷體"/>
          <w:spacing w:val="0"/>
          <w:szCs w:val="24"/>
        </w:rPr>
        <w:t>日（由機關</w:t>
      </w:r>
      <w:r>
        <w:rPr>
          <w:rFonts w:ascii="標楷體" w:eastAsia="標楷體" w:hAnsi="標楷體"/>
          <w:spacing w:val="0"/>
          <w:szCs w:val="24"/>
        </w:rPr>
        <w:t>於招標時載明；未載明者，依採購法施行細則第</w:t>
      </w:r>
      <w:r>
        <w:rPr>
          <w:rFonts w:ascii="標楷體" w:eastAsia="標楷體" w:hAnsi="標楷體"/>
          <w:spacing w:val="0"/>
          <w:szCs w:val="24"/>
        </w:rPr>
        <w:t>92</w:t>
      </w:r>
      <w:r>
        <w:rPr>
          <w:rFonts w:ascii="標楷體" w:eastAsia="標楷體" w:hAnsi="標楷體"/>
          <w:spacing w:val="0"/>
          <w:szCs w:val="24"/>
        </w:rPr>
        <w:t>條規定，為</w:t>
      </w:r>
      <w:r>
        <w:rPr>
          <w:rFonts w:ascii="標楷體" w:eastAsia="標楷體" w:hAnsi="標楷體"/>
          <w:spacing w:val="0"/>
          <w:szCs w:val="24"/>
        </w:rPr>
        <w:t>30</w:t>
      </w:r>
      <w:r>
        <w:rPr>
          <w:rFonts w:ascii="標楷體" w:eastAsia="標楷體" w:hAnsi="標楷體"/>
          <w:spacing w:val="0"/>
          <w:szCs w:val="24"/>
        </w:rPr>
        <w:t>日）內辦理初驗，並作成初驗紀錄。</w:t>
      </w:r>
    </w:p>
    <w:p w:rsidR="005D66B4" w:rsidRDefault="007A6CB3">
      <w:pPr>
        <w:spacing w:line="400" w:lineRule="exact"/>
        <w:ind w:left="1135" w:hanging="284"/>
        <w:jc w:val="both"/>
      </w:pPr>
      <w:r>
        <w:rPr>
          <w:rFonts w:ascii="標楷體" w:eastAsia="標楷體" w:hAnsi="標楷體"/>
        </w:rPr>
        <w:t>□</w:t>
      </w:r>
      <w:r>
        <w:rPr>
          <w:rFonts w:ascii="標楷體" w:eastAsia="標楷體" w:hAnsi="標楷體"/>
        </w:rPr>
        <w:t>初驗合格後，機關應於</w:t>
      </w:r>
      <w:r>
        <w:rPr>
          <w:rFonts w:ascii="標楷體" w:eastAsia="標楷體" w:hAnsi="標楷體"/>
          <w:u w:val="single"/>
        </w:rPr>
        <w:t xml:space="preserve">  </w:t>
      </w:r>
      <w:r>
        <w:rPr>
          <w:rFonts w:ascii="標楷體" w:eastAsia="標楷體" w:hAnsi="標楷體"/>
        </w:rPr>
        <w:t>日（由機關於招標時載明；未載明者，依採購法施行細則第</w:t>
      </w:r>
      <w:r>
        <w:rPr>
          <w:rFonts w:ascii="標楷體" w:eastAsia="標楷體" w:hAnsi="標楷體"/>
        </w:rPr>
        <w:t>93</w:t>
      </w:r>
      <w:r>
        <w:rPr>
          <w:rFonts w:ascii="標楷體" w:eastAsia="標楷體" w:hAnsi="標楷體"/>
        </w:rPr>
        <w:t>條規定，為</w:t>
      </w:r>
      <w:r>
        <w:rPr>
          <w:rFonts w:ascii="標楷體" w:eastAsia="標楷體" w:hAnsi="標楷體"/>
        </w:rPr>
        <w:t>20</w:t>
      </w:r>
      <w:r>
        <w:rPr>
          <w:rFonts w:ascii="標楷體" w:eastAsia="標楷體" w:hAnsi="標楷體"/>
        </w:rPr>
        <w:t>日）內辦理驗收，並作成驗收紀錄。</w:t>
      </w:r>
    </w:p>
    <w:p w:rsidR="005D66B4" w:rsidRDefault="007A6CB3">
      <w:pPr>
        <w:spacing w:line="400" w:lineRule="exact"/>
        <w:ind w:left="1135" w:hanging="284"/>
        <w:jc w:val="both"/>
        <w:rPr>
          <w:rFonts w:ascii="標楷體" w:eastAsia="標楷體" w:hAnsi="標楷體"/>
        </w:rPr>
      </w:pPr>
      <w:r>
        <w:rPr>
          <w:rFonts w:ascii="標楷體" w:eastAsia="標楷體" w:hAnsi="標楷體"/>
        </w:rPr>
        <w:t>□</w:t>
      </w:r>
      <w:r>
        <w:rPr>
          <w:rFonts w:ascii="標楷體" w:eastAsia="標楷體" w:hAnsi="標楷體"/>
        </w:rPr>
        <w:t>無初驗程序者，機關應於接獲廠商通知備驗或可得驗收之程序完成後</w:t>
      </w:r>
    </w:p>
    <w:p w:rsidR="005D66B4" w:rsidRDefault="007A6CB3">
      <w:pPr>
        <w:spacing w:line="400" w:lineRule="exact"/>
        <w:ind w:left="1135" w:hanging="284"/>
        <w:jc w:val="both"/>
      </w:pP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日（由機關於招標時載明；未載明者，依採購法施行細則第</w:t>
      </w:r>
      <w:r>
        <w:rPr>
          <w:rFonts w:ascii="標楷體" w:eastAsia="標楷體" w:hAnsi="標楷體"/>
        </w:rPr>
        <w:t>94</w:t>
      </w:r>
      <w:r>
        <w:rPr>
          <w:rFonts w:ascii="標楷體" w:eastAsia="標楷體" w:hAnsi="標楷體"/>
        </w:rPr>
        <w:t>條規定，為</w:t>
      </w:r>
      <w:r>
        <w:rPr>
          <w:rFonts w:ascii="標楷體" w:eastAsia="標楷體" w:hAnsi="標楷體"/>
        </w:rPr>
        <w:t>30</w:t>
      </w:r>
      <w:r>
        <w:rPr>
          <w:rFonts w:ascii="標楷體" w:eastAsia="標楷體" w:hAnsi="標楷體"/>
        </w:rPr>
        <w:t>日）內辦理驗收，並作成驗收紀錄。</w:t>
      </w:r>
    </w:p>
    <w:p w:rsidR="005D66B4" w:rsidRDefault="007A6CB3">
      <w:pPr>
        <w:spacing w:line="400" w:lineRule="exact"/>
        <w:ind w:left="1135" w:hanging="284"/>
        <w:jc w:val="both"/>
        <w:rPr>
          <w:rFonts w:ascii="標楷體" w:eastAsia="標楷體" w:hAnsi="標楷體"/>
        </w:rPr>
      </w:pPr>
      <w:r>
        <w:rPr>
          <w:rFonts w:ascii="標楷體" w:eastAsia="標楷體" w:hAnsi="標楷體"/>
        </w:rPr>
        <w:t>□</w:t>
      </w:r>
      <w:r>
        <w:rPr>
          <w:rFonts w:ascii="標楷體" w:eastAsia="標楷體" w:hAnsi="標楷體"/>
        </w:rPr>
        <w:t>其他</w:t>
      </w:r>
      <w:r>
        <w:rPr>
          <w:rFonts w:ascii="標楷體" w:eastAsia="標楷體" w:hAnsi="標楷體"/>
        </w:rPr>
        <w:t>(</w:t>
      </w:r>
      <w:r>
        <w:rPr>
          <w:rFonts w:ascii="標楷體" w:eastAsia="標楷體" w:hAnsi="標楷體"/>
        </w:rPr>
        <w:t>例如得依履約進度分期驗收，並得視案件情形採書面驗收</w:t>
      </w:r>
      <w:r>
        <w:rPr>
          <w:rFonts w:ascii="標楷體" w:eastAsia="標楷體" w:hAnsi="標楷體"/>
        </w:rPr>
        <w:t>)</w:t>
      </w:r>
      <w:r>
        <w:rPr>
          <w:rFonts w:ascii="標楷體" w:eastAsia="標楷體" w:hAnsi="標楷體"/>
        </w:rPr>
        <w:t>：</w:t>
      </w:r>
    </w:p>
    <w:p w:rsidR="005D66B4" w:rsidRDefault="007A6CB3">
      <w:pPr>
        <w:spacing w:line="400" w:lineRule="exact"/>
        <w:ind w:left="1135" w:hanging="284"/>
        <w:jc w:val="both"/>
        <w:rPr>
          <w:rFonts w:ascii="標楷體" w:eastAsia="標楷體" w:hAnsi="標楷體"/>
          <w:u w:val="single"/>
        </w:rPr>
      </w:pPr>
      <w:r>
        <w:rPr>
          <w:rFonts w:ascii="標楷體" w:eastAsia="標楷體" w:hAnsi="標楷體"/>
          <w:u w:val="single"/>
        </w:rPr>
        <w:t xml:space="preserve">　　　　　　　　　　　　。</w:t>
      </w:r>
    </w:p>
    <w:p w:rsidR="005D66B4" w:rsidRDefault="007A6CB3">
      <w:pPr>
        <w:spacing w:line="400" w:lineRule="exact"/>
        <w:jc w:val="both"/>
      </w:pPr>
      <w:r>
        <w:rPr>
          <w:rFonts w:ascii="標楷體" w:eastAsia="標楷體" w:hAnsi="標楷體"/>
          <w:color w:val="0000FF"/>
        </w:rPr>
        <w:t xml:space="preserve">     </w:t>
      </w:r>
      <w:r>
        <w:rPr>
          <w:rFonts w:ascii="標楷體" w:eastAsia="標楷體" w:hAnsi="標楷體"/>
          <w:color w:val="0000FF"/>
          <w:shd w:val="clear" w:color="auto" w:fill="FFFFFF"/>
        </w:rPr>
        <w:t>(</w:t>
      </w:r>
      <w:r>
        <w:rPr>
          <w:rFonts w:ascii="標楷體" w:eastAsia="標楷體" w:hAnsi="標楷體"/>
          <w:color w:val="0000FF"/>
          <w:shd w:val="clear" w:color="auto" w:fill="FFFFFF"/>
        </w:rPr>
        <w:t>填寫說明：下列灰底字，相關內容謹供參考，並請視個案需求增減或修改。</w:t>
      </w:r>
      <w:r>
        <w:rPr>
          <w:rFonts w:ascii="標楷體" w:eastAsia="標楷體" w:hAnsi="標楷體"/>
          <w:color w:val="0000FF"/>
          <w:shd w:val="clear" w:color="auto" w:fill="FFFFFF"/>
        </w:rPr>
        <w:t>)</w:t>
      </w:r>
    </w:p>
    <w:p w:rsidR="005D66B4" w:rsidRDefault="007A6CB3">
      <w:pPr>
        <w:spacing w:line="400" w:lineRule="exact"/>
      </w:pPr>
      <w:r>
        <w:rPr>
          <w:rFonts w:ascii="標楷體" w:eastAsia="標楷體" w:hAnsi="標楷體"/>
          <w:bCs/>
          <w:color w:val="FF0000"/>
        </w:rPr>
        <w:t xml:space="preserve">     </w:t>
      </w:r>
      <w:r>
        <w:rPr>
          <w:rFonts w:ascii="標楷體" w:eastAsia="標楷體" w:hAnsi="標楷體"/>
          <w:bCs/>
          <w:shd w:val="clear" w:color="auto" w:fill="FFFFFF"/>
        </w:rPr>
        <w:t>(</w:t>
      </w:r>
      <w:r>
        <w:rPr>
          <w:rFonts w:ascii="標楷體" w:eastAsia="標楷體" w:hAnsi="標楷體"/>
          <w:bCs/>
          <w:shd w:val="clear" w:color="auto" w:fill="FFFFFF"/>
        </w:rPr>
        <w:t>範例一</w:t>
      </w:r>
      <w:r>
        <w:rPr>
          <w:rFonts w:ascii="標楷體" w:eastAsia="標楷體" w:hAnsi="標楷體"/>
          <w:bCs/>
          <w:shd w:val="clear" w:color="auto" w:fill="FFFFFF"/>
        </w:rPr>
        <w:t>)</w:t>
      </w:r>
    </w:p>
    <w:p w:rsidR="005D66B4" w:rsidRDefault="007A6CB3">
      <w:pPr>
        <w:spacing w:line="400" w:lineRule="exact"/>
      </w:pPr>
      <w:r>
        <w:rPr>
          <w:rFonts w:ascii="標楷體" w:eastAsia="標楷體" w:hAnsi="標楷體"/>
          <w:bCs/>
        </w:rPr>
        <w:t xml:space="preserve">     </w:t>
      </w:r>
      <w:r>
        <w:rPr>
          <w:rFonts w:ascii="標楷體" w:eastAsia="標楷體" w:hAnsi="標楷體"/>
          <w:bCs/>
          <w:shd w:val="clear" w:color="auto" w:fill="FFFFFF"/>
        </w:rPr>
        <w:t>二、驗收程序：</w:t>
      </w:r>
    </w:p>
    <w:p w:rsidR="005D66B4" w:rsidRDefault="007A6CB3">
      <w:pPr>
        <w:spacing w:line="400" w:lineRule="exact"/>
        <w:ind w:left="1136" w:hanging="1698"/>
        <w:jc w:val="both"/>
      </w:pPr>
      <w:r>
        <w:rPr>
          <w:rFonts w:ascii="標楷體" w:eastAsia="標楷體" w:hAnsi="標楷體"/>
          <w:b/>
        </w:rPr>
        <w:t xml:space="preserve">          </w:t>
      </w:r>
      <w:r>
        <w:rPr>
          <w:rFonts w:ascii="標楷體" w:eastAsia="標楷體" w:hAnsi="標楷體"/>
          <w:shd w:val="clear" w:color="auto" w:fill="FFFFFF"/>
        </w:rPr>
        <w:t>(</w:t>
      </w:r>
      <w:r>
        <w:rPr>
          <w:rFonts w:ascii="標楷體" w:eastAsia="標楷體" w:hAnsi="標楷體"/>
          <w:shd w:val="clear" w:color="auto" w:fill="FFFFFF"/>
        </w:rPr>
        <w:t>一</w:t>
      </w:r>
      <w:r>
        <w:rPr>
          <w:rFonts w:ascii="標楷體" w:eastAsia="標楷體" w:hAnsi="標楷體"/>
          <w:shd w:val="clear" w:color="auto" w:fill="FFFFFF"/>
        </w:rPr>
        <w:t>)</w:t>
      </w:r>
      <w:r>
        <w:rPr>
          <w:rFonts w:ascii="標楷體" w:eastAsia="標楷體" w:hAnsi="標楷體"/>
          <w:shd w:val="clear" w:color="auto" w:fill="FFFFFF"/>
        </w:rPr>
        <w:t>機關於公共藝術「經廠商自主檢查認定公共藝術作品製造（含教育推廣及民眾參與活動）」完成</w:t>
      </w:r>
      <w:r>
        <w:rPr>
          <w:rFonts w:ascii="標楷體" w:eastAsia="標楷體" w:hAnsi="標楷體"/>
          <w:shd w:val="clear" w:color="auto" w:fill="FFFFFF"/>
        </w:rPr>
        <w:t>50%</w:t>
      </w:r>
      <w:r>
        <w:rPr>
          <w:rFonts w:ascii="標楷體" w:eastAsia="標楷體" w:hAnsi="標楷體"/>
          <w:shd w:val="clear" w:color="auto" w:fill="FFFFFF"/>
        </w:rPr>
        <w:t>且尚未安裝前，將會同執行小組辦理必要之勘驗作業，廠商應配合說明製作過程並依勘驗結果修正。</w:t>
      </w:r>
    </w:p>
    <w:p w:rsidR="005D66B4" w:rsidRDefault="007A6CB3">
      <w:pPr>
        <w:spacing w:line="400" w:lineRule="exact"/>
        <w:ind w:left="1135" w:hanging="1697"/>
        <w:jc w:val="both"/>
      </w:pPr>
      <w:r>
        <w:rPr>
          <w:rFonts w:ascii="標楷體" w:eastAsia="標楷體" w:hAnsi="標楷體"/>
        </w:rPr>
        <w:t xml:space="preserve">　　　　　</w:t>
      </w:r>
      <w:r>
        <w:rPr>
          <w:rFonts w:ascii="標楷體" w:eastAsia="標楷體" w:hAnsi="標楷體"/>
          <w:shd w:val="clear" w:color="auto" w:fill="FFFFFF"/>
        </w:rPr>
        <w:t>(</w:t>
      </w:r>
      <w:r>
        <w:rPr>
          <w:rFonts w:ascii="標楷體" w:eastAsia="標楷體" w:hAnsi="標楷體"/>
          <w:shd w:val="clear" w:color="auto" w:fill="FFFFFF"/>
        </w:rPr>
        <w:t>二</w:t>
      </w:r>
      <w:r>
        <w:rPr>
          <w:rFonts w:ascii="標楷體" w:eastAsia="標楷體" w:hAnsi="標楷體"/>
          <w:shd w:val="clear" w:color="auto" w:fill="FFFFFF"/>
        </w:rPr>
        <w:t>)</w:t>
      </w:r>
      <w:r>
        <w:rPr>
          <w:rFonts w:ascii="標楷體" w:eastAsia="標楷體" w:hAnsi="標楷體"/>
          <w:shd w:val="clear" w:color="auto" w:fill="FFFFFF"/>
        </w:rPr>
        <w:t>廠商應於公共藝術設置案辦理完竣後，以書面方式報請機關辦理驗收作業，機關應於</w:t>
      </w:r>
      <w:r>
        <w:rPr>
          <w:rFonts w:ascii="標楷體" w:eastAsia="標楷體" w:hAnsi="標楷體"/>
          <w:bCs/>
          <w:shd w:val="clear" w:color="auto" w:fill="FFFFFF"/>
        </w:rPr>
        <w:t>○</w:t>
      </w:r>
      <w:r>
        <w:rPr>
          <w:rFonts w:ascii="標楷體" w:eastAsia="標楷體" w:hAnsi="標楷體"/>
          <w:shd w:val="clear" w:color="auto" w:fill="FFFFFF"/>
        </w:rPr>
        <w:t>日內會同執行小組及廠商辦理驗收。凡驗收所需工人、工具及梯架等，概由廠商提供。</w:t>
      </w:r>
    </w:p>
    <w:p w:rsidR="005D66B4" w:rsidRDefault="007A6CB3">
      <w:pPr>
        <w:spacing w:line="400" w:lineRule="exact"/>
        <w:ind w:left="1061" w:hanging="2052"/>
        <w:jc w:val="both"/>
      </w:pPr>
      <w:r>
        <w:rPr>
          <w:rFonts w:ascii="標楷體" w:eastAsia="標楷體" w:hAnsi="標楷體"/>
        </w:rPr>
        <w:t xml:space="preserve">              </w:t>
      </w:r>
      <w:r>
        <w:rPr>
          <w:rFonts w:ascii="標楷體" w:eastAsia="標楷體" w:hAnsi="標楷體"/>
          <w:shd w:val="clear" w:color="auto" w:fill="FFFFFF"/>
        </w:rPr>
        <w:t>(</w:t>
      </w:r>
      <w:r>
        <w:rPr>
          <w:rFonts w:ascii="標楷體" w:eastAsia="標楷體" w:hAnsi="標楷體"/>
          <w:shd w:val="clear" w:color="auto" w:fill="FFFFFF"/>
        </w:rPr>
        <w:t>三</w:t>
      </w:r>
      <w:r>
        <w:rPr>
          <w:rFonts w:ascii="標楷體" w:eastAsia="標楷體" w:hAnsi="標楷體"/>
          <w:shd w:val="clear" w:color="auto" w:fill="FFFFFF"/>
        </w:rPr>
        <w:t>)</w:t>
      </w:r>
      <w:r>
        <w:rPr>
          <w:rFonts w:ascii="標楷體" w:eastAsia="標楷體" w:hAnsi="標楷體"/>
          <w:shd w:val="clear" w:color="auto" w:fill="FFFFFF"/>
        </w:rPr>
        <w:t>民眾參與及教育推廣活動，應以影像紀錄（攝影或錄影）並繳交照片或電子資料檔案乙份，以作為驗收查驗之依據。</w:t>
      </w:r>
    </w:p>
    <w:p w:rsidR="005D66B4" w:rsidRDefault="007A6CB3">
      <w:pPr>
        <w:spacing w:line="400" w:lineRule="exact"/>
        <w:ind w:left="991" w:hanging="1982"/>
        <w:jc w:val="both"/>
      </w:pPr>
      <w:r>
        <w:rPr>
          <w:rFonts w:ascii="標楷體" w:eastAsia="標楷體" w:hAnsi="標楷體"/>
          <w:color w:val="FF0000"/>
        </w:rPr>
        <w:t xml:space="preserve">             </w:t>
      </w:r>
      <w:r>
        <w:rPr>
          <w:rFonts w:ascii="標楷體" w:eastAsia="標楷體" w:hAnsi="標楷體"/>
          <w:strike/>
          <w:vanish/>
          <w:color w:val="FF0000"/>
          <w:shd w:val="clear" w:color="auto" w:fill="FFFFFF"/>
        </w:rPr>
        <w:t xml:space="preserve"> (</w:t>
      </w:r>
      <w:r>
        <w:rPr>
          <w:rFonts w:ascii="標楷體" w:eastAsia="標楷體" w:hAnsi="標楷體"/>
          <w:strike/>
          <w:vanish/>
          <w:color w:val="FF0000"/>
          <w:shd w:val="clear" w:color="auto" w:fill="FFFFFF"/>
        </w:rPr>
        <w:t>各單位視需要自行採用。</w:t>
      </w:r>
      <w:r>
        <w:rPr>
          <w:rFonts w:ascii="標楷體" w:eastAsia="標楷體" w:hAnsi="標楷體"/>
          <w:strike/>
          <w:vanish/>
          <w:color w:val="FF0000"/>
          <w:shd w:val="clear" w:color="auto" w:fill="FFFFFF"/>
        </w:rPr>
        <w:t>)</w:t>
      </w:r>
    </w:p>
    <w:p w:rsidR="005D66B4" w:rsidRDefault="007A6CB3">
      <w:pPr>
        <w:spacing w:line="400" w:lineRule="exact"/>
      </w:pPr>
      <w:r>
        <w:rPr>
          <w:rFonts w:ascii="標楷體" w:eastAsia="標楷體" w:hAnsi="標楷體"/>
          <w:bCs/>
          <w:color w:val="00B050"/>
        </w:rPr>
        <w:t xml:space="preserve">    </w:t>
      </w:r>
      <w:r>
        <w:rPr>
          <w:rFonts w:ascii="標楷體" w:eastAsia="標楷體" w:hAnsi="標楷體"/>
          <w:bCs/>
          <w:shd w:val="clear" w:color="auto" w:fill="FFFFFF"/>
        </w:rPr>
        <w:t xml:space="preserve"> (</w:t>
      </w:r>
      <w:r>
        <w:rPr>
          <w:rFonts w:ascii="標楷體" w:eastAsia="標楷體" w:hAnsi="標楷體"/>
          <w:bCs/>
          <w:shd w:val="clear" w:color="auto" w:fill="FFFFFF"/>
        </w:rPr>
        <w:t>範例二</w:t>
      </w:r>
      <w:r>
        <w:rPr>
          <w:rFonts w:ascii="標楷體" w:eastAsia="標楷體" w:hAnsi="標楷體"/>
          <w:bCs/>
          <w:shd w:val="clear" w:color="auto" w:fill="FFFFFF"/>
        </w:rPr>
        <w:t>)</w:t>
      </w:r>
    </w:p>
    <w:p w:rsidR="005D66B4" w:rsidRDefault="007A6CB3">
      <w:pPr>
        <w:spacing w:line="400" w:lineRule="exact"/>
        <w:ind w:left="720"/>
        <w:rPr>
          <w:rFonts w:ascii="標楷體" w:eastAsia="標楷體" w:hAnsi="標楷體"/>
          <w:bCs/>
          <w:shd w:val="clear" w:color="auto" w:fill="FFFFFF"/>
        </w:rPr>
      </w:pPr>
      <w:r>
        <w:rPr>
          <w:rFonts w:ascii="標楷體" w:eastAsia="標楷體" w:hAnsi="標楷體"/>
          <w:bCs/>
          <w:shd w:val="clear" w:color="auto" w:fill="FFFFFF"/>
        </w:rPr>
        <w:t>二、驗收程序：</w:t>
      </w:r>
    </w:p>
    <w:p w:rsidR="005D66B4" w:rsidRDefault="007A6CB3">
      <w:pPr>
        <w:numPr>
          <w:ilvl w:val="0"/>
          <w:numId w:val="6"/>
        </w:numPr>
        <w:tabs>
          <w:tab w:val="left" w:pos="1680"/>
        </w:tabs>
        <w:snapToGrid w:val="0"/>
        <w:spacing w:before="180"/>
        <w:ind w:left="1680"/>
        <w:jc w:val="both"/>
      </w:pPr>
      <w:r>
        <w:rPr>
          <w:rFonts w:ascii="標楷體" w:eastAsia="標楷體" w:hAnsi="標楷體"/>
          <w:bCs/>
          <w:shd w:val="clear" w:color="auto" w:fill="FFFFFF"/>
        </w:rPr>
        <w:t>機關於公共藝術尚未安裝前，將會同執行小組專業類二分之一以上成員辦理</w:t>
      </w:r>
      <w:r>
        <w:rPr>
          <w:rFonts w:ascii="標楷體" w:eastAsia="標楷體" w:hAnsi="標楷體"/>
          <w:bCs/>
          <w:shd w:val="clear" w:color="auto" w:fill="FFFFFF"/>
        </w:rPr>
        <w:t>○</w:t>
      </w:r>
      <w:r>
        <w:rPr>
          <w:rFonts w:ascii="標楷體" w:eastAsia="標楷體" w:hAnsi="標楷體"/>
          <w:bCs/>
          <w:shd w:val="clear" w:color="auto" w:fill="FFFFFF"/>
        </w:rPr>
        <w:t>次以上勘驗作業，廠商應配合說明製作過程並依勘驗結果修正。</w:t>
      </w:r>
    </w:p>
    <w:p w:rsidR="005D66B4" w:rsidRDefault="007A6CB3">
      <w:pPr>
        <w:numPr>
          <w:ilvl w:val="0"/>
          <w:numId w:val="6"/>
        </w:numPr>
        <w:tabs>
          <w:tab w:val="left" w:pos="993"/>
          <w:tab w:val="left" w:pos="1680"/>
        </w:tabs>
        <w:snapToGrid w:val="0"/>
        <w:spacing w:before="180"/>
        <w:ind w:left="1680"/>
        <w:jc w:val="both"/>
      </w:pPr>
      <w:r>
        <w:rPr>
          <w:rFonts w:ascii="標楷體" w:eastAsia="標楷體" w:hAnsi="標楷體"/>
          <w:bCs/>
          <w:shd w:val="clear" w:color="auto" w:fill="FFFFFF"/>
        </w:rPr>
        <w:t>廠商應於公共藝術設置案辦理完竣後，檢送「驗收報告」</w:t>
      </w:r>
      <w:r>
        <w:rPr>
          <w:rFonts w:eastAsia="標楷體"/>
          <w:shd w:val="clear" w:color="auto" w:fill="FFFFFF"/>
          <w:lang w:val="zh-TW"/>
        </w:rPr>
        <w:t>（含作品設置過程相關資料、竣工圖、維護管理計畫等）及相關電子檔</w:t>
      </w:r>
      <w:r>
        <w:rPr>
          <w:rFonts w:ascii="標楷體" w:eastAsia="標楷體" w:hAnsi="標楷體"/>
          <w:shd w:val="clear" w:color="auto" w:fill="FFFFFF"/>
        </w:rPr>
        <w:t>一式</w:t>
      </w:r>
      <w:r>
        <w:rPr>
          <w:rFonts w:ascii="標楷體" w:eastAsia="標楷體" w:hAnsi="標楷體"/>
          <w:shd w:val="clear" w:color="auto" w:fill="FFFFFF"/>
        </w:rPr>
        <w:t>○</w:t>
      </w:r>
      <w:r>
        <w:rPr>
          <w:rFonts w:ascii="標楷體" w:eastAsia="標楷體" w:hAnsi="標楷體"/>
          <w:shd w:val="clear" w:color="auto" w:fill="FFFFFF"/>
        </w:rPr>
        <w:t>份</w:t>
      </w:r>
      <w:r>
        <w:rPr>
          <w:rFonts w:ascii="標楷體" w:eastAsia="標楷體" w:hAnsi="標楷體"/>
          <w:bCs/>
          <w:shd w:val="clear" w:color="auto" w:fill="FFFFFF"/>
        </w:rPr>
        <w:t>、</w:t>
      </w:r>
      <w:r>
        <w:rPr>
          <w:rFonts w:ascii="標楷體" w:eastAsia="標楷體" w:hAnsi="標楷體"/>
          <w:bCs/>
          <w:shd w:val="clear" w:color="auto" w:fill="FFFFFF"/>
        </w:rPr>
        <w:t>報請機關辦理驗收作業，機關應於</w:t>
      </w:r>
      <w:r>
        <w:rPr>
          <w:rFonts w:ascii="標楷體" w:eastAsia="標楷體" w:hAnsi="標楷體"/>
          <w:bCs/>
          <w:shd w:val="clear" w:color="auto" w:fill="FFFFFF"/>
        </w:rPr>
        <w:t>○○</w:t>
      </w:r>
      <w:r>
        <w:rPr>
          <w:rFonts w:ascii="標楷體" w:eastAsia="標楷體" w:hAnsi="標楷體"/>
          <w:bCs/>
          <w:shd w:val="clear" w:color="auto" w:fill="FFFFFF"/>
        </w:rPr>
        <w:t>日內會同執行小組專業類二分之一以上成員辦理</w:t>
      </w:r>
      <w:r>
        <w:rPr>
          <w:rFonts w:ascii="標楷體" w:eastAsia="標楷體" w:hAnsi="標楷體"/>
          <w:shd w:val="clear" w:color="auto" w:fill="FFFFFF"/>
        </w:rPr>
        <w:t>驗收</w:t>
      </w:r>
      <w:r>
        <w:rPr>
          <w:rFonts w:ascii="標楷體" w:eastAsia="標楷體" w:hAnsi="標楷體"/>
          <w:bCs/>
          <w:shd w:val="clear" w:color="auto" w:fill="FFFFFF"/>
        </w:rPr>
        <w:t>。凡驗收所需工人、工具及梯架等，概由廠商提供。</w:t>
      </w:r>
    </w:p>
    <w:p w:rsidR="005D66B4" w:rsidRDefault="007A6CB3">
      <w:pPr>
        <w:numPr>
          <w:ilvl w:val="0"/>
          <w:numId w:val="6"/>
        </w:numPr>
        <w:tabs>
          <w:tab w:val="left" w:pos="993"/>
          <w:tab w:val="left" w:pos="1680"/>
        </w:tabs>
        <w:snapToGrid w:val="0"/>
        <w:spacing w:before="180"/>
        <w:ind w:left="1680"/>
        <w:jc w:val="both"/>
        <w:rPr>
          <w:rFonts w:ascii="標楷體" w:eastAsia="標楷體" w:hAnsi="標楷體"/>
          <w:bCs/>
          <w:shd w:val="clear" w:color="auto" w:fill="FFFFFF"/>
        </w:rPr>
      </w:pPr>
      <w:r>
        <w:rPr>
          <w:rFonts w:ascii="標楷體" w:eastAsia="標楷體" w:hAnsi="標楷體"/>
          <w:bCs/>
          <w:shd w:val="clear" w:color="auto" w:fill="FFFFFF"/>
        </w:rPr>
        <w:t>民眾參與及教育推廣活動，應以影像紀錄（攝影或錄影）並繳交照片或電子資料檔案乙份，以作為驗收查驗之依據。</w:t>
      </w:r>
    </w:p>
    <w:p w:rsidR="005D66B4" w:rsidRDefault="007A6CB3">
      <w:pPr>
        <w:spacing w:line="400" w:lineRule="exact"/>
      </w:pPr>
      <w:r>
        <w:rPr>
          <w:rFonts w:ascii="標楷體" w:eastAsia="標楷體" w:hAnsi="標楷體"/>
          <w:bCs/>
        </w:rPr>
        <w:t xml:space="preserve">     </w:t>
      </w:r>
      <w:r>
        <w:rPr>
          <w:rFonts w:ascii="標楷體" w:eastAsia="標楷體" w:hAnsi="標楷體"/>
          <w:bCs/>
          <w:shd w:val="clear" w:color="auto" w:fill="FFFFFF"/>
        </w:rPr>
        <w:t>(</w:t>
      </w:r>
      <w:r>
        <w:rPr>
          <w:rFonts w:ascii="標楷體" w:eastAsia="標楷體" w:hAnsi="標楷體"/>
          <w:bCs/>
          <w:shd w:val="clear" w:color="auto" w:fill="FFFFFF"/>
        </w:rPr>
        <w:t>範例三</w:t>
      </w:r>
      <w:r>
        <w:rPr>
          <w:rFonts w:ascii="標楷體" w:eastAsia="標楷體" w:hAnsi="標楷體"/>
          <w:bCs/>
          <w:shd w:val="clear" w:color="auto" w:fill="FFFFFF"/>
        </w:rPr>
        <w:t>)</w:t>
      </w:r>
    </w:p>
    <w:p w:rsidR="005D66B4" w:rsidRDefault="007A6CB3">
      <w:pPr>
        <w:spacing w:line="400" w:lineRule="exact"/>
      </w:pPr>
      <w:r>
        <w:rPr>
          <w:rFonts w:ascii="標楷體" w:eastAsia="標楷體" w:hAnsi="標楷體"/>
          <w:bCs/>
          <w:color w:val="00B050"/>
        </w:rPr>
        <w:t xml:space="preserve">     </w:t>
      </w:r>
      <w:r>
        <w:rPr>
          <w:rFonts w:ascii="標楷體" w:eastAsia="標楷體" w:hAnsi="標楷體"/>
          <w:bCs/>
          <w:shd w:val="clear" w:color="auto" w:fill="FFFFFF"/>
        </w:rPr>
        <w:t>二、驗收程序</w:t>
      </w:r>
      <w:r>
        <w:rPr>
          <w:rFonts w:ascii="標楷體" w:eastAsia="標楷體" w:hAnsi="標楷體"/>
          <w:bCs/>
          <w:shd w:val="clear" w:color="auto" w:fill="FFFFFF"/>
        </w:rPr>
        <w:t>(</w:t>
      </w:r>
      <w:r>
        <w:rPr>
          <w:rFonts w:ascii="標楷體" w:eastAsia="標楷體" w:hAnsi="標楷體"/>
          <w:bCs/>
          <w:shd w:val="clear" w:color="auto" w:fill="FFFFFF"/>
        </w:rPr>
        <w:t>由機關擇需要者於招標時載明</w:t>
      </w:r>
      <w:r>
        <w:rPr>
          <w:rFonts w:ascii="標楷體" w:eastAsia="標楷體" w:hAnsi="標楷體"/>
          <w:bCs/>
          <w:shd w:val="clear" w:color="auto" w:fill="FFFFFF"/>
        </w:rPr>
        <w:t>)</w:t>
      </w:r>
      <w:r>
        <w:rPr>
          <w:rFonts w:ascii="標楷體" w:eastAsia="標楷體" w:hAnsi="標楷體"/>
          <w:bCs/>
          <w:shd w:val="clear" w:color="auto" w:fill="FFFFFF"/>
        </w:rPr>
        <w:t>：</w:t>
      </w:r>
    </w:p>
    <w:p w:rsidR="005D66B4" w:rsidRDefault="007A6CB3">
      <w:pPr>
        <w:spacing w:line="400" w:lineRule="exact"/>
      </w:pPr>
      <w:r>
        <w:rPr>
          <w:rFonts w:ascii="標楷體" w:eastAsia="標楷體" w:hAnsi="標楷體"/>
          <w:bCs/>
        </w:rPr>
        <w:t xml:space="preserve">         </w:t>
      </w:r>
      <w:r>
        <w:rPr>
          <w:rFonts w:ascii="標楷體" w:eastAsia="標楷體" w:hAnsi="標楷體"/>
          <w:bCs/>
          <w:shd w:val="clear" w:color="auto" w:fill="FFFFFF"/>
        </w:rPr>
        <w:t>■</w:t>
      </w:r>
      <w:r>
        <w:rPr>
          <w:rFonts w:ascii="標楷體" w:eastAsia="標楷體" w:hAnsi="標楷體"/>
          <w:bCs/>
          <w:shd w:val="clear" w:color="auto" w:fill="FFFFFF"/>
        </w:rPr>
        <w:t>廠商應於履約標的預定完成履約日前或完成履約當日，將完成履約日期書面通</w:t>
      </w:r>
      <w:r>
        <w:rPr>
          <w:rFonts w:ascii="標楷體" w:eastAsia="標楷體" w:hAnsi="標楷體"/>
          <w:bCs/>
          <w:shd w:val="clear" w:color="auto" w:fill="FFFFFF"/>
        </w:rPr>
        <w:t xml:space="preserve"> </w:t>
      </w:r>
    </w:p>
    <w:p w:rsidR="005D66B4" w:rsidRDefault="007A6CB3">
      <w:pPr>
        <w:spacing w:line="400" w:lineRule="exact"/>
      </w:pPr>
      <w:r>
        <w:rPr>
          <w:rFonts w:ascii="標楷體" w:eastAsia="標楷體" w:hAnsi="標楷體"/>
          <w:bCs/>
        </w:rPr>
        <w:t xml:space="preserve">         </w:t>
      </w:r>
      <w:r>
        <w:rPr>
          <w:rFonts w:ascii="標楷體" w:eastAsia="標楷體" w:hAnsi="標楷體"/>
          <w:bCs/>
          <w:shd w:val="clear" w:color="auto" w:fill="FFFFFF"/>
        </w:rPr>
        <w:t xml:space="preserve">  </w:t>
      </w:r>
      <w:r>
        <w:rPr>
          <w:rFonts w:ascii="標楷體" w:eastAsia="標楷體" w:hAnsi="標楷體"/>
          <w:bCs/>
          <w:shd w:val="clear" w:color="auto" w:fill="FFFFFF"/>
        </w:rPr>
        <w:t>知機關。除招標文件另有規定者外，機關應於收到該書面通知之日起</w:t>
      </w:r>
      <w:r>
        <w:rPr>
          <w:rFonts w:ascii="標楷體" w:eastAsia="標楷體" w:hAnsi="標楷體"/>
          <w:bCs/>
          <w:shd w:val="clear" w:color="auto" w:fill="FFFFFF"/>
        </w:rPr>
        <w:t>7</w:t>
      </w:r>
      <w:r>
        <w:rPr>
          <w:rFonts w:ascii="標楷體" w:eastAsia="標楷體" w:hAnsi="標楷體"/>
          <w:bCs/>
          <w:shd w:val="clear" w:color="auto" w:fill="FFFFFF"/>
        </w:rPr>
        <w:t>日內會</w:t>
      </w:r>
    </w:p>
    <w:p w:rsidR="005D66B4" w:rsidRDefault="007A6CB3">
      <w:pPr>
        <w:spacing w:line="400" w:lineRule="exact"/>
      </w:pPr>
      <w:r>
        <w:rPr>
          <w:rFonts w:ascii="標楷體" w:eastAsia="標楷體" w:hAnsi="標楷體"/>
          <w:bCs/>
        </w:rPr>
        <w:t xml:space="preserve">         </w:t>
      </w:r>
      <w:r>
        <w:rPr>
          <w:rFonts w:ascii="標楷體" w:eastAsia="標楷體" w:hAnsi="標楷體"/>
          <w:bCs/>
          <w:shd w:val="clear" w:color="auto" w:fill="FFFFFF"/>
        </w:rPr>
        <w:t xml:space="preserve">  </w:t>
      </w:r>
      <w:r>
        <w:rPr>
          <w:rFonts w:ascii="標楷體" w:eastAsia="標楷體" w:hAnsi="標楷體"/>
          <w:bCs/>
          <w:shd w:val="clear" w:color="auto" w:fill="FFFFFF"/>
        </w:rPr>
        <w:t>同廠商，依據契約核對完成履約之項目及數量，以確定是否完成履約。</w:t>
      </w:r>
    </w:p>
    <w:p w:rsidR="005D66B4" w:rsidRDefault="007A6CB3">
      <w:pPr>
        <w:spacing w:line="400" w:lineRule="exact"/>
      </w:pPr>
      <w:r>
        <w:rPr>
          <w:rFonts w:ascii="標楷體" w:eastAsia="標楷體" w:hAnsi="標楷體"/>
          <w:bCs/>
        </w:rPr>
        <w:t xml:space="preserve">         </w:t>
      </w:r>
      <w:r>
        <w:rPr>
          <w:rFonts w:ascii="標楷體" w:eastAsia="標楷體" w:hAnsi="標楷體"/>
          <w:bCs/>
          <w:shd w:val="clear" w:color="auto" w:fill="FFFFFF"/>
        </w:rPr>
        <w:t>□</w:t>
      </w:r>
      <w:r>
        <w:rPr>
          <w:rFonts w:ascii="標楷體" w:eastAsia="標楷體" w:hAnsi="標楷體"/>
          <w:bCs/>
          <w:shd w:val="clear" w:color="auto" w:fill="FFFFFF"/>
        </w:rPr>
        <w:t>履約標的完成履約後有初驗程序者，廠商應於完成履約後</w:t>
      </w:r>
      <w:r>
        <w:rPr>
          <w:rFonts w:ascii="標楷體" w:eastAsia="標楷體" w:hAnsi="標楷體"/>
          <w:bCs/>
          <w:shd w:val="clear" w:color="auto" w:fill="FFFFFF"/>
        </w:rPr>
        <w:t>7</w:t>
      </w:r>
      <w:r>
        <w:rPr>
          <w:rFonts w:ascii="標楷體" w:eastAsia="標楷體" w:hAnsi="標楷體"/>
          <w:bCs/>
          <w:shd w:val="clear" w:color="auto" w:fill="FFFFFF"/>
        </w:rPr>
        <w:t>日內，將相關資料</w:t>
      </w:r>
    </w:p>
    <w:p w:rsidR="005D66B4" w:rsidRDefault="007A6CB3">
      <w:pPr>
        <w:spacing w:line="400" w:lineRule="exact"/>
      </w:pPr>
      <w:r>
        <w:rPr>
          <w:rFonts w:ascii="標楷體" w:eastAsia="標楷體" w:hAnsi="標楷體"/>
          <w:bCs/>
        </w:rPr>
        <w:t xml:space="preserve">         </w:t>
      </w:r>
      <w:r>
        <w:rPr>
          <w:rFonts w:ascii="標楷體" w:eastAsia="標楷體" w:hAnsi="標楷體"/>
          <w:bCs/>
          <w:shd w:val="clear" w:color="auto" w:fill="FFFFFF"/>
        </w:rPr>
        <w:t xml:space="preserve">  </w:t>
      </w:r>
      <w:r>
        <w:rPr>
          <w:rFonts w:ascii="標楷體" w:eastAsia="標楷體" w:hAnsi="標楷體"/>
          <w:bCs/>
          <w:shd w:val="clear" w:color="auto" w:fill="FFFFFF"/>
        </w:rPr>
        <w:t>送請機關審核。機關應於收受全部資料之日起</w:t>
      </w:r>
      <w:r>
        <w:rPr>
          <w:rFonts w:ascii="標楷體" w:eastAsia="標楷體" w:hAnsi="標楷體"/>
          <w:bCs/>
          <w:shd w:val="clear" w:color="auto" w:fill="FFFFFF"/>
        </w:rPr>
        <w:t>30</w:t>
      </w:r>
      <w:r>
        <w:rPr>
          <w:rFonts w:ascii="標楷體" w:eastAsia="標楷體" w:hAnsi="標楷體"/>
          <w:bCs/>
          <w:shd w:val="clear" w:color="auto" w:fill="FFFFFF"/>
        </w:rPr>
        <w:t>日內辦理初驗，並作成初驗</w:t>
      </w:r>
    </w:p>
    <w:p w:rsidR="005D66B4" w:rsidRDefault="007A6CB3">
      <w:pPr>
        <w:spacing w:line="400" w:lineRule="exact"/>
      </w:pPr>
      <w:r>
        <w:rPr>
          <w:rFonts w:ascii="標楷體" w:eastAsia="標楷體" w:hAnsi="標楷體"/>
          <w:bCs/>
        </w:rPr>
        <w:t xml:space="preserve">         </w:t>
      </w:r>
      <w:r>
        <w:rPr>
          <w:rFonts w:ascii="標楷體" w:eastAsia="標楷體" w:hAnsi="標楷體"/>
          <w:bCs/>
          <w:shd w:val="clear" w:color="auto" w:fill="FFFFFF"/>
        </w:rPr>
        <w:t xml:space="preserve">  </w:t>
      </w:r>
      <w:r>
        <w:rPr>
          <w:rFonts w:ascii="標楷體" w:eastAsia="標楷體" w:hAnsi="標楷體"/>
          <w:bCs/>
          <w:shd w:val="clear" w:color="auto" w:fill="FFFFFF"/>
        </w:rPr>
        <w:t>紀錄。</w:t>
      </w:r>
    </w:p>
    <w:p w:rsidR="005D66B4" w:rsidRDefault="007A6CB3">
      <w:pPr>
        <w:spacing w:line="400" w:lineRule="exact"/>
      </w:pPr>
      <w:r>
        <w:rPr>
          <w:rFonts w:ascii="標楷體" w:eastAsia="標楷體" w:hAnsi="標楷體"/>
          <w:bCs/>
        </w:rPr>
        <w:t xml:space="preserve">         </w:t>
      </w:r>
      <w:r>
        <w:rPr>
          <w:rFonts w:ascii="標楷體" w:eastAsia="標楷體" w:hAnsi="標楷體"/>
          <w:bCs/>
          <w:shd w:val="clear" w:color="auto" w:fill="FFFFFF"/>
        </w:rPr>
        <w:t>□</w:t>
      </w:r>
      <w:r>
        <w:rPr>
          <w:rFonts w:ascii="標楷體" w:eastAsia="標楷體" w:hAnsi="標楷體"/>
          <w:bCs/>
          <w:shd w:val="clear" w:color="auto" w:fill="FFFFFF"/>
        </w:rPr>
        <w:t>初驗合格後，機關應於</w:t>
      </w:r>
      <w:r>
        <w:rPr>
          <w:rFonts w:ascii="標楷體" w:eastAsia="標楷體" w:hAnsi="標楷體"/>
          <w:bCs/>
          <w:shd w:val="clear" w:color="auto" w:fill="FFFFFF"/>
        </w:rPr>
        <w:t>20</w:t>
      </w:r>
      <w:r>
        <w:rPr>
          <w:rFonts w:ascii="標楷體" w:eastAsia="標楷體" w:hAnsi="標楷體"/>
          <w:bCs/>
          <w:shd w:val="clear" w:color="auto" w:fill="FFFFFF"/>
        </w:rPr>
        <w:t>日內辦理驗收，並作成驗收紀錄。</w:t>
      </w:r>
    </w:p>
    <w:p w:rsidR="005D66B4" w:rsidRDefault="007A6CB3">
      <w:pPr>
        <w:spacing w:line="400" w:lineRule="exact"/>
      </w:pPr>
      <w:r>
        <w:rPr>
          <w:rFonts w:ascii="標楷體" w:eastAsia="標楷體" w:hAnsi="標楷體"/>
          <w:bCs/>
        </w:rPr>
        <w:t xml:space="preserve">         </w:t>
      </w:r>
      <w:r>
        <w:rPr>
          <w:rFonts w:ascii="標楷體" w:eastAsia="標楷體" w:hAnsi="標楷體"/>
          <w:bCs/>
          <w:shd w:val="clear" w:color="auto" w:fill="FFFFFF"/>
        </w:rPr>
        <w:t>□</w:t>
      </w:r>
      <w:r>
        <w:rPr>
          <w:rFonts w:ascii="標楷體" w:eastAsia="標楷體" w:hAnsi="標楷體"/>
          <w:bCs/>
          <w:shd w:val="clear" w:color="auto" w:fill="FFFFFF"/>
        </w:rPr>
        <w:t>無初驗程序者，機關應於接獲廠商通知備驗或可得驗收之程序完成後</w:t>
      </w:r>
      <w:r>
        <w:rPr>
          <w:rFonts w:ascii="標楷體" w:eastAsia="標楷體" w:hAnsi="標楷體"/>
          <w:bCs/>
          <w:shd w:val="clear" w:color="auto" w:fill="FFFFFF"/>
        </w:rPr>
        <w:t>30</w:t>
      </w:r>
      <w:r>
        <w:rPr>
          <w:rFonts w:ascii="標楷體" w:eastAsia="標楷體" w:hAnsi="標楷體"/>
          <w:bCs/>
          <w:shd w:val="clear" w:color="auto" w:fill="FFFFFF"/>
        </w:rPr>
        <w:t>日內</w:t>
      </w:r>
    </w:p>
    <w:p w:rsidR="005D66B4" w:rsidRDefault="007A6CB3">
      <w:pPr>
        <w:spacing w:line="400" w:lineRule="exact"/>
      </w:pPr>
      <w:r>
        <w:rPr>
          <w:rFonts w:ascii="標楷體" w:eastAsia="標楷體" w:hAnsi="標楷體"/>
          <w:bCs/>
        </w:rPr>
        <w:t xml:space="preserve">         </w:t>
      </w:r>
      <w:r>
        <w:rPr>
          <w:rFonts w:ascii="標楷體" w:eastAsia="標楷體" w:hAnsi="標楷體"/>
          <w:bCs/>
          <w:shd w:val="clear" w:color="auto" w:fill="FFFFFF"/>
        </w:rPr>
        <w:t xml:space="preserve">  </w:t>
      </w:r>
      <w:r>
        <w:rPr>
          <w:rFonts w:ascii="標楷體" w:eastAsia="標楷體" w:hAnsi="標楷體"/>
          <w:bCs/>
          <w:shd w:val="clear" w:color="auto" w:fill="FFFFFF"/>
        </w:rPr>
        <w:t>辦理驗收，並作成驗收紀錄。</w:t>
      </w:r>
    </w:p>
    <w:p w:rsidR="005D66B4" w:rsidRDefault="007A6CB3">
      <w:pPr>
        <w:spacing w:line="400" w:lineRule="exact"/>
      </w:pPr>
      <w:r>
        <w:rPr>
          <w:rFonts w:ascii="標楷體" w:eastAsia="標楷體" w:hAnsi="標楷體"/>
          <w:bCs/>
        </w:rPr>
        <w:t xml:space="preserve">         </w:t>
      </w:r>
      <w:r>
        <w:rPr>
          <w:rFonts w:ascii="標楷體" w:eastAsia="標楷體" w:hAnsi="標楷體"/>
          <w:bCs/>
          <w:shd w:val="clear" w:color="auto" w:fill="FFFFFF"/>
        </w:rPr>
        <w:t>□</w:t>
      </w:r>
      <w:r>
        <w:rPr>
          <w:rFonts w:ascii="標楷體" w:eastAsia="標楷體" w:hAnsi="標楷體"/>
          <w:bCs/>
          <w:shd w:val="clear" w:color="auto" w:fill="FFFFFF"/>
        </w:rPr>
        <w:t>其他</w:t>
      </w:r>
      <w:r>
        <w:rPr>
          <w:rFonts w:ascii="標楷體" w:eastAsia="標楷體" w:hAnsi="標楷體"/>
          <w:bCs/>
          <w:shd w:val="clear" w:color="auto" w:fill="FFFFFF"/>
        </w:rPr>
        <w:t>(</w:t>
      </w:r>
      <w:r>
        <w:rPr>
          <w:rFonts w:ascii="標楷體" w:eastAsia="標楷體" w:hAnsi="標楷體"/>
          <w:bCs/>
          <w:shd w:val="clear" w:color="auto" w:fill="FFFFFF"/>
        </w:rPr>
        <w:t>例如得依履約進度分期驗收，並得視案件情形採書面驗收</w:t>
      </w:r>
      <w:r>
        <w:rPr>
          <w:rFonts w:ascii="標楷體" w:eastAsia="標楷體" w:hAnsi="標楷體"/>
          <w:bCs/>
          <w:shd w:val="clear" w:color="auto" w:fill="FFFFFF"/>
        </w:rPr>
        <w:t>)</w:t>
      </w:r>
      <w:r>
        <w:rPr>
          <w:rFonts w:ascii="標楷體" w:eastAsia="標楷體" w:hAnsi="標楷體"/>
          <w:bCs/>
          <w:shd w:val="clear" w:color="auto" w:fill="FFFFFF"/>
        </w:rPr>
        <w:t>：</w:t>
      </w:r>
      <w:r>
        <w:rPr>
          <w:rFonts w:ascii="標楷體" w:eastAsia="標楷體" w:hAnsi="標楷體"/>
          <w:bCs/>
          <w:shd w:val="clear" w:color="auto" w:fill="FFFFFF"/>
        </w:rPr>
        <w:t xml:space="preserve"> </w:t>
      </w:r>
    </w:p>
    <w:p w:rsidR="005D66B4" w:rsidRDefault="007A6CB3">
      <w:pPr>
        <w:spacing w:line="400" w:lineRule="exact"/>
      </w:pPr>
      <w:r>
        <w:rPr>
          <w:rFonts w:ascii="標楷體" w:eastAsia="標楷體" w:hAnsi="標楷體"/>
          <w:bCs/>
        </w:rPr>
        <w:t xml:space="preserve">         </w:t>
      </w:r>
      <w:r>
        <w:rPr>
          <w:rFonts w:ascii="標楷體" w:eastAsia="標楷體" w:hAnsi="標楷體"/>
          <w:bCs/>
          <w:shd w:val="clear" w:color="auto" w:fill="FFFFFF"/>
        </w:rPr>
        <w:t xml:space="preserve">  __________________________</w:t>
      </w:r>
      <w:r>
        <w:rPr>
          <w:rFonts w:ascii="標楷體" w:eastAsia="標楷體" w:hAnsi="標楷體"/>
          <w:bCs/>
          <w:shd w:val="clear" w:color="auto" w:fill="FFFFFF"/>
        </w:rPr>
        <w:t>。</w:t>
      </w:r>
    </w:p>
    <w:p w:rsidR="005D66B4" w:rsidRDefault="007A6CB3">
      <w:pPr>
        <w:pStyle w:val="aff4"/>
        <w:spacing w:line="400" w:lineRule="exact"/>
        <w:ind w:left="851" w:right="0" w:hanging="567"/>
        <w:rPr>
          <w:rFonts w:ascii="標楷體" w:eastAsia="標楷體" w:hAnsi="標楷體"/>
          <w:sz w:val="24"/>
          <w:szCs w:val="24"/>
        </w:rPr>
      </w:pPr>
      <w:r>
        <w:rPr>
          <w:rFonts w:ascii="標楷體" w:eastAsia="標楷體" w:hAnsi="標楷體"/>
          <w:sz w:val="24"/>
          <w:szCs w:val="24"/>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5D66B4" w:rsidRDefault="007A6CB3">
      <w:pPr>
        <w:spacing w:line="400" w:lineRule="exact"/>
        <w:ind w:left="851" w:hanging="567"/>
        <w:jc w:val="both"/>
        <w:rPr>
          <w:rFonts w:ascii="標楷體" w:eastAsia="標楷體" w:hAnsi="標楷體"/>
        </w:rPr>
      </w:pPr>
      <w:r>
        <w:rPr>
          <w:rFonts w:ascii="標楷體" w:eastAsia="標楷體" w:hAnsi="標楷體"/>
        </w:rPr>
        <w:t>四、履約標的部分完成履約後，如有部分先行使用之必要，應先就該部分辦理驗收或分段審查、查驗供驗收之用。</w:t>
      </w:r>
    </w:p>
    <w:p w:rsidR="005D66B4" w:rsidRDefault="007A6CB3">
      <w:pPr>
        <w:pStyle w:val="aff4"/>
        <w:spacing w:line="400" w:lineRule="exact"/>
        <w:ind w:left="851" w:right="0" w:hanging="567"/>
      </w:pPr>
      <w:r>
        <w:rPr>
          <w:rFonts w:ascii="標楷體" w:eastAsia="標楷體" w:hAnsi="標楷體"/>
          <w:sz w:val="24"/>
          <w:szCs w:val="24"/>
        </w:rPr>
        <w:t>五、</w:t>
      </w:r>
      <w:r>
        <w:rPr>
          <w:rFonts w:ascii="標楷體" w:eastAsia="標楷體" w:hAnsi="標楷體"/>
          <w:sz w:val="24"/>
          <w:szCs w:val="24"/>
        </w:rPr>
        <w:t>廠商履約結果經機關初驗或驗收有瑕疵者，機關得要求廠商於</w:t>
      </w:r>
      <w:r>
        <w:rPr>
          <w:rFonts w:ascii="標楷體" w:eastAsia="標楷體" w:hAnsi="標楷體"/>
          <w:sz w:val="24"/>
          <w:szCs w:val="24"/>
        </w:rPr>
        <w:t>_____</w:t>
      </w:r>
      <w:r>
        <w:rPr>
          <w:rFonts w:ascii="標楷體" w:eastAsia="標楷體" w:hAnsi="標楷體"/>
          <w:sz w:val="24"/>
          <w:szCs w:val="24"/>
        </w:rPr>
        <w:t>日內（機關未填列者，由主驗人定之）改善、拆除、重作、退貨或換貨</w:t>
      </w:r>
      <w:r>
        <w:rPr>
          <w:rFonts w:ascii="標楷體" w:eastAsia="標楷體" w:hAnsi="標楷體"/>
          <w:sz w:val="24"/>
          <w:szCs w:val="24"/>
        </w:rPr>
        <w:t>(</w:t>
      </w:r>
      <w:r>
        <w:rPr>
          <w:rFonts w:ascii="標楷體" w:eastAsia="標楷體" w:hAnsi="標楷體"/>
          <w:sz w:val="24"/>
          <w:szCs w:val="24"/>
        </w:rPr>
        <w:t>以下簡稱改正</w:t>
      </w:r>
      <w:r>
        <w:rPr>
          <w:rFonts w:ascii="標楷體" w:eastAsia="標楷體" w:hAnsi="標楷體"/>
          <w:sz w:val="24"/>
          <w:szCs w:val="24"/>
        </w:rPr>
        <w:t>)</w:t>
      </w:r>
      <w:r>
        <w:rPr>
          <w:rFonts w:ascii="標楷體" w:eastAsia="標楷體" w:hAnsi="標楷體"/>
          <w:sz w:val="24"/>
          <w:szCs w:val="24"/>
        </w:rPr>
        <w:t>。逾期未改正者，依第</w:t>
      </w:r>
      <w:r>
        <w:rPr>
          <w:rFonts w:ascii="標楷體" w:eastAsia="標楷體" w:hAnsi="標楷體"/>
          <w:sz w:val="24"/>
          <w:szCs w:val="24"/>
        </w:rPr>
        <w:t>13</w:t>
      </w:r>
      <w:r>
        <w:rPr>
          <w:rFonts w:ascii="標楷體" w:eastAsia="標楷體" w:hAnsi="標楷體"/>
          <w:sz w:val="24"/>
          <w:szCs w:val="24"/>
        </w:rPr>
        <w:t>條規定計算逾期違約金。但逾期未改正仍在契約原訂履約期限內者</w:t>
      </w:r>
      <w:r>
        <w:rPr>
          <w:rFonts w:ascii="標楷體" w:eastAsia="標楷體" w:hAnsi="標楷體"/>
          <w:color w:val="00B050"/>
          <w:sz w:val="24"/>
          <w:szCs w:val="24"/>
        </w:rPr>
        <w:t>，</w:t>
      </w:r>
      <w:r>
        <w:rPr>
          <w:rFonts w:ascii="標楷體" w:eastAsia="標楷體" w:hAnsi="標楷體"/>
          <w:sz w:val="24"/>
          <w:szCs w:val="24"/>
        </w:rPr>
        <w:t>不在此限。</w:t>
      </w:r>
    </w:p>
    <w:p w:rsidR="005D66B4" w:rsidRDefault="007A6CB3">
      <w:pPr>
        <w:pStyle w:val="aff4"/>
        <w:spacing w:line="400" w:lineRule="exact"/>
        <w:ind w:left="851" w:right="0" w:hanging="567"/>
        <w:rPr>
          <w:rFonts w:ascii="標楷體" w:eastAsia="標楷體" w:hAnsi="標楷體"/>
          <w:sz w:val="24"/>
          <w:szCs w:val="24"/>
        </w:rPr>
      </w:pPr>
      <w:r>
        <w:rPr>
          <w:rFonts w:ascii="標楷體" w:eastAsia="標楷體" w:hAnsi="標楷體"/>
          <w:sz w:val="24"/>
          <w:szCs w:val="24"/>
        </w:rPr>
        <w:t>六、廠商不於前款期限內改正、拒絕改正或其瑕疵不能改正，或改正次數逾</w:t>
      </w:r>
      <w:r>
        <w:rPr>
          <w:rFonts w:ascii="標楷體" w:eastAsia="標楷體" w:hAnsi="標楷體"/>
          <w:sz w:val="24"/>
          <w:szCs w:val="24"/>
        </w:rPr>
        <w:t>____(</w:t>
      </w:r>
      <w:r>
        <w:rPr>
          <w:rFonts w:ascii="標楷體" w:eastAsia="標楷體" w:hAnsi="標楷體"/>
          <w:sz w:val="24"/>
          <w:szCs w:val="24"/>
        </w:rPr>
        <w:t>由機關於招標時載明；無者免填</w:t>
      </w:r>
      <w:r>
        <w:rPr>
          <w:rFonts w:ascii="標楷體" w:eastAsia="標楷體" w:hAnsi="標楷體"/>
          <w:sz w:val="24"/>
          <w:szCs w:val="24"/>
        </w:rPr>
        <w:t>)</w:t>
      </w:r>
      <w:r>
        <w:rPr>
          <w:rFonts w:ascii="標楷體" w:eastAsia="標楷體" w:hAnsi="標楷體"/>
          <w:sz w:val="24"/>
          <w:szCs w:val="24"/>
        </w:rPr>
        <w:t>次仍未能改正者，機關得採行下列措施之一：</w:t>
      </w:r>
    </w:p>
    <w:p w:rsidR="005D66B4" w:rsidRDefault="007A6CB3">
      <w:pPr>
        <w:pStyle w:val="aff5"/>
        <w:spacing w:line="400" w:lineRule="exact"/>
        <w:ind w:left="1135" w:hanging="284"/>
      </w:pPr>
      <w:r>
        <w:rPr>
          <w:rFonts w:ascii="標楷體" w:eastAsia="標楷體" w:hAnsi="標楷體"/>
          <w:sz w:val="24"/>
          <w:szCs w:val="24"/>
        </w:rPr>
        <w:t>(</w:t>
      </w:r>
      <w:r>
        <w:rPr>
          <w:rFonts w:ascii="標楷體" w:eastAsia="標楷體" w:hAnsi="標楷體"/>
          <w:sz w:val="24"/>
          <w:szCs w:val="24"/>
        </w:rPr>
        <w:t>一</w:t>
      </w:r>
      <w:r>
        <w:rPr>
          <w:rFonts w:ascii="標楷體" w:eastAsia="標楷體" w:hAnsi="標楷體"/>
          <w:sz w:val="24"/>
          <w:szCs w:val="24"/>
        </w:rPr>
        <w:t>)</w:t>
      </w:r>
      <w:r>
        <w:rPr>
          <w:rFonts w:ascii="標楷體" w:eastAsia="標楷體" w:hAnsi="標楷體"/>
          <w:sz w:val="24"/>
          <w:szCs w:val="24"/>
        </w:rPr>
        <w:t>自行或使第三人改善，並得向廠商請求償還改善必要之費用。</w:t>
      </w:r>
    </w:p>
    <w:p w:rsidR="005D66B4" w:rsidRDefault="007A6CB3">
      <w:pPr>
        <w:pStyle w:val="aff5"/>
        <w:spacing w:line="400" w:lineRule="exact"/>
        <w:ind w:left="1135" w:hanging="284"/>
      </w:pPr>
      <w:r>
        <w:rPr>
          <w:rFonts w:ascii="標楷體" w:eastAsia="標楷體" w:hAnsi="標楷體"/>
          <w:sz w:val="24"/>
          <w:szCs w:val="24"/>
        </w:rPr>
        <w:t>(</w:t>
      </w:r>
      <w:r>
        <w:rPr>
          <w:rFonts w:ascii="標楷體" w:eastAsia="標楷體" w:hAnsi="標楷體"/>
          <w:sz w:val="24"/>
          <w:szCs w:val="24"/>
        </w:rPr>
        <w:t>二</w:t>
      </w:r>
      <w:r>
        <w:rPr>
          <w:rFonts w:ascii="標楷體" w:eastAsia="標楷體" w:hAnsi="標楷體"/>
          <w:sz w:val="24"/>
          <w:szCs w:val="24"/>
        </w:rPr>
        <w:t>)</w:t>
      </w:r>
      <w:r>
        <w:rPr>
          <w:rFonts w:ascii="標楷體" w:eastAsia="標楷體" w:hAnsi="標楷體"/>
          <w:sz w:val="24"/>
          <w:szCs w:val="24"/>
        </w:rPr>
        <w:t>終止或解除契約或減少契約價金。</w:t>
      </w:r>
    </w:p>
    <w:p w:rsidR="005D66B4" w:rsidRDefault="007A6CB3">
      <w:pPr>
        <w:pStyle w:val="aff4"/>
        <w:spacing w:line="400" w:lineRule="exact"/>
        <w:ind w:left="851" w:right="0" w:hanging="567"/>
        <w:rPr>
          <w:rFonts w:ascii="標楷體" w:eastAsia="標楷體" w:hAnsi="標楷體"/>
          <w:sz w:val="24"/>
          <w:szCs w:val="24"/>
        </w:rPr>
      </w:pPr>
      <w:r>
        <w:rPr>
          <w:rFonts w:ascii="標楷體" w:eastAsia="標楷體" w:hAnsi="標楷體"/>
          <w:sz w:val="24"/>
          <w:szCs w:val="24"/>
        </w:rPr>
        <w:t>七、因可歸責於廠商之事由，</w:t>
      </w:r>
      <w:r>
        <w:rPr>
          <w:rFonts w:ascii="標楷體" w:eastAsia="標楷體" w:hAnsi="標楷體"/>
          <w:sz w:val="24"/>
          <w:szCs w:val="24"/>
        </w:rPr>
        <w:t>致履約有瑕疵者，機關除依前</w:t>
      </w:r>
      <w:r>
        <w:rPr>
          <w:rFonts w:ascii="標楷體" w:eastAsia="標楷體" w:hAnsi="標楷體"/>
          <w:sz w:val="24"/>
          <w:szCs w:val="24"/>
        </w:rPr>
        <w:t>2</w:t>
      </w:r>
      <w:r>
        <w:rPr>
          <w:rFonts w:ascii="標楷體" w:eastAsia="標楷體" w:hAnsi="標楷體"/>
          <w:sz w:val="24"/>
          <w:szCs w:val="24"/>
        </w:rPr>
        <w:t>款規定辦理外，並得請求損害賠償。</w:t>
      </w:r>
    </w:p>
    <w:p w:rsidR="005D66B4" w:rsidRDefault="005D66B4">
      <w:pPr>
        <w:spacing w:line="400" w:lineRule="exact"/>
        <w:ind w:left="1276"/>
        <w:rPr>
          <w:rFonts w:ascii="標楷體" w:eastAsia="標楷體" w:hAnsi="標楷體"/>
          <w:color w:val="FF0000"/>
          <w:shd w:val="clear" w:color="auto" w:fill="FFFFFF"/>
        </w:rPr>
      </w:pPr>
    </w:p>
    <w:p w:rsidR="005D66B4" w:rsidRDefault="007A6CB3">
      <w:pPr>
        <w:pStyle w:val="1"/>
        <w:numPr>
          <w:ilvl w:val="0"/>
          <w:numId w:val="5"/>
        </w:numPr>
        <w:spacing w:line="400" w:lineRule="exact"/>
        <w:rPr>
          <w:rFonts w:ascii="標楷體" w:eastAsia="標楷體" w:hAnsi="標楷體"/>
          <w:sz w:val="24"/>
          <w:szCs w:val="24"/>
        </w:rPr>
      </w:pPr>
      <w:bookmarkStart w:id="13" w:name="_Toc472946585"/>
      <w:r>
        <w:rPr>
          <w:rFonts w:ascii="標楷體" w:eastAsia="標楷體" w:hAnsi="標楷體"/>
          <w:sz w:val="24"/>
          <w:szCs w:val="24"/>
        </w:rPr>
        <w:t>遲延履約</w:t>
      </w:r>
      <w:bookmarkEnd w:id="13"/>
    </w:p>
    <w:p w:rsidR="005D66B4" w:rsidRDefault="007A6CB3">
      <w:pPr>
        <w:pStyle w:val="aff6"/>
        <w:spacing w:line="400" w:lineRule="exact"/>
        <w:ind w:left="851" w:right="0" w:hanging="567"/>
      </w:pPr>
      <w:r>
        <w:rPr>
          <w:rFonts w:ascii="標楷體" w:eastAsia="標楷體" w:hAnsi="標楷體"/>
          <w:color w:val="00B050"/>
          <w:sz w:val="24"/>
          <w:szCs w:val="24"/>
        </w:rPr>
        <w:t xml:space="preserve">   </w:t>
      </w:r>
      <w:r>
        <w:rPr>
          <w:rFonts w:ascii="標楷體" w:eastAsia="標楷體" w:hAnsi="標楷體"/>
          <w:sz w:val="24"/>
          <w:szCs w:val="24"/>
        </w:rPr>
        <w:t>一、</w:t>
      </w:r>
      <w:r>
        <w:rPr>
          <w:rFonts w:ascii="標楷體" w:eastAsia="標楷體" w:hAnsi="標楷體"/>
          <w:spacing w:val="-4"/>
          <w:sz w:val="24"/>
          <w:szCs w:val="24"/>
        </w:rPr>
        <w:t>逾期違約金，以日為單位，廠商如未依照契約規定期限完成履約標的之供應，應按</w:t>
      </w:r>
    </w:p>
    <w:p w:rsidR="005D66B4" w:rsidRDefault="007A6CB3">
      <w:pPr>
        <w:pStyle w:val="aff6"/>
        <w:spacing w:line="400" w:lineRule="exact"/>
        <w:ind w:left="851" w:right="0" w:hanging="567"/>
      </w:pPr>
      <w:r>
        <w:rPr>
          <w:rFonts w:ascii="標楷體" w:eastAsia="標楷體" w:hAnsi="標楷體"/>
          <w:spacing w:val="-4"/>
          <w:sz w:val="24"/>
          <w:szCs w:val="24"/>
        </w:rPr>
        <w:t xml:space="preserve">       </w:t>
      </w:r>
      <w:r>
        <w:rPr>
          <w:rFonts w:ascii="標楷體" w:eastAsia="標楷體" w:hAnsi="標楷體"/>
          <w:spacing w:val="-4"/>
          <w:sz w:val="24"/>
          <w:szCs w:val="24"/>
        </w:rPr>
        <w:t>逾期日數，每日依契約價金總額</w:t>
      </w:r>
      <w:r>
        <w:rPr>
          <w:rFonts w:ascii="標楷體" w:eastAsia="標楷體" w:hAnsi="標楷體"/>
          <w:spacing w:val="-4"/>
          <w:sz w:val="24"/>
          <w:szCs w:val="24"/>
          <w:u w:val="single"/>
        </w:rPr>
        <w:t xml:space="preserve">   </w:t>
      </w:r>
      <w:r>
        <w:rPr>
          <w:rFonts w:ascii="標楷體" w:eastAsia="標楷體" w:hAnsi="標楷體"/>
          <w:spacing w:val="-4"/>
          <w:sz w:val="24"/>
          <w:szCs w:val="24"/>
        </w:rPr>
        <w:t>‰(</w:t>
      </w:r>
      <w:r>
        <w:rPr>
          <w:rFonts w:ascii="標楷體" w:eastAsia="標楷體" w:hAnsi="標楷體"/>
          <w:spacing w:val="-4"/>
          <w:sz w:val="24"/>
          <w:szCs w:val="24"/>
        </w:rPr>
        <w:t>由機關於招標時載明比率；未載明者，為</w:t>
      </w:r>
      <w:r>
        <w:rPr>
          <w:rFonts w:ascii="標楷體" w:eastAsia="標楷體" w:hAnsi="標楷體"/>
          <w:spacing w:val="-4"/>
          <w:sz w:val="24"/>
          <w:szCs w:val="24"/>
        </w:rPr>
        <w:t>1‰)</w:t>
      </w:r>
    </w:p>
    <w:p w:rsidR="005D66B4" w:rsidRDefault="007A6CB3">
      <w:pPr>
        <w:pStyle w:val="aff6"/>
        <w:spacing w:line="400" w:lineRule="exact"/>
        <w:ind w:left="851" w:right="0" w:hanging="567"/>
        <w:rPr>
          <w:rFonts w:ascii="標楷體" w:eastAsia="標楷體" w:hAnsi="標楷體"/>
          <w:spacing w:val="-4"/>
          <w:sz w:val="24"/>
          <w:szCs w:val="24"/>
        </w:rPr>
      </w:pPr>
      <w:r>
        <w:rPr>
          <w:rFonts w:ascii="標楷體" w:eastAsia="標楷體" w:hAnsi="標楷體"/>
          <w:spacing w:val="-4"/>
          <w:sz w:val="24"/>
          <w:szCs w:val="24"/>
        </w:rPr>
        <w:t xml:space="preserve">       </w:t>
      </w:r>
      <w:r>
        <w:rPr>
          <w:rFonts w:ascii="標楷體" w:eastAsia="標楷體" w:hAnsi="標楷體"/>
          <w:spacing w:val="-4"/>
          <w:sz w:val="24"/>
          <w:szCs w:val="24"/>
        </w:rPr>
        <w:t>計算逾期違約金。但未完成履約之部分不影響其他已完成部分之使用者，得按未完</w:t>
      </w:r>
    </w:p>
    <w:p w:rsidR="005D66B4" w:rsidRDefault="007A6CB3">
      <w:pPr>
        <w:pStyle w:val="aff6"/>
        <w:spacing w:line="400" w:lineRule="exact"/>
        <w:ind w:left="851" w:right="0" w:hanging="567"/>
      </w:pPr>
      <w:r>
        <w:rPr>
          <w:rFonts w:ascii="標楷體" w:eastAsia="標楷體" w:hAnsi="標楷體"/>
          <w:spacing w:val="-4"/>
          <w:sz w:val="24"/>
          <w:szCs w:val="24"/>
        </w:rPr>
        <w:t xml:space="preserve">       </w:t>
      </w:r>
      <w:r>
        <w:rPr>
          <w:rFonts w:ascii="標楷體" w:eastAsia="標楷體" w:hAnsi="標楷體"/>
          <w:spacing w:val="-4"/>
          <w:sz w:val="24"/>
          <w:szCs w:val="24"/>
        </w:rPr>
        <w:t>成履約部分之契約價金，每日依其</w:t>
      </w:r>
      <w:r>
        <w:rPr>
          <w:rFonts w:ascii="標楷體" w:eastAsia="標楷體" w:hAnsi="標楷體"/>
          <w:spacing w:val="-4"/>
          <w:sz w:val="24"/>
          <w:szCs w:val="24"/>
          <w:u w:val="single"/>
        </w:rPr>
        <w:t xml:space="preserve">   </w:t>
      </w:r>
      <w:r>
        <w:rPr>
          <w:rFonts w:ascii="標楷體" w:eastAsia="標楷體" w:hAnsi="標楷體"/>
          <w:spacing w:val="-4"/>
          <w:sz w:val="24"/>
          <w:szCs w:val="24"/>
        </w:rPr>
        <w:t>‰(</w:t>
      </w:r>
      <w:r>
        <w:rPr>
          <w:rFonts w:ascii="標楷體" w:eastAsia="標楷體" w:hAnsi="標楷體"/>
          <w:spacing w:val="-4"/>
          <w:sz w:val="24"/>
          <w:szCs w:val="24"/>
        </w:rPr>
        <w:t>由機關於招標時載明比率；未載明者，為</w:t>
      </w:r>
      <w:r>
        <w:rPr>
          <w:rFonts w:ascii="標楷體" w:eastAsia="標楷體" w:hAnsi="標楷體"/>
          <w:spacing w:val="-4"/>
          <w:sz w:val="24"/>
          <w:szCs w:val="24"/>
        </w:rPr>
        <w:t>3</w:t>
      </w:r>
    </w:p>
    <w:p w:rsidR="005D66B4" w:rsidRDefault="007A6CB3">
      <w:pPr>
        <w:pStyle w:val="aff6"/>
        <w:spacing w:line="400" w:lineRule="exact"/>
        <w:ind w:left="851" w:right="0" w:hanging="567"/>
        <w:rPr>
          <w:rFonts w:ascii="標楷體" w:eastAsia="標楷體" w:hAnsi="標楷體"/>
          <w:spacing w:val="-4"/>
          <w:sz w:val="24"/>
          <w:szCs w:val="24"/>
        </w:rPr>
      </w:pPr>
      <w:r>
        <w:rPr>
          <w:rFonts w:ascii="標楷體" w:eastAsia="標楷體" w:hAnsi="標楷體"/>
          <w:spacing w:val="-4"/>
          <w:sz w:val="24"/>
          <w:szCs w:val="24"/>
        </w:rPr>
        <w:t xml:space="preserve">       ‰)</w:t>
      </w:r>
      <w:r>
        <w:rPr>
          <w:rFonts w:ascii="標楷體" w:eastAsia="標楷體" w:hAnsi="標楷體"/>
          <w:spacing w:val="-4"/>
          <w:sz w:val="24"/>
          <w:szCs w:val="24"/>
        </w:rPr>
        <w:t>計算逾期違約金。</w:t>
      </w:r>
    </w:p>
    <w:p w:rsidR="005D66B4" w:rsidRDefault="007A6CB3">
      <w:pPr>
        <w:spacing w:line="400" w:lineRule="exact"/>
        <w:ind w:left="851" w:hanging="567"/>
        <w:jc w:val="both"/>
      </w:pPr>
      <w:r>
        <w:rPr>
          <w:rFonts w:ascii="標楷體" w:eastAsia="標楷體" w:hAnsi="標楷體"/>
        </w:rPr>
        <w:t xml:space="preserve">   </w:t>
      </w:r>
      <w:r>
        <w:rPr>
          <w:rFonts w:ascii="標楷體" w:eastAsia="標楷體" w:hAnsi="標楷體"/>
        </w:rPr>
        <w:t>二、</w:t>
      </w:r>
      <w:r>
        <w:rPr>
          <w:rFonts w:ascii="標楷體" w:eastAsia="標楷體" w:hAnsi="標楷體"/>
          <w:spacing w:val="-4"/>
        </w:rPr>
        <w:t>採部分驗收或</w:t>
      </w:r>
      <w:r>
        <w:rPr>
          <w:rFonts w:ascii="標楷體" w:eastAsia="標楷體" w:hAnsi="標楷體"/>
        </w:rPr>
        <w:t>分期驗收</w:t>
      </w:r>
      <w:r>
        <w:rPr>
          <w:rFonts w:ascii="標楷體" w:eastAsia="標楷體" w:hAnsi="標楷體"/>
          <w:spacing w:val="-4"/>
        </w:rPr>
        <w:t>者，得就該部分或該</w:t>
      </w:r>
      <w:r>
        <w:rPr>
          <w:rFonts w:ascii="標楷體" w:eastAsia="標楷體" w:hAnsi="標楷體"/>
        </w:rPr>
        <w:t>分期</w:t>
      </w:r>
      <w:r>
        <w:rPr>
          <w:rFonts w:ascii="標楷體" w:eastAsia="標楷體" w:hAnsi="標楷體"/>
          <w:spacing w:val="-4"/>
        </w:rPr>
        <w:t>之金額計算逾期違約金。</w:t>
      </w:r>
    </w:p>
    <w:p w:rsidR="005D66B4" w:rsidRDefault="007A6CB3">
      <w:pPr>
        <w:spacing w:line="400" w:lineRule="exact"/>
        <w:ind w:left="851" w:hanging="567"/>
        <w:jc w:val="both"/>
      </w:pPr>
      <w:r>
        <w:rPr>
          <w:rFonts w:ascii="標楷體" w:eastAsia="標楷體" w:hAnsi="標楷體"/>
        </w:rPr>
        <w:t xml:space="preserve">   </w:t>
      </w:r>
      <w:r>
        <w:rPr>
          <w:rFonts w:ascii="標楷體" w:eastAsia="標楷體" w:hAnsi="標楷體"/>
        </w:rPr>
        <w:t>三、</w:t>
      </w:r>
      <w:r>
        <w:rPr>
          <w:rFonts w:ascii="全真楷書" w:eastAsia="標楷體" w:hAnsi="全真楷書"/>
          <w:spacing w:val="-4"/>
        </w:rPr>
        <w:t>逾期違約金之支付</w:t>
      </w:r>
      <w:r>
        <w:rPr>
          <w:rFonts w:ascii="標楷體" w:eastAsia="標楷體" w:hAnsi="標楷體"/>
        </w:rPr>
        <w:t>，機關得自應付價金中扣抵；其有不足者，得通知廠商繳納或</w:t>
      </w:r>
    </w:p>
    <w:p w:rsidR="005D66B4" w:rsidRDefault="007A6CB3">
      <w:pPr>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自保證金扣抵。</w:t>
      </w:r>
    </w:p>
    <w:p w:rsidR="005D66B4" w:rsidRDefault="007A6CB3">
      <w:pPr>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四、逾期違約金之總額</w:t>
      </w:r>
      <w:r>
        <w:rPr>
          <w:rFonts w:ascii="標楷體" w:eastAsia="標楷體" w:hAnsi="標楷體"/>
        </w:rPr>
        <w:t>(</w:t>
      </w:r>
      <w:r>
        <w:rPr>
          <w:rFonts w:ascii="標楷體" w:eastAsia="標楷體" w:hAnsi="標楷體"/>
        </w:rPr>
        <w:t>含逾期未改正之違約金</w:t>
      </w:r>
      <w:r>
        <w:rPr>
          <w:rFonts w:ascii="標楷體" w:eastAsia="標楷體" w:hAnsi="標楷體"/>
        </w:rPr>
        <w:t>)</w:t>
      </w:r>
      <w:r>
        <w:rPr>
          <w:rFonts w:ascii="標楷體" w:eastAsia="標楷體" w:hAnsi="標楷體"/>
        </w:rPr>
        <w:t>，以契約價金總額之</w:t>
      </w:r>
      <w:r>
        <w:rPr>
          <w:rFonts w:ascii="標楷體" w:eastAsia="標楷體" w:hAnsi="標楷體"/>
        </w:rPr>
        <w:t xml:space="preserve">20% </w:t>
      </w:r>
      <w:r>
        <w:rPr>
          <w:rFonts w:ascii="標楷體" w:eastAsia="標楷體" w:hAnsi="標楷體"/>
        </w:rPr>
        <w:t>為上限。</w:t>
      </w:r>
    </w:p>
    <w:p w:rsidR="005D66B4" w:rsidRDefault="007A6CB3">
      <w:pPr>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五、機關及廠商因下列天災或事變等不可抗力或不可歸責於契約當事人之事由，致未</w:t>
      </w:r>
    </w:p>
    <w:p w:rsidR="005D66B4" w:rsidRDefault="007A6CB3">
      <w:pPr>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能依時履約者，得展延履約期限；不能履約者，得免除契約責任：</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戰爭、封鎖、革命、叛亂、內亂、暴動或動員。</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山崩、地震、海嘯、火山爆發、颱風、豪雨、冰雹、水災、土石流、土崩、</w:t>
      </w:r>
      <w:r>
        <w:rPr>
          <w:rFonts w:ascii="標楷體" w:eastAsia="標楷體" w:hAnsi="標楷體"/>
        </w:rPr>
        <w:t xml:space="preserve"> </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 xml:space="preserve">     </w:t>
      </w:r>
      <w:r>
        <w:rPr>
          <w:rFonts w:ascii="標楷體" w:eastAsia="標楷體" w:hAnsi="標楷體"/>
        </w:rPr>
        <w:t>地層滑動、雷擊或其他天然災害。</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墜機、沉船、交通中斷或道路、港口冰封。</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rPr>
        <w:t>罷工、勞資糾紛或民眾非理性之聚眾抗爭。</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毒氣、瘟疫、火災或爆炸。</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 xml:space="preserve"> (</w:t>
      </w:r>
      <w:r>
        <w:rPr>
          <w:rFonts w:ascii="標楷體" w:eastAsia="標楷體" w:hAnsi="標楷體"/>
        </w:rPr>
        <w:t>六</w:t>
      </w:r>
      <w:r>
        <w:rPr>
          <w:rFonts w:ascii="標楷體" w:eastAsia="標楷體" w:hAnsi="標楷體"/>
        </w:rPr>
        <w:t>)</w:t>
      </w:r>
      <w:r>
        <w:rPr>
          <w:rFonts w:ascii="標楷體" w:eastAsia="標楷體" w:hAnsi="標楷體"/>
        </w:rPr>
        <w:t>履約標的遭破壞、竊盜、搶奪、強盜或海盜。</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 xml:space="preserve"> (</w:t>
      </w:r>
      <w:r>
        <w:rPr>
          <w:rFonts w:ascii="標楷體" w:eastAsia="標楷體" w:hAnsi="標楷體"/>
        </w:rPr>
        <w:t>七</w:t>
      </w:r>
      <w:r>
        <w:rPr>
          <w:rFonts w:ascii="標楷體" w:eastAsia="標楷體" w:hAnsi="標楷體"/>
        </w:rPr>
        <w:t>)</w:t>
      </w:r>
      <w:r>
        <w:rPr>
          <w:rFonts w:ascii="標楷體" w:eastAsia="標楷體" w:hAnsi="標楷體"/>
        </w:rPr>
        <w:t>履約人員遭殺害、傷害、擄人勒贖或不法拘禁。</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 xml:space="preserve"> (</w:t>
      </w:r>
      <w:r>
        <w:rPr>
          <w:rFonts w:ascii="標楷體" w:eastAsia="標楷體" w:hAnsi="標楷體"/>
        </w:rPr>
        <w:t>八</w:t>
      </w:r>
      <w:r>
        <w:rPr>
          <w:rFonts w:ascii="標楷體" w:eastAsia="標楷體" w:hAnsi="標楷體"/>
        </w:rPr>
        <w:t>)</w:t>
      </w:r>
      <w:r>
        <w:rPr>
          <w:rFonts w:ascii="標楷體" w:eastAsia="標楷體" w:hAnsi="標楷體"/>
        </w:rPr>
        <w:t>水、能源或原料中斷或管制供應。</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 xml:space="preserve"> (</w:t>
      </w:r>
      <w:r>
        <w:rPr>
          <w:rFonts w:ascii="標楷體" w:eastAsia="標楷體" w:hAnsi="標楷體"/>
        </w:rPr>
        <w:t>九</w:t>
      </w:r>
      <w:r>
        <w:rPr>
          <w:rFonts w:ascii="標楷體" w:eastAsia="標楷體" w:hAnsi="標楷體"/>
        </w:rPr>
        <w:t>)</w:t>
      </w:r>
      <w:r>
        <w:rPr>
          <w:rFonts w:ascii="標楷體" w:eastAsia="標楷體" w:hAnsi="標楷體"/>
        </w:rPr>
        <w:t>核子反應、核子輻射或放射性污染。</w:t>
      </w:r>
    </w:p>
    <w:p w:rsidR="005D66B4" w:rsidRDefault="007A6CB3">
      <w:pPr>
        <w:tabs>
          <w:tab w:val="left" w:pos="851"/>
        </w:tabs>
        <w:spacing w:line="400" w:lineRule="exact"/>
        <w:ind w:left="1302" w:right="24" w:hanging="451"/>
        <w:jc w:val="both"/>
        <w:rPr>
          <w:rFonts w:ascii="標楷體" w:eastAsia="標楷體" w:hAnsi="標楷體"/>
        </w:rPr>
      </w:pPr>
      <w:r>
        <w:rPr>
          <w:rFonts w:ascii="標楷體" w:eastAsia="標楷體" w:hAnsi="標楷體"/>
        </w:rPr>
        <w:t xml:space="preserve"> (</w:t>
      </w:r>
      <w:r>
        <w:rPr>
          <w:rFonts w:ascii="標楷體" w:eastAsia="標楷體" w:hAnsi="標楷體"/>
        </w:rPr>
        <w:t>十</w:t>
      </w:r>
      <w:r>
        <w:rPr>
          <w:rFonts w:ascii="標楷體" w:eastAsia="標楷體" w:hAnsi="標楷體"/>
        </w:rPr>
        <w:t>)</w:t>
      </w:r>
      <w:r>
        <w:rPr>
          <w:rFonts w:ascii="標楷體" w:eastAsia="標楷體" w:hAnsi="標楷體"/>
        </w:rPr>
        <w:t>非因廠商不法行為所致之政府或機關依法令下達停工、徵用、沒入、拆毀或</w:t>
      </w:r>
      <w:r>
        <w:rPr>
          <w:rFonts w:ascii="標楷體" w:eastAsia="標楷體" w:hAnsi="標楷體"/>
        </w:rPr>
        <w:t xml:space="preserve">   </w:t>
      </w:r>
      <w:r>
        <w:rPr>
          <w:rFonts w:ascii="標楷體" w:eastAsia="標楷體" w:hAnsi="標楷體"/>
        </w:rPr>
        <w:t>禁運命令者。</w:t>
      </w:r>
    </w:p>
    <w:p w:rsidR="005D66B4" w:rsidRDefault="007A6CB3">
      <w:pPr>
        <w:spacing w:line="400" w:lineRule="exact"/>
        <w:ind w:left="1248" w:right="24" w:hanging="397"/>
        <w:jc w:val="both"/>
        <w:rPr>
          <w:rFonts w:ascii="標楷體" w:eastAsia="標楷體" w:hAnsi="標楷體"/>
        </w:rPr>
      </w:pPr>
      <w:r>
        <w:rPr>
          <w:rFonts w:ascii="標楷體" w:eastAsia="標楷體" w:hAnsi="標楷體"/>
        </w:rPr>
        <w:t xml:space="preserve"> (</w:t>
      </w:r>
      <w:r>
        <w:rPr>
          <w:rFonts w:ascii="標楷體" w:eastAsia="標楷體" w:hAnsi="標楷體"/>
        </w:rPr>
        <w:t>十一</w:t>
      </w:r>
      <w:r>
        <w:rPr>
          <w:rFonts w:ascii="標楷體" w:eastAsia="標楷體" w:hAnsi="標楷體"/>
        </w:rPr>
        <w:t>)</w:t>
      </w:r>
      <w:r>
        <w:rPr>
          <w:rFonts w:ascii="標楷體" w:eastAsia="標楷體" w:hAnsi="標楷體"/>
        </w:rPr>
        <w:t>政府法令之新增或變更。</w:t>
      </w:r>
    </w:p>
    <w:p w:rsidR="005D66B4" w:rsidRDefault="007A6CB3">
      <w:pPr>
        <w:spacing w:line="400" w:lineRule="exact"/>
        <w:ind w:left="1248" w:right="24" w:hanging="397"/>
        <w:jc w:val="both"/>
        <w:rPr>
          <w:rFonts w:ascii="標楷體" w:eastAsia="標楷體" w:hAnsi="標楷體"/>
        </w:rPr>
      </w:pPr>
      <w:r>
        <w:rPr>
          <w:rFonts w:ascii="標楷體" w:eastAsia="標楷體" w:hAnsi="標楷體"/>
        </w:rPr>
        <w:t xml:space="preserve"> (</w:t>
      </w:r>
      <w:r>
        <w:rPr>
          <w:rFonts w:ascii="標楷體" w:eastAsia="標楷體" w:hAnsi="標楷體"/>
        </w:rPr>
        <w:t>十二</w:t>
      </w:r>
      <w:r>
        <w:rPr>
          <w:rFonts w:ascii="標楷體" w:eastAsia="標楷體" w:hAnsi="標楷體"/>
        </w:rPr>
        <w:t>)</w:t>
      </w:r>
      <w:r>
        <w:rPr>
          <w:rFonts w:ascii="標楷體" w:eastAsia="標楷體" w:hAnsi="標楷體"/>
        </w:rPr>
        <w:t>我國或外國政府之行為。</w:t>
      </w:r>
    </w:p>
    <w:p w:rsidR="005D66B4" w:rsidRDefault="007A6CB3">
      <w:pPr>
        <w:spacing w:line="400" w:lineRule="exact"/>
        <w:ind w:left="1248" w:right="24" w:hanging="397"/>
        <w:jc w:val="both"/>
        <w:rPr>
          <w:rFonts w:ascii="標楷體" w:eastAsia="標楷體" w:hAnsi="標楷體"/>
        </w:rPr>
      </w:pPr>
      <w:r>
        <w:rPr>
          <w:rFonts w:ascii="標楷體" w:eastAsia="標楷體" w:hAnsi="標楷體"/>
        </w:rPr>
        <w:t xml:space="preserve"> (</w:t>
      </w:r>
      <w:r>
        <w:rPr>
          <w:rFonts w:ascii="標楷體" w:eastAsia="標楷體" w:hAnsi="標楷體"/>
        </w:rPr>
        <w:t>十三</w:t>
      </w:r>
      <w:r>
        <w:rPr>
          <w:rFonts w:ascii="標楷體" w:eastAsia="標楷體" w:hAnsi="標楷體"/>
        </w:rPr>
        <w:t>)</w:t>
      </w:r>
      <w:r>
        <w:rPr>
          <w:rFonts w:ascii="標楷體" w:eastAsia="標楷體" w:hAnsi="標楷體"/>
        </w:rPr>
        <w:t>其他經機關認定確屬不可抗力者。</w:t>
      </w:r>
    </w:p>
    <w:p w:rsidR="005D66B4" w:rsidRDefault="007A6CB3">
      <w:pPr>
        <w:spacing w:line="400" w:lineRule="exact"/>
        <w:ind w:left="709" w:hanging="567"/>
        <w:jc w:val="both"/>
        <w:rPr>
          <w:rFonts w:ascii="標楷體" w:eastAsia="標楷體" w:hAnsi="標楷體"/>
        </w:rPr>
      </w:pPr>
      <w:r>
        <w:rPr>
          <w:rFonts w:ascii="標楷體" w:eastAsia="標楷體" w:hAnsi="標楷體"/>
        </w:rPr>
        <w:t xml:space="preserve">    </w:t>
      </w:r>
      <w:r>
        <w:rPr>
          <w:rFonts w:ascii="標楷體" w:eastAsia="標楷體" w:hAnsi="標楷體"/>
        </w:rPr>
        <w:t>六、前款不可抗力或不可歸責事由發生或結束後，其屬可繼續履約之情形者，應繼續</w:t>
      </w:r>
      <w:r>
        <w:rPr>
          <w:rFonts w:ascii="標楷體" w:eastAsia="標楷體" w:hAnsi="標楷體"/>
        </w:rPr>
        <w:t xml:space="preserve"> </w:t>
      </w:r>
    </w:p>
    <w:p w:rsidR="005D66B4" w:rsidRDefault="007A6CB3">
      <w:pPr>
        <w:spacing w:line="400" w:lineRule="exact"/>
        <w:ind w:left="709" w:hanging="567"/>
        <w:jc w:val="both"/>
        <w:rPr>
          <w:rFonts w:ascii="標楷體" w:eastAsia="標楷體" w:hAnsi="標楷體"/>
        </w:rPr>
      </w:pPr>
      <w:r>
        <w:rPr>
          <w:rFonts w:ascii="標楷體" w:eastAsia="標楷體" w:hAnsi="標楷體"/>
        </w:rPr>
        <w:t xml:space="preserve">        </w:t>
      </w:r>
      <w:r>
        <w:rPr>
          <w:rFonts w:ascii="標楷體" w:eastAsia="標楷體" w:hAnsi="標楷體"/>
        </w:rPr>
        <w:t>履約，並採行必要措施以降低其所造成之不利影響或損害。</w:t>
      </w:r>
    </w:p>
    <w:p w:rsidR="005D66B4" w:rsidRDefault="007A6CB3">
      <w:pPr>
        <w:spacing w:line="400" w:lineRule="exact"/>
        <w:ind w:left="851" w:hanging="567"/>
        <w:jc w:val="both"/>
      </w:pPr>
      <w:r>
        <w:rPr>
          <w:rFonts w:ascii="標楷體" w:eastAsia="標楷體" w:hAnsi="標楷體"/>
        </w:rPr>
        <w:t xml:space="preserve">   </w:t>
      </w:r>
      <w:r>
        <w:rPr>
          <w:rFonts w:ascii="標楷體" w:eastAsia="標楷體" w:hAnsi="標楷體"/>
        </w:rPr>
        <w:t>七、</w:t>
      </w:r>
      <w:r>
        <w:rPr>
          <w:rFonts w:ascii="標楷體" w:eastAsia="標楷體" w:hAnsi="標楷體"/>
          <w:spacing w:val="-4"/>
        </w:rPr>
        <w:t>廠商履約有遲延者，在遲延中，對於因不可抗力而生之損害，亦應負責。</w:t>
      </w:r>
      <w:r>
        <w:rPr>
          <w:rFonts w:ascii="標楷體" w:eastAsia="標楷體" w:hAnsi="標楷體"/>
          <w:spacing w:val="4"/>
        </w:rPr>
        <w:t>但經廠</w:t>
      </w:r>
    </w:p>
    <w:p w:rsidR="005D66B4" w:rsidRDefault="007A6CB3">
      <w:pPr>
        <w:spacing w:line="400" w:lineRule="exact"/>
        <w:ind w:left="851" w:hanging="567"/>
        <w:jc w:val="both"/>
        <w:rPr>
          <w:rFonts w:ascii="標楷體" w:eastAsia="標楷體" w:hAnsi="標楷體"/>
          <w:spacing w:val="4"/>
        </w:rPr>
      </w:pPr>
      <w:r>
        <w:rPr>
          <w:rFonts w:ascii="標楷體" w:eastAsia="標楷體" w:hAnsi="標楷體"/>
          <w:spacing w:val="4"/>
        </w:rPr>
        <w:t xml:space="preserve">      </w:t>
      </w:r>
      <w:r>
        <w:rPr>
          <w:rFonts w:ascii="標楷體" w:eastAsia="標楷體" w:hAnsi="標楷體"/>
          <w:spacing w:val="4"/>
        </w:rPr>
        <w:t>商證明縱不遲延給付，而仍不免發生損害者，不在此限。</w:t>
      </w:r>
    </w:p>
    <w:p w:rsidR="005D66B4" w:rsidRDefault="005D66B4">
      <w:pPr>
        <w:spacing w:line="400" w:lineRule="exact"/>
        <w:ind w:left="851" w:hanging="567"/>
        <w:jc w:val="both"/>
        <w:rPr>
          <w:rFonts w:ascii="標楷體" w:eastAsia="標楷體" w:hAnsi="標楷體"/>
          <w:spacing w:val="4"/>
        </w:rPr>
      </w:pPr>
    </w:p>
    <w:p w:rsidR="005D66B4" w:rsidRDefault="007A6CB3">
      <w:pPr>
        <w:tabs>
          <w:tab w:val="left" w:pos="709"/>
        </w:tabs>
        <w:spacing w:line="400" w:lineRule="exact"/>
        <w:ind w:left="709" w:hanging="567"/>
        <w:jc w:val="both"/>
        <w:rPr>
          <w:rFonts w:ascii="標楷體" w:eastAsia="標楷體" w:hAnsi="標楷體"/>
          <w:spacing w:val="4"/>
        </w:rPr>
      </w:pPr>
      <w:r>
        <w:rPr>
          <w:rFonts w:ascii="標楷體" w:eastAsia="標楷體" w:hAnsi="標楷體"/>
          <w:spacing w:val="4"/>
        </w:rPr>
        <w:t xml:space="preserve">    </w:t>
      </w:r>
      <w:r>
        <w:rPr>
          <w:rFonts w:ascii="標楷體" w:eastAsia="標楷體" w:hAnsi="標楷體"/>
          <w:spacing w:val="4"/>
        </w:rPr>
        <w:t>八、契約訂有分段進度及最後履約期限，且均訂有逾期違約金者，屬分段完成使</w:t>
      </w:r>
    </w:p>
    <w:p w:rsidR="005D66B4" w:rsidRDefault="007A6CB3">
      <w:pPr>
        <w:tabs>
          <w:tab w:val="left" w:pos="709"/>
        </w:tabs>
        <w:spacing w:line="400" w:lineRule="exact"/>
        <w:ind w:left="709" w:hanging="567"/>
        <w:jc w:val="both"/>
        <w:rPr>
          <w:rFonts w:ascii="標楷體" w:eastAsia="標楷體" w:hAnsi="標楷體"/>
          <w:spacing w:val="4"/>
        </w:rPr>
      </w:pPr>
      <w:r>
        <w:rPr>
          <w:rFonts w:ascii="標楷體" w:eastAsia="標楷體" w:hAnsi="標楷體"/>
          <w:spacing w:val="4"/>
        </w:rPr>
        <w:t xml:space="preserve">        </w:t>
      </w:r>
      <w:r>
        <w:rPr>
          <w:rFonts w:ascii="標楷體" w:eastAsia="標楷體" w:hAnsi="標楷體"/>
          <w:spacing w:val="4"/>
        </w:rPr>
        <w:t>用或移交之情形，其逾期違約金之計算原則如下：</w:t>
      </w:r>
    </w:p>
    <w:p w:rsidR="005D66B4" w:rsidRDefault="007A6CB3">
      <w:pPr>
        <w:numPr>
          <w:ilvl w:val="0"/>
          <w:numId w:val="7"/>
        </w:numPr>
        <w:spacing w:line="400" w:lineRule="exact"/>
        <w:ind w:right="24"/>
        <w:jc w:val="both"/>
        <w:rPr>
          <w:rFonts w:ascii="標楷體" w:eastAsia="標楷體" w:hAnsi="標楷體"/>
          <w:spacing w:val="4"/>
        </w:rPr>
      </w:pPr>
      <w:r>
        <w:rPr>
          <w:rFonts w:ascii="標楷體" w:eastAsia="標楷體" w:hAnsi="標楷體"/>
          <w:spacing w:val="4"/>
        </w:rPr>
        <w:t>未逾分段進度但逾最後履約期限者，扣除已分段完成使用或移交部分之金額，計算逾最後履約期限之違約金。</w:t>
      </w:r>
    </w:p>
    <w:p w:rsidR="005D66B4" w:rsidRDefault="007A6CB3">
      <w:pPr>
        <w:spacing w:line="400" w:lineRule="exact"/>
        <w:ind w:left="1135" w:right="24" w:hanging="284"/>
        <w:jc w:val="both"/>
      </w:pPr>
      <w:r>
        <w:rPr>
          <w:rFonts w:ascii="標楷體" w:eastAsia="標楷體" w:hAnsi="標楷體"/>
          <w:spacing w:val="4"/>
        </w:rPr>
        <w:t xml:space="preserve"> (</w:t>
      </w:r>
      <w:r>
        <w:rPr>
          <w:rFonts w:ascii="標楷體" w:eastAsia="標楷體" w:hAnsi="標楷體"/>
          <w:spacing w:val="4"/>
        </w:rPr>
        <w:t>二</w:t>
      </w:r>
      <w:r>
        <w:rPr>
          <w:rFonts w:ascii="標楷體" w:eastAsia="標楷體" w:hAnsi="標楷體"/>
          <w:spacing w:val="4"/>
        </w:rPr>
        <w:t>)</w:t>
      </w:r>
      <w:r>
        <w:rPr>
          <w:rFonts w:ascii="標楷體" w:eastAsia="標楷體" w:hAnsi="標楷體"/>
          <w:spacing w:val="4"/>
        </w:rPr>
        <w:t>逾分段</w:t>
      </w:r>
      <w:r>
        <w:rPr>
          <w:rFonts w:ascii="標楷體" w:eastAsia="標楷體" w:hAnsi="標楷體"/>
        </w:rPr>
        <w:t>進度</w:t>
      </w:r>
      <w:r>
        <w:rPr>
          <w:rFonts w:ascii="標楷體" w:eastAsia="標楷體" w:hAnsi="標楷體"/>
          <w:spacing w:val="4"/>
        </w:rPr>
        <w:t>但未逾最後履約期限者，計算逾分段進度之違約金。</w:t>
      </w:r>
    </w:p>
    <w:p w:rsidR="005D66B4" w:rsidRDefault="007A6CB3">
      <w:pPr>
        <w:spacing w:line="400" w:lineRule="exact"/>
        <w:ind w:left="1135" w:right="24" w:hanging="284"/>
        <w:jc w:val="both"/>
      </w:pPr>
      <w:r>
        <w:rPr>
          <w:rFonts w:ascii="標楷體" w:eastAsia="標楷體" w:hAnsi="標楷體"/>
          <w:spacing w:val="4"/>
        </w:rPr>
        <w:t xml:space="preserve"> (</w:t>
      </w:r>
      <w:r>
        <w:rPr>
          <w:rFonts w:ascii="標楷體" w:eastAsia="標楷體" w:hAnsi="標楷體"/>
          <w:spacing w:val="4"/>
        </w:rPr>
        <w:t>三</w:t>
      </w:r>
      <w:r>
        <w:rPr>
          <w:rFonts w:ascii="標楷體" w:eastAsia="標楷體" w:hAnsi="標楷體"/>
          <w:spacing w:val="4"/>
        </w:rPr>
        <w:t>)</w:t>
      </w:r>
      <w:r>
        <w:rPr>
          <w:rFonts w:ascii="標楷體" w:eastAsia="標楷體" w:hAnsi="標楷體"/>
          <w:spacing w:val="4"/>
        </w:rPr>
        <w:t>逾分段</w:t>
      </w:r>
      <w:r>
        <w:rPr>
          <w:rFonts w:ascii="標楷體" w:eastAsia="標楷體" w:hAnsi="標楷體"/>
        </w:rPr>
        <w:t>進度</w:t>
      </w:r>
      <w:r>
        <w:rPr>
          <w:rFonts w:ascii="標楷體" w:eastAsia="標楷體" w:hAnsi="標楷體"/>
          <w:spacing w:val="4"/>
        </w:rPr>
        <w:t>且逾最後履約期限者，分別計算違約金。但逾最後履約期限之</w:t>
      </w:r>
    </w:p>
    <w:p w:rsidR="005D66B4" w:rsidRDefault="007A6CB3">
      <w:pPr>
        <w:spacing w:line="400" w:lineRule="exact"/>
        <w:ind w:left="1135" w:right="24" w:hanging="284"/>
        <w:jc w:val="both"/>
        <w:rPr>
          <w:rFonts w:ascii="標楷體" w:eastAsia="標楷體" w:hAnsi="標楷體"/>
          <w:spacing w:val="4"/>
        </w:rPr>
      </w:pPr>
      <w:r>
        <w:rPr>
          <w:rFonts w:ascii="標楷體" w:eastAsia="標楷體" w:hAnsi="標楷體"/>
          <w:spacing w:val="4"/>
        </w:rPr>
        <w:t xml:space="preserve">     </w:t>
      </w:r>
      <w:r>
        <w:rPr>
          <w:rFonts w:ascii="標楷體" w:eastAsia="標楷體" w:hAnsi="標楷體"/>
          <w:spacing w:val="4"/>
        </w:rPr>
        <w:t>違約金，應扣除已分段完成使用或移交部分之金額計算之。</w:t>
      </w:r>
    </w:p>
    <w:p w:rsidR="005D66B4" w:rsidRDefault="007A6CB3">
      <w:pPr>
        <w:spacing w:line="400" w:lineRule="exact"/>
        <w:ind w:left="1135" w:right="24" w:hanging="284"/>
        <w:jc w:val="both"/>
        <w:rPr>
          <w:rFonts w:ascii="標楷體" w:eastAsia="標楷體" w:hAnsi="標楷體"/>
          <w:spacing w:val="4"/>
        </w:rPr>
      </w:pPr>
      <w:r>
        <w:rPr>
          <w:rFonts w:ascii="標楷體" w:eastAsia="標楷體" w:hAnsi="標楷體"/>
          <w:spacing w:val="4"/>
        </w:rPr>
        <w:t xml:space="preserve"> (</w:t>
      </w:r>
      <w:r>
        <w:rPr>
          <w:rFonts w:ascii="標楷體" w:eastAsia="標楷體" w:hAnsi="標楷體"/>
          <w:spacing w:val="4"/>
        </w:rPr>
        <w:t>四</w:t>
      </w:r>
      <w:r>
        <w:rPr>
          <w:rFonts w:ascii="標楷體" w:eastAsia="標楷體" w:hAnsi="標楷體"/>
          <w:spacing w:val="4"/>
        </w:rPr>
        <w:t>)</w:t>
      </w:r>
      <w:r>
        <w:rPr>
          <w:rFonts w:ascii="標楷體" w:eastAsia="標楷體" w:hAnsi="標楷體"/>
          <w:spacing w:val="4"/>
        </w:rPr>
        <w:t>分段完成期限與其他採購契約之進行有關者，逾分段進度，得個別計算違</w:t>
      </w:r>
    </w:p>
    <w:p w:rsidR="005D66B4" w:rsidRDefault="007A6CB3">
      <w:pPr>
        <w:spacing w:line="400" w:lineRule="exact"/>
        <w:ind w:left="1135" w:right="24" w:hanging="284"/>
        <w:jc w:val="both"/>
        <w:rPr>
          <w:rFonts w:ascii="標楷體" w:eastAsia="標楷體" w:hAnsi="標楷體"/>
          <w:spacing w:val="4"/>
        </w:rPr>
      </w:pPr>
      <w:r>
        <w:rPr>
          <w:rFonts w:ascii="標楷體" w:eastAsia="標楷體" w:hAnsi="標楷體"/>
          <w:spacing w:val="4"/>
        </w:rPr>
        <w:t xml:space="preserve">     </w:t>
      </w:r>
      <w:r>
        <w:rPr>
          <w:rFonts w:ascii="標楷體" w:eastAsia="標楷體" w:hAnsi="標楷體"/>
          <w:spacing w:val="4"/>
        </w:rPr>
        <w:t>約金，不受前目但書限制。</w:t>
      </w:r>
    </w:p>
    <w:p w:rsidR="005D66B4" w:rsidRDefault="007A6CB3">
      <w:pPr>
        <w:spacing w:line="400" w:lineRule="exact"/>
        <w:ind w:left="851" w:hanging="567"/>
        <w:jc w:val="both"/>
      </w:pPr>
      <w:r>
        <w:rPr>
          <w:rFonts w:ascii="標楷體" w:eastAsia="標楷體" w:hAnsi="標楷體"/>
          <w:spacing w:val="4"/>
        </w:rPr>
        <w:t xml:space="preserve">    </w:t>
      </w:r>
      <w:r>
        <w:rPr>
          <w:rFonts w:ascii="標楷體" w:eastAsia="標楷體" w:hAnsi="標楷體"/>
          <w:spacing w:val="4"/>
        </w:rPr>
        <w:t>九、契約訂有</w:t>
      </w:r>
      <w:r>
        <w:rPr>
          <w:rFonts w:ascii="標楷體" w:eastAsia="標楷體" w:hAnsi="標楷體"/>
        </w:rPr>
        <w:t>分段</w:t>
      </w:r>
      <w:r>
        <w:rPr>
          <w:rFonts w:ascii="標楷體" w:eastAsia="標楷體" w:hAnsi="標楷體"/>
          <w:spacing w:val="4"/>
        </w:rPr>
        <w:t>進度及最後履約</w:t>
      </w:r>
      <w:r>
        <w:rPr>
          <w:rFonts w:ascii="標楷體" w:eastAsia="標楷體" w:hAnsi="標楷體"/>
          <w:spacing w:val="4"/>
        </w:rPr>
        <w:t>期限，且均訂有逾期違約金者，屬全部完成後使用或移交之情形，其逾期違約金之計算原則如下：</w:t>
      </w:r>
    </w:p>
    <w:p w:rsidR="005D66B4" w:rsidRDefault="007A6CB3">
      <w:pPr>
        <w:spacing w:line="400" w:lineRule="exact"/>
        <w:ind w:left="1135" w:right="24" w:hanging="284"/>
        <w:jc w:val="both"/>
        <w:rPr>
          <w:rFonts w:ascii="標楷體" w:eastAsia="標楷體" w:hAnsi="標楷體"/>
          <w:spacing w:val="4"/>
        </w:rPr>
      </w:pPr>
      <w:r>
        <w:rPr>
          <w:rFonts w:ascii="標楷體" w:eastAsia="標楷體" w:hAnsi="標楷體"/>
          <w:spacing w:val="4"/>
        </w:rPr>
        <w:t>(</w:t>
      </w:r>
      <w:r>
        <w:rPr>
          <w:rFonts w:ascii="標楷體" w:eastAsia="標楷體" w:hAnsi="標楷體"/>
          <w:spacing w:val="4"/>
        </w:rPr>
        <w:t>一</w:t>
      </w:r>
      <w:r>
        <w:rPr>
          <w:rFonts w:ascii="標楷體" w:eastAsia="標楷體" w:hAnsi="標楷體"/>
          <w:spacing w:val="4"/>
        </w:rPr>
        <w:t>)</w:t>
      </w:r>
      <w:r>
        <w:rPr>
          <w:rFonts w:ascii="標楷體" w:eastAsia="標楷體" w:hAnsi="標楷體"/>
          <w:spacing w:val="4"/>
        </w:rPr>
        <w:t>未逾分段進度但逾最後履約期限者，計算逾最後履約期限之違約金。</w:t>
      </w:r>
    </w:p>
    <w:p w:rsidR="005D66B4" w:rsidRDefault="007A6CB3">
      <w:pPr>
        <w:spacing w:line="400" w:lineRule="exact"/>
        <w:ind w:left="1135" w:right="24" w:hanging="284"/>
        <w:jc w:val="both"/>
      </w:pPr>
      <w:r>
        <w:rPr>
          <w:rFonts w:ascii="標楷體" w:eastAsia="標楷體" w:hAnsi="標楷體"/>
          <w:spacing w:val="4"/>
        </w:rPr>
        <w:t>(</w:t>
      </w:r>
      <w:r>
        <w:rPr>
          <w:rFonts w:ascii="標楷體" w:eastAsia="標楷體" w:hAnsi="標楷體"/>
          <w:spacing w:val="4"/>
        </w:rPr>
        <w:t>二</w:t>
      </w:r>
      <w:r>
        <w:rPr>
          <w:rFonts w:ascii="標楷體" w:eastAsia="標楷體" w:hAnsi="標楷體"/>
          <w:spacing w:val="4"/>
        </w:rPr>
        <w:t>)</w:t>
      </w:r>
      <w:r>
        <w:rPr>
          <w:rFonts w:ascii="標楷體" w:eastAsia="標楷體" w:hAnsi="標楷體"/>
          <w:spacing w:val="4"/>
        </w:rPr>
        <w:t>逾</w:t>
      </w:r>
      <w:r>
        <w:rPr>
          <w:rFonts w:ascii="標楷體" w:eastAsia="標楷體" w:hAnsi="標楷體"/>
        </w:rPr>
        <w:t>分段</w:t>
      </w:r>
      <w:r>
        <w:rPr>
          <w:rFonts w:ascii="標楷體" w:eastAsia="標楷體" w:hAnsi="標楷體"/>
          <w:spacing w:val="4"/>
        </w:rPr>
        <w:t>進度但未逾最後履約期限，其有逾分段進度已收取之違約金者，於</w:t>
      </w:r>
      <w:r>
        <w:rPr>
          <w:rFonts w:ascii="標楷體" w:eastAsia="標楷體" w:hAnsi="標楷體"/>
          <w:spacing w:val="4"/>
        </w:rPr>
        <w:t xml:space="preserve"> </w:t>
      </w:r>
    </w:p>
    <w:p w:rsidR="005D66B4" w:rsidRDefault="007A6CB3">
      <w:pPr>
        <w:spacing w:line="400" w:lineRule="exact"/>
        <w:ind w:left="1135" w:right="24" w:hanging="284"/>
        <w:jc w:val="both"/>
        <w:rPr>
          <w:rFonts w:ascii="標楷體" w:eastAsia="標楷體" w:hAnsi="標楷體"/>
          <w:spacing w:val="4"/>
        </w:rPr>
      </w:pPr>
      <w:r>
        <w:rPr>
          <w:rFonts w:ascii="標楷體" w:eastAsia="標楷體" w:hAnsi="標楷體"/>
          <w:spacing w:val="4"/>
        </w:rPr>
        <w:t xml:space="preserve">    </w:t>
      </w:r>
      <w:r>
        <w:rPr>
          <w:rFonts w:ascii="標楷體" w:eastAsia="標楷體" w:hAnsi="標楷體"/>
          <w:spacing w:val="4"/>
        </w:rPr>
        <w:t>未逾最後履約期限後發還。</w:t>
      </w:r>
    </w:p>
    <w:p w:rsidR="005D66B4" w:rsidRDefault="007A6CB3">
      <w:pPr>
        <w:spacing w:line="400" w:lineRule="exact"/>
        <w:ind w:left="1135" w:right="24" w:hanging="284"/>
        <w:jc w:val="both"/>
        <w:rPr>
          <w:rFonts w:ascii="標楷體" w:eastAsia="標楷體" w:hAnsi="標楷體"/>
          <w:spacing w:val="4"/>
        </w:rPr>
      </w:pPr>
      <w:r>
        <w:rPr>
          <w:rFonts w:ascii="標楷體" w:eastAsia="標楷體" w:hAnsi="標楷體"/>
          <w:spacing w:val="4"/>
        </w:rPr>
        <w:t>(</w:t>
      </w:r>
      <w:r>
        <w:rPr>
          <w:rFonts w:ascii="標楷體" w:eastAsia="標楷體" w:hAnsi="標楷體"/>
          <w:spacing w:val="4"/>
        </w:rPr>
        <w:t>三</w:t>
      </w:r>
      <w:r>
        <w:rPr>
          <w:rFonts w:ascii="標楷體" w:eastAsia="標楷體" w:hAnsi="標楷體"/>
          <w:spacing w:val="4"/>
        </w:rPr>
        <w:t>)</w:t>
      </w:r>
      <w:r>
        <w:rPr>
          <w:rFonts w:ascii="標楷體" w:eastAsia="標楷體" w:hAnsi="標楷體"/>
          <w:spacing w:val="4"/>
        </w:rPr>
        <w:t>逾分段進度且逾最後履約期限，其有逾分段進度已收取之違約金者，於計</w:t>
      </w:r>
    </w:p>
    <w:p w:rsidR="005D66B4" w:rsidRDefault="007A6CB3">
      <w:pPr>
        <w:spacing w:line="400" w:lineRule="exact"/>
        <w:ind w:left="1135" w:right="24" w:hanging="284"/>
        <w:jc w:val="both"/>
        <w:rPr>
          <w:rFonts w:ascii="標楷體" w:eastAsia="標楷體" w:hAnsi="標楷體"/>
          <w:spacing w:val="4"/>
        </w:rPr>
      </w:pPr>
      <w:r>
        <w:rPr>
          <w:rFonts w:ascii="標楷體" w:eastAsia="標楷體" w:hAnsi="標楷體"/>
          <w:spacing w:val="4"/>
        </w:rPr>
        <w:t xml:space="preserve">    </w:t>
      </w:r>
      <w:r>
        <w:rPr>
          <w:rFonts w:ascii="標楷體" w:eastAsia="標楷體" w:hAnsi="標楷體"/>
          <w:spacing w:val="4"/>
        </w:rPr>
        <w:t>算逾最後履約期限之違約金時應予扣抵。</w:t>
      </w:r>
    </w:p>
    <w:p w:rsidR="005D66B4" w:rsidRDefault="007A6CB3">
      <w:pPr>
        <w:spacing w:line="400" w:lineRule="exact"/>
        <w:ind w:left="1135" w:right="24" w:hanging="284"/>
        <w:jc w:val="both"/>
      </w:pPr>
      <w:r>
        <w:rPr>
          <w:rFonts w:ascii="標楷體" w:eastAsia="標楷體" w:hAnsi="標楷體"/>
          <w:spacing w:val="4"/>
        </w:rPr>
        <w:t>(</w:t>
      </w:r>
      <w:r>
        <w:rPr>
          <w:rFonts w:ascii="標楷體" w:eastAsia="標楷體" w:hAnsi="標楷體"/>
          <w:spacing w:val="4"/>
        </w:rPr>
        <w:t>四</w:t>
      </w:r>
      <w:r>
        <w:rPr>
          <w:rFonts w:ascii="標楷體" w:eastAsia="標楷體" w:hAnsi="標楷體"/>
          <w:spacing w:val="4"/>
        </w:rPr>
        <w:t>)</w:t>
      </w:r>
      <w:r>
        <w:rPr>
          <w:rFonts w:ascii="標楷體" w:eastAsia="標楷體" w:hAnsi="標楷體"/>
          <w:spacing w:val="4"/>
        </w:rPr>
        <w:t>分段</w:t>
      </w:r>
      <w:r>
        <w:rPr>
          <w:rFonts w:ascii="標楷體" w:eastAsia="標楷體" w:hAnsi="標楷體"/>
        </w:rPr>
        <w:t>完成</w:t>
      </w:r>
      <w:r>
        <w:rPr>
          <w:rFonts w:ascii="標楷體" w:eastAsia="標楷體" w:hAnsi="標楷體"/>
          <w:spacing w:val="4"/>
        </w:rPr>
        <w:t>期限與其他採購契約之進行有關者，逾分段進度，得計算違約金，</w:t>
      </w:r>
      <w:r>
        <w:rPr>
          <w:rFonts w:ascii="標楷體" w:eastAsia="標楷體" w:hAnsi="標楷體"/>
          <w:spacing w:val="4"/>
        </w:rPr>
        <w:t xml:space="preserve"> </w:t>
      </w:r>
    </w:p>
    <w:p w:rsidR="005D66B4" w:rsidRDefault="007A6CB3">
      <w:pPr>
        <w:spacing w:line="400" w:lineRule="exact"/>
        <w:ind w:left="1135" w:right="24" w:hanging="284"/>
        <w:jc w:val="both"/>
        <w:rPr>
          <w:rFonts w:ascii="標楷體" w:eastAsia="標楷體" w:hAnsi="標楷體"/>
          <w:spacing w:val="4"/>
        </w:rPr>
      </w:pPr>
      <w:r>
        <w:rPr>
          <w:rFonts w:ascii="標楷體" w:eastAsia="標楷體" w:hAnsi="標楷體"/>
          <w:spacing w:val="4"/>
        </w:rPr>
        <w:t xml:space="preserve">    </w:t>
      </w:r>
      <w:r>
        <w:rPr>
          <w:rFonts w:ascii="標楷體" w:eastAsia="標楷體" w:hAnsi="標楷體"/>
          <w:spacing w:val="4"/>
        </w:rPr>
        <w:t>不受第</w:t>
      </w:r>
      <w:r>
        <w:rPr>
          <w:rFonts w:ascii="標楷體" w:eastAsia="標楷體" w:hAnsi="標楷體"/>
          <w:spacing w:val="4"/>
        </w:rPr>
        <w:t>2</w:t>
      </w:r>
      <w:r>
        <w:rPr>
          <w:rFonts w:ascii="標楷體" w:eastAsia="標楷體" w:hAnsi="標楷體"/>
          <w:spacing w:val="4"/>
        </w:rPr>
        <w:t>目及第</w:t>
      </w:r>
      <w:r>
        <w:rPr>
          <w:rFonts w:ascii="標楷體" w:eastAsia="標楷體" w:hAnsi="標楷體"/>
          <w:spacing w:val="4"/>
        </w:rPr>
        <w:t>3</w:t>
      </w:r>
      <w:r>
        <w:rPr>
          <w:rFonts w:ascii="標楷體" w:eastAsia="標楷體" w:hAnsi="標楷體"/>
          <w:spacing w:val="4"/>
        </w:rPr>
        <w:t>目之限制。</w:t>
      </w:r>
    </w:p>
    <w:p w:rsidR="005D66B4" w:rsidRDefault="007A6CB3">
      <w:pPr>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十、廠商未</w:t>
      </w:r>
      <w:r>
        <w:rPr>
          <w:rFonts w:ascii="標楷體" w:eastAsia="標楷體" w:hAnsi="標楷體"/>
        </w:rPr>
        <w:t>遵守法令致生履約事故者，由廠商負責。因而遲延履約者，不得據以免</w:t>
      </w:r>
      <w:r>
        <w:rPr>
          <w:rFonts w:ascii="標楷體" w:eastAsia="標楷體" w:hAnsi="標楷體"/>
        </w:rPr>
        <w:t xml:space="preserve"> </w:t>
      </w:r>
    </w:p>
    <w:p w:rsidR="005D66B4" w:rsidRDefault="007A6CB3">
      <w:pPr>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責。</w:t>
      </w:r>
    </w:p>
    <w:p w:rsidR="005D66B4" w:rsidRDefault="007A6CB3">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十一、因可歸責於廠商之事由致延誤履約進度，情節重大者之認定，除招標文件另</w:t>
      </w:r>
    </w:p>
    <w:p w:rsidR="005D66B4" w:rsidRDefault="007A6CB3">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有規定外，適用採購法施行細則第</w:t>
      </w:r>
      <w:r>
        <w:rPr>
          <w:rFonts w:ascii="標楷體" w:eastAsia="標楷體" w:hAnsi="標楷體"/>
        </w:rPr>
        <w:t>111</w:t>
      </w:r>
      <w:r>
        <w:rPr>
          <w:rFonts w:ascii="標楷體" w:eastAsia="標楷體" w:hAnsi="標楷體"/>
        </w:rPr>
        <w:t>條規定。</w:t>
      </w:r>
      <w:r>
        <w:rPr>
          <w:rFonts w:ascii="標楷體" w:eastAsia="標楷體" w:hAnsi="標楷體"/>
        </w:rPr>
        <w:t>(</w:t>
      </w:r>
      <w:r>
        <w:rPr>
          <w:rFonts w:ascii="標楷體" w:eastAsia="標楷體" w:hAnsi="標楷體"/>
        </w:rPr>
        <w:t>機關得於招標文件載明情節</w:t>
      </w:r>
    </w:p>
    <w:p w:rsidR="005D66B4" w:rsidRDefault="007A6CB3">
      <w:pPr>
        <w:spacing w:line="400" w:lineRule="exact"/>
      </w:pPr>
      <w:r>
        <w:rPr>
          <w:rFonts w:ascii="標楷體" w:eastAsia="標楷體" w:hAnsi="標楷體"/>
        </w:rPr>
        <w:t xml:space="preserve">            </w:t>
      </w:r>
      <w:r>
        <w:rPr>
          <w:rFonts w:ascii="標楷體" w:eastAsia="標楷體" w:hAnsi="標楷體"/>
        </w:rPr>
        <w:t>重大之認定方式</w:t>
      </w:r>
      <w:r>
        <w:rPr>
          <w:rFonts w:ascii="標楷體" w:eastAsia="標楷體" w:hAnsi="標楷體"/>
        </w:rPr>
        <w:t>)</w:t>
      </w:r>
      <w:r>
        <w:rPr>
          <w:rFonts w:ascii="標楷體" w:eastAsia="標楷體" w:hAnsi="標楷體"/>
        </w:rPr>
        <w:t>：</w:t>
      </w:r>
      <w:r>
        <w:rPr>
          <w:rFonts w:ascii="標楷體" w:eastAsia="標楷體" w:hAnsi="標楷體"/>
          <w:sz w:val="28"/>
        </w:rPr>
        <w:t xml:space="preserve">　　　　　　　</w:t>
      </w:r>
    </w:p>
    <w:p w:rsidR="005D66B4" w:rsidRDefault="007A6CB3">
      <w:pPr>
        <w:tabs>
          <w:tab w:val="left" w:pos="1232"/>
        </w:tabs>
        <w:spacing w:line="400" w:lineRule="exact"/>
        <w:rPr>
          <w:rFonts w:ascii="標楷體" w:eastAsia="標楷體" w:hAnsi="標楷體"/>
        </w:rPr>
      </w:pPr>
      <w:r>
        <w:rPr>
          <w:rFonts w:ascii="標楷體" w:eastAsia="標楷體" w:hAnsi="標楷體"/>
        </w:rPr>
        <w:t xml:space="preserve">      </w:t>
      </w:r>
    </w:p>
    <w:p w:rsidR="005D66B4" w:rsidRDefault="005D66B4">
      <w:pPr>
        <w:tabs>
          <w:tab w:val="left" w:pos="1232"/>
        </w:tabs>
        <w:spacing w:line="400" w:lineRule="exact"/>
        <w:rPr>
          <w:rFonts w:ascii="標楷體" w:eastAsia="標楷體" w:hAnsi="標楷體"/>
        </w:rPr>
      </w:pPr>
    </w:p>
    <w:p w:rsidR="005D66B4" w:rsidRDefault="005D66B4">
      <w:pPr>
        <w:tabs>
          <w:tab w:val="left" w:pos="1232"/>
        </w:tabs>
        <w:spacing w:line="400" w:lineRule="exact"/>
        <w:rPr>
          <w:rFonts w:ascii="標楷體" w:eastAsia="標楷體" w:hAnsi="標楷體"/>
        </w:rPr>
      </w:pPr>
    </w:p>
    <w:p w:rsidR="005D66B4" w:rsidRDefault="005D66B4">
      <w:pPr>
        <w:tabs>
          <w:tab w:val="left" w:pos="1232"/>
        </w:tabs>
        <w:spacing w:line="400" w:lineRule="exact"/>
        <w:rPr>
          <w:rFonts w:ascii="標楷體" w:eastAsia="標楷體" w:hAnsi="標楷體"/>
        </w:rPr>
      </w:pPr>
    </w:p>
    <w:p w:rsidR="005D66B4" w:rsidRDefault="007A6CB3">
      <w:pPr>
        <w:pStyle w:val="1"/>
        <w:numPr>
          <w:ilvl w:val="0"/>
          <w:numId w:val="5"/>
        </w:numPr>
        <w:spacing w:after="0" w:line="400" w:lineRule="exact"/>
        <w:rPr>
          <w:rFonts w:ascii="標楷體" w:eastAsia="標楷體" w:hAnsi="標楷體"/>
          <w:sz w:val="24"/>
          <w:szCs w:val="24"/>
        </w:rPr>
      </w:pPr>
      <w:bookmarkStart w:id="14" w:name="_Toc472946586"/>
      <w:r>
        <w:rPr>
          <w:rFonts w:ascii="標楷體" w:eastAsia="標楷體" w:hAnsi="標楷體"/>
          <w:sz w:val="24"/>
          <w:szCs w:val="24"/>
        </w:rPr>
        <w:t>權利、義務及責任</w:t>
      </w:r>
      <w:bookmarkEnd w:id="14"/>
      <w:r>
        <w:rPr>
          <w:rFonts w:ascii="標楷體" w:eastAsia="標楷體" w:hAnsi="標楷體"/>
          <w:sz w:val="24"/>
          <w:szCs w:val="24"/>
        </w:rPr>
        <w:t xml:space="preserve"> </w:t>
      </w:r>
    </w:p>
    <w:p w:rsidR="005D66B4" w:rsidRDefault="007A6CB3">
      <w:pPr>
        <w:tabs>
          <w:tab w:val="left" w:pos="851"/>
        </w:tabs>
        <w:spacing w:line="400" w:lineRule="exact"/>
        <w:ind w:left="630" w:right="57"/>
        <w:jc w:val="both"/>
        <w:rPr>
          <w:rFonts w:ascii="標楷體" w:eastAsia="標楷體" w:hAnsi="標楷體"/>
        </w:rPr>
      </w:pPr>
      <w:r>
        <w:rPr>
          <w:rFonts w:ascii="標楷體" w:eastAsia="標楷體" w:hAnsi="標楷體"/>
        </w:rPr>
        <w:t>一、廠商應擔保第三人就履約標的，對於機關不得主張任何權利。</w:t>
      </w:r>
    </w:p>
    <w:p w:rsidR="005D66B4" w:rsidRDefault="007A6CB3">
      <w:pPr>
        <w:tabs>
          <w:tab w:val="left" w:pos="851"/>
        </w:tabs>
        <w:spacing w:line="400" w:lineRule="exact"/>
        <w:ind w:left="630" w:right="57"/>
        <w:jc w:val="both"/>
        <w:rPr>
          <w:rFonts w:ascii="標楷體" w:eastAsia="標楷體" w:hAnsi="標楷體"/>
        </w:rPr>
      </w:pPr>
      <w:r>
        <w:rPr>
          <w:rFonts w:ascii="標楷體" w:eastAsia="標楷體" w:hAnsi="標楷體"/>
        </w:rPr>
        <w:t>二、廠商履約，其有侵害第三人合法權益時，應由廠商負責處理並承擔一切法律責任及費用，包括機關所發生之費用。機關並得請求損害賠償。</w:t>
      </w:r>
    </w:p>
    <w:tbl>
      <w:tblPr>
        <w:tblW w:w="8613" w:type="dxa"/>
        <w:tblCellMar>
          <w:left w:w="10" w:type="dxa"/>
          <w:right w:w="10" w:type="dxa"/>
        </w:tblCellMar>
        <w:tblLook w:val="0000" w:firstRow="0" w:lastRow="0" w:firstColumn="0" w:lastColumn="0" w:noHBand="0" w:noVBand="0"/>
      </w:tblPr>
      <w:tblGrid>
        <w:gridCol w:w="8613"/>
      </w:tblGrid>
      <w:tr w:rsidR="005D66B4">
        <w:tblPrEx>
          <w:tblCellMar>
            <w:top w:w="0" w:type="dxa"/>
            <w:bottom w:w="0" w:type="dxa"/>
          </w:tblCellMar>
        </w:tblPrEx>
        <w:tc>
          <w:tcPr>
            <w:tcW w:w="8613" w:type="dxa"/>
            <w:shd w:val="clear" w:color="auto" w:fill="auto"/>
            <w:tcMar>
              <w:top w:w="0" w:type="dxa"/>
              <w:left w:w="108" w:type="dxa"/>
              <w:bottom w:w="0" w:type="dxa"/>
              <w:right w:w="108" w:type="dxa"/>
            </w:tcMar>
          </w:tcPr>
          <w:p w:rsidR="005D66B4" w:rsidRDefault="007A6CB3">
            <w:pPr>
              <w:spacing w:line="480" w:lineRule="exact"/>
              <w:rPr>
                <w:rFonts w:ascii="標楷體" w:eastAsia="標楷體" w:hAnsi="標楷體"/>
                <w:b/>
              </w:rPr>
            </w:pPr>
            <w:r>
              <w:rPr>
                <w:rFonts w:ascii="標楷體" w:eastAsia="標楷體" w:hAnsi="標楷體"/>
                <w:b/>
              </w:rPr>
              <w:t xml:space="preserve"> (</w:t>
            </w:r>
            <w:r>
              <w:rPr>
                <w:rFonts w:ascii="標楷體" w:eastAsia="標楷體" w:hAnsi="標楷體"/>
                <w:b/>
              </w:rPr>
              <w:t>一</w:t>
            </w:r>
            <w:r>
              <w:rPr>
                <w:rFonts w:ascii="標楷體" w:eastAsia="標楷體" w:hAnsi="標楷體"/>
                <w:b/>
              </w:rPr>
              <w:t>)</w:t>
            </w:r>
            <w:r>
              <w:rPr>
                <w:rFonts w:ascii="標楷體" w:eastAsia="標楷體" w:hAnsi="標楷體"/>
                <w:b/>
              </w:rPr>
              <w:t>著作權之歸屬：</w:t>
            </w:r>
          </w:p>
          <w:tbl>
            <w:tblPr>
              <w:tblW w:w="7991" w:type="dxa"/>
              <w:tblInd w:w="396" w:type="dxa"/>
              <w:tblCellMar>
                <w:left w:w="10" w:type="dxa"/>
                <w:right w:w="10" w:type="dxa"/>
              </w:tblCellMar>
              <w:tblLook w:val="0000" w:firstRow="0" w:lastRow="0" w:firstColumn="0" w:lastColumn="0" w:noHBand="0" w:noVBand="0"/>
            </w:tblPr>
            <w:tblGrid>
              <w:gridCol w:w="7991"/>
            </w:tblGrid>
            <w:tr w:rsidR="005D66B4">
              <w:tblPrEx>
                <w:tblCellMar>
                  <w:top w:w="0" w:type="dxa"/>
                  <w:bottom w:w="0" w:type="dxa"/>
                </w:tblCellMar>
              </w:tblPrEx>
              <w:tc>
                <w:tcPr>
                  <w:tcW w:w="7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66B4" w:rsidRDefault="007A6CB3">
                  <w:pPr>
                    <w:pStyle w:val="aff7"/>
                    <w:spacing w:line="480" w:lineRule="exact"/>
                    <w:ind w:left="0"/>
                    <w:rPr>
                      <w:rFonts w:ascii="標楷體" w:eastAsia="標楷體" w:hAnsi="標楷體"/>
                    </w:rPr>
                  </w:pPr>
                  <w:r>
                    <w:rPr>
                      <w:rFonts w:ascii="標楷體" w:eastAsia="標楷體" w:hAnsi="標楷體"/>
                    </w:rPr>
                    <w:t>說明：</w:t>
                  </w:r>
                </w:p>
                <w:p w:rsidR="005D66B4" w:rsidRDefault="007A6CB3">
                  <w:pPr>
                    <w:pStyle w:val="aff7"/>
                    <w:spacing w:line="480" w:lineRule="exact"/>
                    <w:ind w:left="0"/>
                    <w:rPr>
                      <w:rFonts w:ascii="標楷體" w:eastAsia="標楷體" w:hAnsi="標楷體"/>
                    </w:rPr>
                  </w:pPr>
                  <w:r>
                    <w:rPr>
                      <w:rFonts w:ascii="標楷體" w:eastAsia="標楷體" w:hAnsi="標楷體"/>
                    </w:rPr>
                    <w:t>為促進國家文化發展及著作之流通、活化等有效利用目的，機關在辦理採購案時，就廠商履約完成之著作，其著作權歸屬之約定，不一定悉由機關取得權利，仍宜視採購目的及公務實際需求而定，就以下著作權歸屬之約定條款，擇一勾選。</w:t>
                  </w:r>
                </w:p>
              </w:tc>
            </w:tr>
          </w:tbl>
          <w:p w:rsidR="005D66B4" w:rsidRDefault="007A6CB3">
            <w:pPr>
              <w:ind w:left="445" w:hanging="445"/>
            </w:pPr>
            <w:r>
              <w:rPr>
                <w:rFonts w:ascii="標楷體" w:eastAsia="標楷體" w:hAnsi="標楷體"/>
                <w:sz w:val="28"/>
              </w:rPr>
              <w:t>□1</w:t>
            </w:r>
            <w:r>
              <w:rPr>
                <w:rFonts w:ascii="標楷體" w:eastAsia="標楷體" w:hAnsi="標楷體"/>
                <w:sz w:val="28"/>
              </w:rPr>
              <w:t>、</w:t>
            </w:r>
            <w:r>
              <w:rPr>
                <w:rFonts w:ascii="標楷體" w:eastAsia="標楷體" w:hAnsi="標楷體"/>
                <w:b/>
              </w:rPr>
              <w:t>約定以廠商為著作人，由廠商享有著作人格權及著作財產權</w:t>
            </w:r>
          </w:p>
          <w:p w:rsidR="005D66B4" w:rsidRDefault="007A6CB3">
            <w:pPr>
              <w:ind w:left="382" w:hanging="382"/>
              <w:rPr>
                <w:rFonts w:ascii="標楷體" w:eastAsia="標楷體" w:hAnsi="標楷體"/>
                <w:b/>
              </w:rPr>
            </w:pPr>
            <w:r>
              <w:rPr>
                <w:rFonts w:ascii="標楷體" w:eastAsia="標楷體" w:hAnsi="標楷體"/>
                <w:b/>
              </w:rPr>
              <w:t xml:space="preserve">     (</w:t>
            </w:r>
            <w:r>
              <w:rPr>
                <w:rFonts w:ascii="標楷體" w:eastAsia="標楷體" w:hAnsi="標楷體"/>
                <w:b/>
              </w:rPr>
              <w:t>授權書詳附件</w:t>
            </w:r>
            <w:r>
              <w:rPr>
                <w:rFonts w:ascii="標楷體" w:eastAsia="標楷體" w:hAnsi="標楷體"/>
                <w:b/>
              </w:rPr>
              <w:t>3)</w:t>
            </w:r>
            <w:r>
              <w:rPr>
                <w:rFonts w:ascii="標楷體" w:eastAsia="標楷體" w:hAnsi="標楷體"/>
                <w:b/>
              </w:rPr>
              <w:t>：</w:t>
            </w:r>
          </w:p>
          <w:tbl>
            <w:tblPr>
              <w:tblW w:w="7995" w:type="dxa"/>
              <w:tblInd w:w="392" w:type="dxa"/>
              <w:tblCellMar>
                <w:left w:w="10" w:type="dxa"/>
                <w:right w:w="10" w:type="dxa"/>
              </w:tblCellMar>
              <w:tblLook w:val="0000" w:firstRow="0" w:lastRow="0" w:firstColumn="0" w:lastColumn="0" w:noHBand="0" w:noVBand="0"/>
            </w:tblPr>
            <w:tblGrid>
              <w:gridCol w:w="7995"/>
            </w:tblGrid>
            <w:tr w:rsidR="005D66B4">
              <w:tblPrEx>
                <w:tblCellMar>
                  <w:top w:w="0" w:type="dxa"/>
                  <w:bottom w:w="0" w:type="dxa"/>
                </w:tblCellMar>
              </w:tblPrEx>
              <w:tc>
                <w:tcPr>
                  <w:tcW w:w="7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66B4" w:rsidRDefault="007A6CB3">
                  <w:pPr>
                    <w:spacing w:line="480" w:lineRule="exact"/>
                    <w:rPr>
                      <w:rFonts w:ascii="標楷體" w:eastAsia="標楷體" w:hAnsi="標楷體"/>
                    </w:rPr>
                  </w:pPr>
                  <w:r>
                    <w:rPr>
                      <w:rFonts w:ascii="標楷體" w:eastAsia="標楷體" w:hAnsi="標楷體"/>
                    </w:rPr>
                    <w:t>勾選前請參閱以下簡要說明：</w:t>
                  </w:r>
                </w:p>
                <w:p w:rsidR="005D66B4" w:rsidRDefault="007A6CB3">
                  <w:pPr>
                    <w:spacing w:line="480" w:lineRule="exact"/>
                    <w:ind w:left="34" w:hanging="34"/>
                    <w:rPr>
                      <w:rFonts w:ascii="標楷體" w:eastAsia="標楷體" w:hAnsi="標楷體"/>
                    </w:rPr>
                  </w:pPr>
                  <w:r>
                    <w:rPr>
                      <w:rFonts w:ascii="標楷體" w:eastAsia="標楷體" w:hAnsi="標楷體"/>
                    </w:rPr>
                    <w:t>建議優先約定由廠商享有著作人格權及著作財產權，同時約定機關享有非專屬、不限地域、永久、無償之利用、並得再轉授權第三人利用之權利</w:t>
                  </w:r>
                  <w:r>
                    <w:rPr>
                      <w:rFonts w:ascii="標楷體" w:eastAsia="標楷體" w:hAnsi="標楷體"/>
                    </w:rPr>
                    <w:t>(</w:t>
                  </w:r>
                  <w:r>
                    <w:rPr>
                      <w:rFonts w:ascii="標楷體" w:eastAsia="標楷體" w:hAnsi="標楷體"/>
                    </w:rPr>
                    <w:t>均不限於非營利之利用</w:t>
                  </w:r>
                  <w:r>
                    <w:rPr>
                      <w:rFonts w:ascii="標楷體" w:eastAsia="標楷體" w:hAnsi="標楷體"/>
                    </w:rPr>
                    <w:t>)</w:t>
                  </w:r>
                  <w:r>
                    <w:rPr>
                      <w:rFonts w:ascii="標楷體" w:eastAsia="標楷體" w:hAnsi="標楷體"/>
                    </w:rPr>
                    <w:t>，廠商同時承諾對機關及其授權之人不行使著作人格權。由於此種約定方式對於機關利用著作之權益、利用範圍，實際上幾與由機關取得著作財產權之情況無異，且更能促進著作之流通，充分發揮著作之價值，似不必然因此而須調整採購價金。</w:t>
                  </w:r>
                </w:p>
              </w:tc>
            </w:tr>
          </w:tbl>
          <w:p w:rsidR="005D66B4" w:rsidRDefault="007A6CB3">
            <w:pPr>
              <w:spacing w:line="480" w:lineRule="exact"/>
              <w:rPr>
                <w:rFonts w:ascii="標楷體" w:eastAsia="標楷體" w:hAnsi="標楷體"/>
              </w:rPr>
            </w:pPr>
            <w:r>
              <w:rPr>
                <w:rFonts w:ascii="標楷體" w:eastAsia="標楷體" w:hAnsi="標楷體"/>
              </w:rPr>
              <w:t>廠商因履行契約所完成之著作，廠商應與機關以下列方式約定著作權之歸屬，並授權機關對該著作享有非專屬、不限地域、永久、無償之利用，利用方式包括重製、散布、公開傳輸、公開播送、公開口述、編輯、改作、公開演出、公開上映等方式，機關並得再轉授權第三人為上述之利用，著作人並承諾對機關及其同意利用之人不行使著作人格權：</w:t>
            </w:r>
          </w:p>
          <w:p w:rsidR="005D66B4" w:rsidRDefault="007A6CB3">
            <w:pPr>
              <w:spacing w:line="480" w:lineRule="exact"/>
              <w:ind w:left="283" w:hanging="283"/>
              <w:rPr>
                <w:rFonts w:ascii="標楷體" w:eastAsia="標楷體" w:hAnsi="標楷體"/>
              </w:rPr>
            </w:pPr>
            <w:r>
              <w:rPr>
                <w:rFonts w:ascii="標楷體" w:eastAsia="標楷體" w:hAnsi="標楷體"/>
              </w:rPr>
              <w:t>(1)</w:t>
            </w:r>
            <w:r>
              <w:rPr>
                <w:rFonts w:ascii="標楷體" w:eastAsia="標楷體" w:hAnsi="標楷體"/>
              </w:rPr>
              <w:t>該著作係廠商所完成者，以廠商為著作人，享有著作人格權及著作財產權。但廠商未事先取得機關書面同意，不得自行或授權第三人於異地、以同尺寸比例、以相同或其他材質重製本作品。</w:t>
            </w:r>
          </w:p>
          <w:p w:rsidR="005D66B4" w:rsidRDefault="007A6CB3">
            <w:pPr>
              <w:spacing w:line="480" w:lineRule="exact"/>
              <w:ind w:left="283" w:hanging="283"/>
              <w:rPr>
                <w:rFonts w:ascii="標楷體" w:eastAsia="標楷體" w:hAnsi="標楷體"/>
              </w:rPr>
            </w:pPr>
            <w:r>
              <w:rPr>
                <w:rFonts w:ascii="標楷體" w:eastAsia="標楷體" w:hAnsi="標楷體"/>
              </w:rPr>
              <w:t>(2)</w:t>
            </w:r>
            <w:r>
              <w:rPr>
                <w:rFonts w:ascii="標楷體" w:eastAsia="標楷體" w:hAnsi="標楷體"/>
              </w:rPr>
              <w:t>該著作係廠商之受雇人職務</w:t>
            </w:r>
            <w:r>
              <w:rPr>
                <w:rFonts w:ascii="標楷體" w:eastAsia="標楷體" w:hAnsi="標楷體"/>
              </w:rPr>
              <w:t>上所完成者，廠商應與其受雇人約定由廠商為著作人，享有著作人格權及著作財產權。廠商與其受雇人間約定著作人為廠商之約定書或其他證明文件，應於決標日起</w:t>
            </w:r>
            <w:r>
              <w:rPr>
                <w:rFonts w:ascii="標楷體" w:eastAsia="標楷體" w:hAnsi="標楷體"/>
              </w:rPr>
              <w:t>30</w:t>
            </w:r>
            <w:r>
              <w:rPr>
                <w:rFonts w:ascii="標楷體" w:eastAsia="標楷體" w:hAnsi="標楷體"/>
              </w:rPr>
              <w:t>日內交付機關。其新增員工部分，應於員工到職後</w:t>
            </w:r>
            <w:r>
              <w:rPr>
                <w:rFonts w:ascii="標楷體" w:eastAsia="標楷體" w:hAnsi="標楷體"/>
              </w:rPr>
              <w:t>30</w:t>
            </w:r>
            <w:r>
              <w:rPr>
                <w:rFonts w:ascii="標楷體" w:eastAsia="標楷體" w:hAnsi="標楷體"/>
              </w:rPr>
              <w:t>日內交付之。</w:t>
            </w:r>
          </w:p>
          <w:p w:rsidR="005D66B4" w:rsidRDefault="007A6CB3">
            <w:pPr>
              <w:spacing w:line="480" w:lineRule="exact"/>
              <w:ind w:left="283" w:hanging="283"/>
              <w:rPr>
                <w:rFonts w:ascii="標楷體" w:eastAsia="標楷體" w:hAnsi="標楷體"/>
              </w:rPr>
            </w:pPr>
            <w:r>
              <w:rPr>
                <w:rFonts w:ascii="標楷體" w:eastAsia="標楷體" w:hAnsi="標楷體"/>
              </w:rPr>
              <w:t>(3)</w:t>
            </w:r>
            <w:r>
              <w:rPr>
                <w:rFonts w:ascii="標楷體" w:eastAsia="標楷體" w:hAnsi="標楷體"/>
              </w:rPr>
              <w:t>該著作係廠商之受聘人所完成而其受聘人為自然人者，廠商應與該受聘人約定，由廠商為著作人，享有著作人格權及著作財產權。廠商與其受聘人約定著作人之約定書或其他證明文件，應於廠商簽訂該出資聘人完成著作之契約後</w:t>
            </w:r>
            <w:r>
              <w:rPr>
                <w:rFonts w:ascii="標楷體" w:eastAsia="標楷體" w:hAnsi="標楷體"/>
              </w:rPr>
              <w:t>30</w:t>
            </w:r>
            <w:r>
              <w:rPr>
                <w:rFonts w:ascii="標楷體" w:eastAsia="標楷體" w:hAnsi="標楷體"/>
              </w:rPr>
              <w:t>日內交付機關。</w:t>
            </w:r>
            <w:r>
              <w:rPr>
                <w:rFonts w:ascii="標楷體" w:eastAsia="標楷體" w:hAnsi="標楷體"/>
              </w:rPr>
              <w:t xml:space="preserve"> </w:t>
            </w:r>
          </w:p>
          <w:p w:rsidR="005D66B4" w:rsidRDefault="007A6CB3">
            <w:pPr>
              <w:spacing w:line="480" w:lineRule="exact"/>
              <w:ind w:left="283" w:hanging="283"/>
              <w:rPr>
                <w:rFonts w:ascii="標楷體" w:eastAsia="標楷體" w:hAnsi="標楷體"/>
              </w:rPr>
            </w:pPr>
            <w:r>
              <w:rPr>
                <w:rFonts w:ascii="標楷體" w:eastAsia="標楷體" w:hAnsi="標楷體"/>
              </w:rPr>
              <w:t>(4)</w:t>
            </w:r>
            <w:r>
              <w:rPr>
                <w:rFonts w:ascii="標楷體" w:eastAsia="標楷體" w:hAnsi="標楷體"/>
              </w:rPr>
              <w:t>該著作係廠商之受聘人所完成而其受聘人為法人者，廠商應與該受聘人約定，</w:t>
            </w:r>
            <w:r>
              <w:rPr>
                <w:rFonts w:ascii="標楷體" w:eastAsia="標楷體" w:hAnsi="標楷體"/>
              </w:rPr>
              <w:t>由該受聘人與其職員約定以該受聘人為著作人，該受聘人享有著作人格權及著作財產權。該受聘人與其職員間約定著作人之著作人約定書、授權機關利用之著作財產權授權書及不行使著作人格權之承諾書或其他證明文件，應於廠商與其受聘人簽訂出資聘人之契約後</w:t>
            </w:r>
            <w:r>
              <w:rPr>
                <w:rFonts w:ascii="標楷體" w:eastAsia="標楷體" w:hAnsi="標楷體"/>
              </w:rPr>
              <w:t>30</w:t>
            </w:r>
            <w:r>
              <w:rPr>
                <w:rFonts w:ascii="標楷體" w:eastAsia="標楷體" w:hAnsi="標楷體"/>
              </w:rPr>
              <w:t>日內交付機關。</w:t>
            </w:r>
          </w:p>
          <w:p w:rsidR="005D66B4" w:rsidRDefault="007A6CB3">
            <w:pPr>
              <w:ind w:left="445" w:hanging="445"/>
            </w:pPr>
            <w:r>
              <w:rPr>
                <w:rFonts w:ascii="標楷體" w:eastAsia="標楷體" w:hAnsi="標楷體"/>
                <w:sz w:val="28"/>
              </w:rPr>
              <w:t>□2</w:t>
            </w:r>
            <w:r>
              <w:rPr>
                <w:rFonts w:ascii="標楷體" w:eastAsia="標楷體" w:hAnsi="標楷體"/>
                <w:sz w:val="28"/>
              </w:rPr>
              <w:t>、</w:t>
            </w:r>
            <w:r>
              <w:rPr>
                <w:rFonts w:ascii="標楷體" w:eastAsia="標楷體" w:hAnsi="標楷體"/>
                <w:b/>
              </w:rPr>
              <w:t>約定以廠商為著作人，由機關享有著作財產權</w:t>
            </w:r>
          </w:p>
          <w:p w:rsidR="005D66B4" w:rsidRDefault="007A6CB3">
            <w:pPr>
              <w:ind w:left="382" w:hanging="382"/>
              <w:rPr>
                <w:rFonts w:ascii="標楷體" w:eastAsia="標楷體" w:hAnsi="標楷體"/>
                <w:b/>
              </w:rPr>
            </w:pPr>
            <w:r>
              <w:rPr>
                <w:rFonts w:ascii="標楷體" w:eastAsia="標楷體" w:hAnsi="標楷體"/>
                <w:b/>
              </w:rPr>
              <w:t xml:space="preserve">     (</w:t>
            </w:r>
            <w:r>
              <w:rPr>
                <w:rFonts w:ascii="標楷體" w:eastAsia="標楷體" w:hAnsi="標楷體"/>
                <w:b/>
              </w:rPr>
              <w:t>著作財產權讓與書詳附件</w:t>
            </w:r>
            <w:r>
              <w:rPr>
                <w:rFonts w:ascii="標楷體" w:eastAsia="標楷體" w:hAnsi="標楷體"/>
                <w:b/>
              </w:rPr>
              <w:t>4)</w:t>
            </w:r>
            <w:r>
              <w:rPr>
                <w:rFonts w:ascii="標楷體" w:eastAsia="標楷體" w:hAnsi="標楷體"/>
                <w:b/>
              </w:rPr>
              <w:t>：</w:t>
            </w:r>
          </w:p>
          <w:tbl>
            <w:tblPr>
              <w:tblW w:w="7970" w:type="dxa"/>
              <w:tblInd w:w="392" w:type="dxa"/>
              <w:tblCellMar>
                <w:left w:w="10" w:type="dxa"/>
                <w:right w:w="10" w:type="dxa"/>
              </w:tblCellMar>
              <w:tblLook w:val="0000" w:firstRow="0" w:lastRow="0" w:firstColumn="0" w:lastColumn="0" w:noHBand="0" w:noVBand="0"/>
            </w:tblPr>
            <w:tblGrid>
              <w:gridCol w:w="7970"/>
            </w:tblGrid>
            <w:tr w:rsidR="005D66B4">
              <w:tblPrEx>
                <w:tblCellMar>
                  <w:top w:w="0" w:type="dxa"/>
                  <w:bottom w:w="0" w:type="dxa"/>
                </w:tblCellMar>
              </w:tblPrEx>
              <w:tc>
                <w:tcPr>
                  <w:tcW w:w="7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66B4" w:rsidRDefault="007A6CB3">
                  <w:pPr>
                    <w:spacing w:line="480" w:lineRule="exact"/>
                    <w:rPr>
                      <w:rFonts w:ascii="標楷體" w:eastAsia="標楷體" w:hAnsi="標楷體"/>
                    </w:rPr>
                  </w:pPr>
                  <w:r>
                    <w:rPr>
                      <w:rFonts w:ascii="標楷體" w:eastAsia="標楷體" w:hAnsi="標楷體"/>
                    </w:rPr>
                    <w:t>勾選前請參閱以下簡要說明：</w:t>
                  </w:r>
                </w:p>
                <w:p w:rsidR="005D66B4" w:rsidRDefault="007A6CB3">
                  <w:pPr>
                    <w:spacing w:line="480" w:lineRule="exact"/>
                    <w:rPr>
                      <w:rFonts w:ascii="標楷體" w:eastAsia="標楷體" w:hAnsi="標楷體"/>
                    </w:rPr>
                  </w:pPr>
                  <w:r>
                    <w:rPr>
                      <w:rFonts w:ascii="標楷體" w:eastAsia="標楷體" w:hAnsi="標楷體"/>
                    </w:rPr>
                    <w:t>建議機關應視其業務考量，依個案情況約定其著作權歸屬，如係基於客製化或其他特殊目的而產生之著作，或後續就著作有商業等有償利用之計畫，宜約定由機關</w:t>
                  </w:r>
                  <w:r>
                    <w:rPr>
                      <w:rFonts w:ascii="標楷體" w:eastAsia="標楷體" w:hAnsi="標楷體"/>
                    </w:rPr>
                    <w:t>享有著作財產權，同時約定同意授權廠商得基於非營利目的無償利用該著作，廠商並得再轉授權他人為上述之利用。</w:t>
                  </w:r>
                </w:p>
              </w:tc>
            </w:tr>
          </w:tbl>
          <w:p w:rsidR="005D66B4" w:rsidRDefault="007A6CB3">
            <w:pPr>
              <w:spacing w:line="480" w:lineRule="exact"/>
              <w:rPr>
                <w:rFonts w:ascii="標楷體" w:eastAsia="標楷體" w:hAnsi="標楷體"/>
              </w:rPr>
            </w:pPr>
            <w:r>
              <w:rPr>
                <w:rFonts w:ascii="標楷體" w:eastAsia="標楷體" w:hAnsi="標楷體"/>
              </w:rPr>
              <w:t>廠商因履行契約所完成之著作，應以下列方式將著作財產權於著作完成時讓與機關，著作人並承諾對機關及其同意利用之人不行使著作人格權：</w:t>
            </w:r>
          </w:p>
          <w:p w:rsidR="005D66B4" w:rsidRDefault="007A6CB3">
            <w:pPr>
              <w:spacing w:line="480" w:lineRule="exact"/>
              <w:ind w:left="283" w:hanging="283"/>
              <w:rPr>
                <w:rFonts w:ascii="標楷體" w:eastAsia="標楷體" w:hAnsi="標楷體"/>
              </w:rPr>
            </w:pPr>
            <w:r>
              <w:rPr>
                <w:rFonts w:ascii="標楷體" w:eastAsia="標楷體" w:hAnsi="標楷體"/>
              </w:rPr>
              <w:t>(1)</w:t>
            </w:r>
            <w:r>
              <w:rPr>
                <w:rFonts w:ascii="標楷體" w:eastAsia="標楷體" w:hAnsi="標楷體"/>
              </w:rPr>
              <w:t>該著作係廠商所完成者，以廠商為著作人，著作財產權歸機關所有。</w:t>
            </w:r>
          </w:p>
          <w:p w:rsidR="005D66B4" w:rsidRDefault="007A6CB3">
            <w:pPr>
              <w:spacing w:line="480" w:lineRule="exact"/>
              <w:ind w:left="283" w:hanging="283"/>
              <w:rPr>
                <w:rFonts w:ascii="標楷體" w:eastAsia="標楷體" w:hAnsi="標楷體"/>
              </w:rPr>
            </w:pPr>
            <w:r>
              <w:rPr>
                <w:rFonts w:ascii="標楷體" w:eastAsia="標楷體" w:hAnsi="標楷體"/>
              </w:rPr>
              <w:t>(2)</w:t>
            </w:r>
            <w:r>
              <w:rPr>
                <w:rFonts w:ascii="標楷體" w:eastAsia="標楷體" w:hAnsi="標楷體"/>
              </w:rPr>
              <w:t>該著作係廠商之受雇人職務上所完成者，廠商應與其受雇人約定由廠商為著作人，並由廠商將著作財產權讓與機關。廠商與其受雇人間約定著作人為廠商之約定書或其他證明文件，應於契約生效起</w:t>
            </w:r>
            <w:r>
              <w:rPr>
                <w:rFonts w:ascii="標楷體" w:eastAsia="標楷體" w:hAnsi="標楷體"/>
              </w:rPr>
              <w:t>10</w:t>
            </w:r>
            <w:r>
              <w:rPr>
                <w:rFonts w:ascii="標楷體" w:eastAsia="標楷體" w:hAnsi="標楷體"/>
              </w:rPr>
              <w:t>個工作日內交付機關收存。其新</w:t>
            </w:r>
            <w:r>
              <w:rPr>
                <w:rFonts w:ascii="標楷體" w:eastAsia="標楷體" w:hAnsi="標楷體"/>
              </w:rPr>
              <w:t>增員工部分，應於員工到職後</w:t>
            </w:r>
            <w:r>
              <w:rPr>
                <w:rFonts w:ascii="標楷體" w:eastAsia="標楷體" w:hAnsi="標楷體"/>
              </w:rPr>
              <w:t>30</w:t>
            </w:r>
            <w:r>
              <w:rPr>
                <w:rFonts w:ascii="標楷體" w:eastAsia="標楷體" w:hAnsi="標楷體"/>
              </w:rPr>
              <w:t>日內交付之。</w:t>
            </w:r>
          </w:p>
          <w:p w:rsidR="005D66B4" w:rsidRDefault="007A6CB3">
            <w:pPr>
              <w:spacing w:line="480" w:lineRule="exact"/>
              <w:ind w:left="283" w:hanging="283"/>
              <w:rPr>
                <w:rFonts w:ascii="標楷體" w:eastAsia="標楷體" w:hAnsi="標楷體"/>
              </w:rPr>
            </w:pPr>
            <w:r>
              <w:rPr>
                <w:rFonts w:ascii="標楷體" w:eastAsia="標楷體" w:hAnsi="標楷體"/>
              </w:rPr>
              <w:t>(3)</w:t>
            </w:r>
            <w:r>
              <w:rPr>
                <w:rFonts w:ascii="標楷體" w:eastAsia="標楷體" w:hAnsi="標楷體"/>
              </w:rPr>
              <w:t>該著作係廠商之受聘人所完成而其受聘人為自然人者，廠商應與該受聘人約定由廠商為著作人，並由廠商將著作財產權讓與機關。廠商與其受聘人約定著作人之約定書或其他證明文件，應於廠商簽訂該出資聘人完成著作之契約後</w:t>
            </w:r>
            <w:r>
              <w:rPr>
                <w:rFonts w:ascii="標楷體" w:eastAsia="標楷體" w:hAnsi="標楷體"/>
              </w:rPr>
              <w:t>30</w:t>
            </w:r>
            <w:r>
              <w:rPr>
                <w:rFonts w:ascii="標楷體" w:eastAsia="標楷體" w:hAnsi="標楷體"/>
              </w:rPr>
              <w:t>日內交付機關。</w:t>
            </w:r>
          </w:p>
          <w:p w:rsidR="005D66B4" w:rsidRDefault="007A6CB3">
            <w:pPr>
              <w:spacing w:line="480" w:lineRule="exact"/>
              <w:ind w:left="283" w:hanging="283"/>
              <w:rPr>
                <w:rFonts w:ascii="標楷體" w:eastAsia="標楷體" w:hAnsi="標楷體"/>
              </w:rPr>
            </w:pPr>
            <w:r>
              <w:rPr>
                <w:rFonts w:ascii="標楷體" w:eastAsia="標楷體" w:hAnsi="標楷體"/>
              </w:rPr>
              <w:t>(4)</w:t>
            </w:r>
            <w:r>
              <w:rPr>
                <w:rFonts w:ascii="標楷體" w:eastAsia="標楷體" w:hAnsi="標楷體"/>
              </w:rPr>
              <w:t>該著作係廠商之受聘人所完成而其受聘人為法人者，廠商應與該受聘人約定，由該法人與其職員約定由法人為著作人，並將其著作財產權讓與機關，且承諾對機關及其同意利用之人不行使著作人格權。該著作之著作人約定書、著作財產權讓與及不行使著作人格權之承諾書或其他證明文件，應於廠商與其受聘人簽訂出資聘人完成著作之契約後</w:t>
            </w:r>
            <w:r>
              <w:rPr>
                <w:rFonts w:ascii="標楷體" w:eastAsia="標楷體" w:hAnsi="標楷體"/>
              </w:rPr>
              <w:t>30</w:t>
            </w:r>
            <w:r>
              <w:rPr>
                <w:rFonts w:ascii="標楷體" w:eastAsia="標楷體" w:hAnsi="標楷體"/>
              </w:rPr>
              <w:t>日內交付機關。</w:t>
            </w:r>
          </w:p>
          <w:p w:rsidR="005D66B4" w:rsidRDefault="007A6CB3">
            <w:pPr>
              <w:spacing w:line="480" w:lineRule="exact"/>
              <w:ind w:left="283" w:hanging="283"/>
              <w:rPr>
                <w:rFonts w:ascii="標楷體" w:eastAsia="標楷體" w:hAnsi="標楷體"/>
              </w:rPr>
            </w:pPr>
            <w:r>
              <w:rPr>
                <w:rFonts w:ascii="標楷體" w:eastAsia="標楷體" w:hAnsi="標楷體"/>
              </w:rPr>
              <w:t>(5)</w:t>
            </w:r>
            <w:r>
              <w:rPr>
                <w:rFonts w:ascii="標楷體" w:eastAsia="標楷體" w:hAnsi="標楷體"/>
              </w:rPr>
              <w:t>機關同意授權廠商得基於非營利之利用</w:t>
            </w:r>
            <w:r>
              <w:rPr>
                <w:rFonts w:ascii="標楷體" w:eastAsia="標楷體" w:hAnsi="標楷體"/>
              </w:rPr>
              <w:t>(</w:t>
            </w:r>
            <w:r>
              <w:rPr>
                <w:rFonts w:ascii="標楷體" w:eastAsia="標楷體" w:hAnsi="標楷體"/>
              </w:rPr>
              <w:t>例如教學、研究、著述、內部訓練等</w:t>
            </w:r>
            <w:r>
              <w:rPr>
                <w:rFonts w:ascii="標楷體" w:eastAsia="標楷體" w:hAnsi="標楷體"/>
              </w:rPr>
              <w:t>)</w:t>
            </w:r>
            <w:r>
              <w:rPr>
                <w:rFonts w:ascii="標楷體" w:eastAsia="標楷體" w:hAnsi="標楷體"/>
              </w:rPr>
              <w:t>無償利用該著作，廠商並得再轉授權他人為上述之利用。廠商如欲就本計畫作品為營利性之利用，得另行約定。</w:t>
            </w:r>
          </w:p>
        </w:tc>
      </w:tr>
      <w:tr w:rsidR="005D66B4">
        <w:tblPrEx>
          <w:tblCellMar>
            <w:top w:w="0" w:type="dxa"/>
            <w:bottom w:w="0" w:type="dxa"/>
          </w:tblCellMar>
        </w:tblPrEx>
        <w:tc>
          <w:tcPr>
            <w:tcW w:w="8613" w:type="dxa"/>
            <w:shd w:val="clear" w:color="auto" w:fill="auto"/>
            <w:tcMar>
              <w:top w:w="0" w:type="dxa"/>
              <w:left w:w="108" w:type="dxa"/>
              <w:bottom w:w="0" w:type="dxa"/>
              <w:right w:w="108" w:type="dxa"/>
            </w:tcMar>
          </w:tcPr>
          <w:p w:rsidR="005D66B4" w:rsidRDefault="007A6CB3">
            <w:pPr>
              <w:spacing w:line="480" w:lineRule="exact"/>
              <w:ind w:left="317" w:hanging="317"/>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本</w:t>
            </w:r>
            <w:r>
              <w:rPr>
                <w:rFonts w:ascii="標楷體" w:eastAsia="標楷體" w:hAnsi="標楷體"/>
              </w:rPr>
              <w:t>契約履約標的物，如有利用他人著作之情形，應取得著作財產權人授權機關不限時間、次數及地域之利用權限，機關並得再授權第三人利用。廠商應將符合本款規定之授權書交付機關。</w:t>
            </w:r>
          </w:p>
        </w:tc>
      </w:tr>
    </w:tbl>
    <w:p w:rsidR="005D66B4" w:rsidRDefault="005D66B4"/>
    <w:p w:rsidR="005D66B4" w:rsidRDefault="007A6CB3">
      <w:pPr>
        <w:pStyle w:val="1"/>
        <w:numPr>
          <w:ilvl w:val="0"/>
          <w:numId w:val="5"/>
        </w:numPr>
        <w:spacing w:after="0" w:line="400" w:lineRule="exact"/>
        <w:rPr>
          <w:rFonts w:ascii="標楷體" w:eastAsia="標楷體" w:hAnsi="標楷體"/>
          <w:sz w:val="24"/>
          <w:szCs w:val="24"/>
        </w:rPr>
      </w:pPr>
      <w:bookmarkStart w:id="15" w:name="_Toc472946587"/>
      <w:r>
        <w:rPr>
          <w:rFonts w:ascii="標楷體" w:eastAsia="標楷體" w:hAnsi="標楷體"/>
          <w:sz w:val="24"/>
          <w:szCs w:val="24"/>
        </w:rPr>
        <w:t>契約變更及轉讓</w:t>
      </w:r>
      <w:bookmarkEnd w:id="15"/>
    </w:p>
    <w:p w:rsidR="005D66B4" w:rsidRDefault="007A6CB3">
      <w:pPr>
        <w:spacing w:line="400" w:lineRule="exact"/>
        <w:ind w:left="851" w:hanging="567"/>
        <w:jc w:val="both"/>
      </w:pPr>
      <w:r>
        <w:t xml:space="preserve">  </w:t>
      </w:r>
      <w:r>
        <w:rPr>
          <w:rFonts w:ascii="標楷體" w:eastAsia="標楷體" w:hAnsi="標楷體"/>
        </w:rPr>
        <w:t xml:space="preserve"> </w:t>
      </w:r>
      <w:r>
        <w:rPr>
          <w:rFonts w:ascii="標楷體" w:eastAsia="標楷體" w:hAnsi="標楷體"/>
        </w:rPr>
        <w:t>一、機關於必要時得於契約所約定之範圍內通知廠商變更契約</w:t>
      </w:r>
      <w:r>
        <w:rPr>
          <w:rFonts w:ascii="標楷體" w:eastAsia="標楷體" w:hAnsi="標楷體"/>
        </w:rPr>
        <w:t>(</w:t>
      </w:r>
      <w:r>
        <w:rPr>
          <w:rFonts w:ascii="標楷體" w:eastAsia="標楷體" w:hAnsi="標楷體"/>
        </w:rPr>
        <w:t>含新增項目</w:t>
      </w:r>
      <w:r>
        <w:rPr>
          <w:rFonts w:ascii="標楷體" w:eastAsia="標楷體" w:hAnsi="標楷體"/>
        </w:rPr>
        <w:t>)</w:t>
      </w:r>
      <w:r>
        <w:rPr>
          <w:rFonts w:ascii="標楷體" w:eastAsia="標楷體" w:hAnsi="標楷體"/>
        </w:rPr>
        <w:t>，廠商於接獲通知後，除雙方另有協議外，應於</w:t>
      </w:r>
      <w:r>
        <w:rPr>
          <w:rFonts w:ascii="標楷體" w:eastAsia="標楷體" w:hAnsi="標楷體"/>
        </w:rPr>
        <w:t>10</w:t>
      </w:r>
      <w:r>
        <w:rPr>
          <w:rFonts w:ascii="標楷體" w:eastAsia="標楷體" w:hAnsi="標楷體"/>
        </w:rPr>
        <w:t>日內向機關提出契約標的、價金、履約期限、付款期程或其他契約內容須變更之相關文件。契約價金之變更，其底價依採購法第</w:t>
      </w:r>
      <w:r>
        <w:rPr>
          <w:rFonts w:ascii="標楷體" w:eastAsia="標楷體" w:hAnsi="標楷體"/>
        </w:rPr>
        <w:t>46</w:t>
      </w:r>
      <w:r>
        <w:rPr>
          <w:rFonts w:ascii="標楷體" w:eastAsia="標楷體" w:hAnsi="標楷體"/>
        </w:rPr>
        <w:t>條第</w:t>
      </w:r>
      <w:r>
        <w:rPr>
          <w:rFonts w:ascii="標楷體" w:eastAsia="標楷體" w:hAnsi="標楷體"/>
        </w:rPr>
        <w:t>1</w:t>
      </w:r>
      <w:r>
        <w:rPr>
          <w:rFonts w:ascii="標楷體" w:eastAsia="標楷體" w:hAnsi="標楷體"/>
        </w:rPr>
        <w:t>項之規定。</w:t>
      </w:r>
    </w:p>
    <w:p w:rsidR="005D66B4" w:rsidRDefault="007A6CB3">
      <w:pPr>
        <w:spacing w:line="400" w:lineRule="exact"/>
        <w:ind w:left="851" w:hanging="567"/>
        <w:jc w:val="both"/>
      </w:pPr>
      <w:r>
        <w:rPr>
          <w:rFonts w:ascii="標楷體" w:eastAsia="標楷體" w:hAnsi="標楷體"/>
          <w:spacing w:val="-4"/>
        </w:rPr>
        <w:t xml:space="preserve">   </w:t>
      </w:r>
      <w:r>
        <w:rPr>
          <w:rFonts w:ascii="標楷體" w:eastAsia="標楷體" w:hAnsi="標楷體"/>
          <w:spacing w:val="-4"/>
        </w:rPr>
        <w:t>二、</w:t>
      </w:r>
      <w:r>
        <w:rPr>
          <w:rFonts w:ascii="標楷體" w:eastAsia="標楷體" w:hAnsi="標楷體"/>
        </w:rPr>
        <w:t>廠商於機關接受其所提出須變更之相關文件前，不得自行變更契約。除機關另有請求者外，廠商不得因前款之通知而遲延其履約期限。</w:t>
      </w:r>
    </w:p>
    <w:p w:rsidR="005D66B4" w:rsidRDefault="007A6CB3">
      <w:pPr>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三、機關於接受廠商所提出須變更之事項前即請求廠商先行施作或供應，其後未依原通知辦理契約變更或僅部分辦理者，應補償廠商所增加之必要費用。</w:t>
      </w:r>
    </w:p>
    <w:p w:rsidR="005D66B4" w:rsidRDefault="007A6CB3">
      <w:pPr>
        <w:pStyle w:val="aff4"/>
        <w:spacing w:line="400" w:lineRule="exact"/>
        <w:ind w:left="851" w:right="0" w:hanging="567"/>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四、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5D66B4" w:rsidRDefault="007A6CB3">
      <w:pPr>
        <w:spacing w:line="400" w:lineRule="exact"/>
        <w:jc w:val="both"/>
      </w:pPr>
      <w:r>
        <w:rPr>
          <w:rFonts w:ascii="標楷體" w:eastAsia="標楷體" w:hAnsi="標楷體"/>
          <w:spacing w:val="4"/>
        </w:rPr>
        <w:t xml:space="preserve">       </w:t>
      </w:r>
      <w:r>
        <w:rPr>
          <w:rFonts w:ascii="標楷體" w:eastAsia="標楷體" w:hAnsi="標楷體"/>
          <w:spacing w:val="4"/>
        </w:rPr>
        <w:t>(</w:t>
      </w:r>
      <w:r>
        <w:rPr>
          <w:rFonts w:ascii="標楷體" w:eastAsia="標楷體" w:hAnsi="標楷體"/>
          <w:spacing w:val="4"/>
        </w:rPr>
        <w:t>一</w:t>
      </w:r>
      <w:r>
        <w:rPr>
          <w:rFonts w:ascii="標楷體" w:eastAsia="標楷體" w:hAnsi="標楷體"/>
          <w:spacing w:val="4"/>
        </w:rPr>
        <w:t>)</w:t>
      </w:r>
      <w:r>
        <w:rPr>
          <w:rFonts w:ascii="標楷體" w:eastAsia="標楷體" w:hAnsi="標楷體"/>
        </w:rPr>
        <w:t>契約原標示之廠牌或型號不再製造或供應。</w:t>
      </w:r>
    </w:p>
    <w:p w:rsidR="005D66B4" w:rsidRDefault="007A6CB3">
      <w:pPr>
        <w:spacing w:line="400" w:lineRule="exact"/>
        <w:jc w:val="both"/>
      </w:pPr>
      <w:r>
        <w:rPr>
          <w:rFonts w:ascii="標楷體" w:eastAsia="標楷體" w:hAnsi="標楷體"/>
          <w:spacing w:val="4"/>
        </w:rPr>
        <w:t xml:space="preserve">       (</w:t>
      </w:r>
      <w:r>
        <w:rPr>
          <w:rFonts w:ascii="標楷體" w:eastAsia="標楷體" w:hAnsi="標楷體"/>
          <w:spacing w:val="4"/>
        </w:rPr>
        <w:t>二</w:t>
      </w:r>
      <w:r>
        <w:rPr>
          <w:rFonts w:ascii="標楷體" w:eastAsia="標楷體" w:hAnsi="標楷體"/>
          <w:spacing w:val="4"/>
        </w:rPr>
        <w:t>)</w:t>
      </w:r>
      <w:r>
        <w:rPr>
          <w:rFonts w:ascii="標楷體" w:eastAsia="標楷體" w:hAnsi="標楷體"/>
        </w:rPr>
        <w:t>契約原標示之分包廠商不再營業或拒絕供應。</w:t>
      </w:r>
    </w:p>
    <w:p w:rsidR="005D66B4" w:rsidRDefault="007A6CB3">
      <w:pPr>
        <w:spacing w:line="400" w:lineRule="exact"/>
        <w:jc w:val="both"/>
      </w:pPr>
      <w:r>
        <w:rPr>
          <w:rFonts w:ascii="標楷體" w:eastAsia="標楷體" w:hAnsi="標楷體"/>
          <w:spacing w:val="4"/>
        </w:rPr>
        <w:t xml:space="preserve">       (</w:t>
      </w:r>
      <w:r>
        <w:rPr>
          <w:rFonts w:ascii="標楷體" w:eastAsia="標楷體" w:hAnsi="標楷體"/>
          <w:spacing w:val="4"/>
        </w:rPr>
        <w:t>三</w:t>
      </w:r>
      <w:r>
        <w:rPr>
          <w:rFonts w:ascii="標楷體" w:eastAsia="標楷體" w:hAnsi="標楷體"/>
          <w:spacing w:val="4"/>
        </w:rPr>
        <w:t>)</w:t>
      </w:r>
      <w:r>
        <w:rPr>
          <w:rFonts w:ascii="標楷體" w:eastAsia="標楷體" w:hAnsi="標楷體"/>
        </w:rPr>
        <w:t>因不可抗力原因必須更換。</w:t>
      </w:r>
    </w:p>
    <w:p w:rsidR="005D66B4" w:rsidRDefault="007A6CB3">
      <w:pPr>
        <w:spacing w:line="400" w:lineRule="exact"/>
        <w:jc w:val="both"/>
      </w:pPr>
      <w:r>
        <w:rPr>
          <w:rFonts w:ascii="標楷體" w:eastAsia="標楷體" w:hAnsi="標楷體"/>
          <w:spacing w:val="4"/>
        </w:rPr>
        <w:t xml:space="preserve">       (</w:t>
      </w:r>
      <w:r>
        <w:rPr>
          <w:rFonts w:ascii="標楷體" w:eastAsia="標楷體" w:hAnsi="標楷體"/>
          <w:spacing w:val="4"/>
        </w:rPr>
        <w:t>四</w:t>
      </w:r>
      <w:r>
        <w:rPr>
          <w:rFonts w:ascii="標楷體" w:eastAsia="標楷體" w:hAnsi="標楷體"/>
          <w:spacing w:val="4"/>
        </w:rPr>
        <w:t>)</w:t>
      </w:r>
      <w:r>
        <w:rPr>
          <w:rFonts w:ascii="標楷體" w:eastAsia="標楷體" w:hAnsi="標楷體"/>
        </w:rPr>
        <w:t>較契約原標示者更優或對機關更有利。</w:t>
      </w:r>
    </w:p>
    <w:p w:rsidR="005D66B4" w:rsidRDefault="007A6CB3">
      <w:pPr>
        <w:tabs>
          <w:tab w:val="left" w:pos="567"/>
        </w:tabs>
        <w:spacing w:line="400" w:lineRule="exact"/>
        <w:ind w:left="851" w:hanging="567"/>
        <w:jc w:val="both"/>
      </w:pPr>
      <w:r>
        <w:rPr>
          <w:rFonts w:ascii="標楷體" w:eastAsia="標楷體" w:hAnsi="標楷體"/>
          <w:color w:val="00B050"/>
        </w:rPr>
        <w:t xml:space="preserve">  </w:t>
      </w:r>
      <w:r>
        <w:rPr>
          <w:rFonts w:ascii="標楷體" w:eastAsia="標楷體" w:hAnsi="標楷體"/>
        </w:rPr>
        <w:t>五、契約之變更，非經機關及廠商雙方合意，作成書面紀錄，並簽名或蓋章者，無效。</w:t>
      </w:r>
    </w:p>
    <w:p w:rsidR="005D66B4" w:rsidRDefault="007A6CB3">
      <w:pPr>
        <w:pStyle w:val="aff4"/>
        <w:spacing w:line="400" w:lineRule="exact"/>
        <w:ind w:left="851" w:right="0" w:hanging="567"/>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六、廠商不得將契約之部分或全部轉讓予他人。但因公司分割或其他類似情形致有轉</w:t>
      </w:r>
      <w:r>
        <w:rPr>
          <w:rFonts w:ascii="標楷體" w:eastAsia="標楷體" w:hAnsi="標楷體"/>
          <w:sz w:val="24"/>
          <w:szCs w:val="24"/>
        </w:rPr>
        <w:t xml:space="preserve">  </w:t>
      </w:r>
    </w:p>
    <w:p w:rsidR="005D66B4" w:rsidRDefault="007A6CB3">
      <w:pPr>
        <w:pStyle w:val="aff4"/>
        <w:spacing w:line="400" w:lineRule="exact"/>
        <w:ind w:left="851" w:right="0" w:hanging="567"/>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讓必要，經機關書面同意轉讓者，不在此限。</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廠商依公司法、企業併購法分割，受讓契約之公司（以受讓營業者為限），</w:t>
      </w:r>
      <w:r>
        <w:rPr>
          <w:rFonts w:ascii="標楷體" w:eastAsia="標楷體" w:hAnsi="標楷體"/>
        </w:rPr>
        <w:t>其資格</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條件應符合原招標文件規定，且應提出下列文件之一：</w:t>
      </w:r>
    </w:p>
    <w:p w:rsidR="005D66B4" w:rsidRDefault="007A6CB3">
      <w:pPr>
        <w:spacing w:line="400" w:lineRule="exact"/>
        <w:ind w:left="1135" w:hanging="284"/>
        <w:jc w:val="both"/>
      </w:pPr>
      <w:r>
        <w:rPr>
          <w:rFonts w:ascii="標楷體" w:eastAsia="標楷體" w:hAnsi="標楷體"/>
          <w:spacing w:val="4"/>
        </w:rPr>
        <w:t>(</w:t>
      </w:r>
      <w:r>
        <w:rPr>
          <w:rFonts w:ascii="標楷體" w:eastAsia="標楷體" w:hAnsi="標楷體"/>
          <w:spacing w:val="4"/>
        </w:rPr>
        <w:t>一</w:t>
      </w:r>
      <w:r>
        <w:rPr>
          <w:rFonts w:ascii="標楷體" w:eastAsia="標楷體" w:hAnsi="標楷體"/>
          <w:spacing w:val="4"/>
        </w:rPr>
        <w:t>)</w:t>
      </w:r>
      <w:r>
        <w:rPr>
          <w:rFonts w:ascii="標楷體" w:eastAsia="標楷體" w:hAnsi="標楷體"/>
        </w:rPr>
        <w:t>原訂約廠商分割後存續者，其同意負連帶履行本契約責任之文件；</w:t>
      </w:r>
    </w:p>
    <w:p w:rsidR="005D66B4" w:rsidRDefault="007A6CB3">
      <w:pPr>
        <w:spacing w:line="400" w:lineRule="exact"/>
        <w:ind w:left="1135" w:hanging="284"/>
        <w:jc w:val="both"/>
      </w:pPr>
      <w:r>
        <w:rPr>
          <w:rFonts w:ascii="標楷體" w:eastAsia="標楷體" w:hAnsi="標楷體"/>
          <w:spacing w:val="4"/>
        </w:rPr>
        <w:t>(</w:t>
      </w:r>
      <w:r>
        <w:rPr>
          <w:rFonts w:ascii="標楷體" w:eastAsia="標楷體" w:hAnsi="標楷體"/>
          <w:spacing w:val="4"/>
        </w:rPr>
        <w:t>二</w:t>
      </w:r>
      <w:r>
        <w:rPr>
          <w:rFonts w:ascii="標楷體" w:eastAsia="標楷體" w:hAnsi="標楷體"/>
          <w:spacing w:val="4"/>
        </w:rPr>
        <w:t>)</w:t>
      </w:r>
      <w:r>
        <w:rPr>
          <w:rFonts w:ascii="標楷體" w:eastAsia="標楷體" w:hAnsi="標楷體"/>
        </w:rPr>
        <w:t>原訂約廠商分割後消滅者，受讓契約公司以外之其他受讓原訂約廠商營業之既</w:t>
      </w:r>
    </w:p>
    <w:p w:rsidR="005D66B4" w:rsidRDefault="007A6CB3">
      <w:pPr>
        <w:spacing w:line="400" w:lineRule="exact"/>
        <w:ind w:left="1135" w:hanging="284"/>
        <w:jc w:val="both"/>
        <w:rPr>
          <w:rFonts w:ascii="標楷體" w:eastAsia="標楷體" w:hAnsi="標楷體"/>
        </w:rPr>
      </w:pPr>
      <w:r>
        <w:rPr>
          <w:rFonts w:ascii="標楷體" w:eastAsia="標楷體" w:hAnsi="標楷體"/>
        </w:rPr>
        <w:t xml:space="preserve">    </w:t>
      </w:r>
      <w:r>
        <w:rPr>
          <w:rFonts w:ascii="標楷體" w:eastAsia="標楷體" w:hAnsi="標楷體"/>
        </w:rPr>
        <w:t>存及新設公司同意負連帶履行本契約責任之文件。</w:t>
      </w:r>
    </w:p>
    <w:p w:rsidR="005D66B4" w:rsidRDefault="005D66B4">
      <w:pPr>
        <w:spacing w:line="400" w:lineRule="exact"/>
        <w:ind w:left="1570" w:hanging="567"/>
        <w:jc w:val="both"/>
        <w:rPr>
          <w:rFonts w:ascii="標楷體" w:eastAsia="標楷體" w:hAnsi="標楷體"/>
          <w:color w:val="0000FF"/>
          <w:shd w:val="clear" w:color="auto" w:fill="FFFFFF"/>
        </w:rPr>
      </w:pPr>
    </w:p>
    <w:p w:rsidR="005D66B4" w:rsidRDefault="007A6CB3">
      <w:pPr>
        <w:spacing w:line="400" w:lineRule="exact"/>
        <w:ind w:left="850" w:hanging="567"/>
        <w:jc w:val="both"/>
      </w:pPr>
      <w:r>
        <w:rPr>
          <w:rFonts w:ascii="標楷體" w:eastAsia="標楷體" w:hAnsi="標楷體"/>
          <w:color w:val="0000FF"/>
          <w:shd w:val="clear" w:color="auto" w:fill="FFFFFF"/>
        </w:rPr>
        <w:t>(</w:t>
      </w:r>
      <w:r>
        <w:rPr>
          <w:rFonts w:ascii="標楷體" w:eastAsia="標楷體" w:hAnsi="標楷體"/>
          <w:color w:val="0000FF"/>
          <w:shd w:val="clear" w:color="auto" w:fill="FFFFFF"/>
        </w:rPr>
        <w:t>填寫說明：下列灰底字，相關內容謹供參考，並請視個案需求增減或修改。</w:t>
      </w:r>
      <w:r>
        <w:rPr>
          <w:rFonts w:ascii="標楷體" w:eastAsia="標楷體" w:hAnsi="標楷體"/>
          <w:color w:val="0000FF"/>
          <w:shd w:val="clear" w:color="auto" w:fill="FFFFFF"/>
        </w:rPr>
        <w:t>)</w:t>
      </w:r>
    </w:p>
    <w:p w:rsidR="005D66B4" w:rsidRDefault="007A6CB3">
      <w:pPr>
        <w:tabs>
          <w:tab w:val="left" w:pos="567"/>
          <w:tab w:val="left" w:pos="709"/>
          <w:tab w:val="left" w:pos="1134"/>
          <w:tab w:val="left" w:pos="1260"/>
        </w:tabs>
        <w:spacing w:line="400" w:lineRule="exact"/>
        <w:jc w:val="both"/>
      </w:pPr>
      <w:r>
        <w:rPr>
          <w:rFonts w:ascii="標楷體" w:eastAsia="標楷體" w:hAnsi="標楷體"/>
        </w:rPr>
        <w:t xml:space="preserve">    </w:t>
      </w:r>
      <w:r>
        <w:rPr>
          <w:rFonts w:ascii="標楷體" w:eastAsia="標楷體" w:hAnsi="標楷體"/>
          <w:shd w:val="clear" w:color="auto" w:fill="FFFFFF"/>
        </w:rPr>
        <w:t>七、公共藝術變更設計程序</w:t>
      </w:r>
    </w:p>
    <w:p w:rsidR="005D66B4" w:rsidRDefault="007A6CB3">
      <w:pPr>
        <w:spacing w:line="400" w:lineRule="exact"/>
        <w:ind w:left="1133" w:hanging="1133"/>
        <w:jc w:val="both"/>
      </w:pPr>
      <w:r>
        <w:rPr>
          <w:rFonts w:ascii="標楷體" w:eastAsia="標楷體" w:hAnsi="標楷體"/>
        </w:rPr>
        <w:t xml:space="preserve">       </w:t>
      </w:r>
      <w:r>
        <w:rPr>
          <w:rFonts w:ascii="標楷體" w:eastAsia="標楷體" w:hAnsi="標楷體"/>
          <w:shd w:val="clear" w:color="auto" w:fill="FFFFFF"/>
        </w:rPr>
        <w:t>□</w:t>
      </w:r>
      <w:r>
        <w:rPr>
          <w:rFonts w:ascii="標楷體" w:eastAsia="標楷體" w:hAnsi="標楷體"/>
          <w:shd w:val="clear" w:color="auto" w:fill="FFFFFF"/>
        </w:rPr>
        <w:t>廠商應依本契約及附件之規定辦理本案，如因本契約約定之設計、材質或施工方式確有困難而無法執行者，機關得</w:t>
      </w:r>
      <w:r>
        <w:rPr>
          <w:rFonts w:ascii="標楷體" w:eastAsia="標楷體" w:hAnsi="標楷體"/>
          <w:shd w:val="clear" w:color="auto" w:fill="FFFFFF"/>
        </w:rPr>
        <w:t>經召開執行小組會議審核同意後，予以變更或減作。</w:t>
      </w:r>
    </w:p>
    <w:p w:rsidR="005D66B4" w:rsidRDefault="007A6CB3">
      <w:pPr>
        <w:spacing w:line="400" w:lineRule="exact"/>
        <w:ind w:left="1133" w:hanging="1133"/>
        <w:jc w:val="both"/>
      </w:pPr>
      <w:r>
        <w:rPr>
          <w:rFonts w:ascii="標楷體" w:eastAsia="標楷體" w:hAnsi="標楷體"/>
        </w:rPr>
        <w:t xml:space="preserve">       </w:t>
      </w:r>
      <w:r>
        <w:rPr>
          <w:rFonts w:ascii="標楷體" w:eastAsia="標楷體" w:hAnsi="標楷體"/>
          <w:shd w:val="clear" w:color="auto" w:fill="FFFFFF"/>
        </w:rPr>
        <w:t>□</w:t>
      </w:r>
      <w:r>
        <w:rPr>
          <w:rFonts w:ascii="標楷體" w:eastAsia="標楷體" w:hAnsi="標楷體"/>
          <w:shd w:val="clear" w:color="auto" w:fill="FFFFFF"/>
        </w:rPr>
        <w:t>廠商在不損及作品原創意旨下而需變更者，得重新評估並應徵得執行小組書面同意後，予以變更。前述作品變更以</w:t>
      </w:r>
      <w:r>
        <w:rPr>
          <w:rFonts w:ascii="標楷體" w:eastAsia="標楷體" w:hAnsi="標楷體"/>
          <w:shd w:val="clear" w:color="auto" w:fill="FFFFFF"/>
        </w:rPr>
        <w:t>___</w:t>
      </w:r>
      <w:r>
        <w:rPr>
          <w:rFonts w:ascii="標楷體" w:eastAsia="標楷體" w:hAnsi="標楷體"/>
          <w:shd w:val="clear" w:color="auto" w:fill="FFFFFF"/>
        </w:rPr>
        <w:t>次為限，廠商應於工作進度表所訂進度之</w:t>
      </w:r>
      <w:r>
        <w:rPr>
          <w:rFonts w:ascii="標楷體" w:eastAsia="標楷體" w:hAnsi="標楷體"/>
          <w:shd w:val="clear" w:color="auto" w:fill="FFFFFF"/>
        </w:rPr>
        <w:t>___%</w:t>
      </w:r>
      <w:r>
        <w:rPr>
          <w:rFonts w:ascii="標楷體" w:eastAsia="標楷體" w:hAnsi="標楷體"/>
          <w:shd w:val="clear" w:color="auto" w:fill="FFFFFF"/>
        </w:rPr>
        <w:t>以前，以書面向執行小組提出變更申請。就本項規定之變更，廠商不得要求增加費用。</w:t>
      </w:r>
    </w:p>
    <w:p w:rsidR="005D66B4" w:rsidRDefault="007A6CB3">
      <w:pPr>
        <w:spacing w:line="400" w:lineRule="exact"/>
        <w:ind w:left="1133" w:hanging="1133"/>
        <w:jc w:val="both"/>
      </w:pPr>
      <w:r>
        <w:rPr>
          <w:rFonts w:ascii="標楷體" w:eastAsia="標楷體" w:hAnsi="標楷體"/>
        </w:rPr>
        <w:t xml:space="preserve">       </w:t>
      </w:r>
      <w:r>
        <w:rPr>
          <w:rFonts w:ascii="標楷體" w:eastAsia="標楷體" w:hAnsi="標楷體"/>
          <w:shd w:val="clear" w:color="auto" w:fill="FFFFFF"/>
        </w:rPr>
        <w:t>□</w:t>
      </w:r>
      <w:r>
        <w:rPr>
          <w:rFonts w:ascii="標楷體" w:eastAsia="標楷體" w:hAnsi="標楷體"/>
          <w:shd w:val="clear" w:color="auto" w:fill="FFFFFF"/>
        </w:rPr>
        <w:t>廠商為使本計畫作品品質更佳，以優於原設置企劃書作品之條件及內容提出變更者，應事先以書面徵得執行小組同意，予以變更。</w:t>
      </w:r>
    </w:p>
    <w:p w:rsidR="005D66B4" w:rsidRDefault="007A6CB3">
      <w:pPr>
        <w:spacing w:line="400" w:lineRule="exact"/>
        <w:ind w:left="1133" w:hanging="1133"/>
        <w:jc w:val="both"/>
      </w:pPr>
      <w:r>
        <w:rPr>
          <w:rFonts w:ascii="標楷體" w:eastAsia="標楷體" w:hAnsi="標楷體"/>
        </w:rPr>
        <w:t xml:space="preserve">      </w:t>
      </w:r>
      <w:r>
        <w:rPr>
          <w:rFonts w:ascii="標楷體" w:eastAsia="標楷體" w:hAnsi="標楷體"/>
          <w:shd w:val="clear" w:color="auto" w:fill="FFFFFF"/>
        </w:rPr>
        <w:t>□</w:t>
      </w:r>
      <w:r>
        <w:rPr>
          <w:rFonts w:ascii="標楷體" w:eastAsia="標楷體" w:hAnsi="標楷體"/>
          <w:shd w:val="clear" w:color="auto" w:fill="FFFFFF"/>
        </w:rPr>
        <w:t>執行小組基於不可抗力原因或因本計畫作品設置地點客觀限制因素，在不損及本約作</w:t>
      </w:r>
      <w:r>
        <w:rPr>
          <w:rFonts w:ascii="標楷體" w:eastAsia="標楷體" w:hAnsi="標楷體"/>
          <w:shd w:val="clear" w:color="auto" w:fill="FFFFFF"/>
        </w:rPr>
        <w:t>品原創意旨前提下，執行小組得要求廠商對本約作品或交付時間做合理必要之調整變更。</w:t>
      </w:r>
    </w:p>
    <w:p w:rsidR="005D66B4" w:rsidRDefault="007A6CB3">
      <w:pPr>
        <w:spacing w:line="400" w:lineRule="exact"/>
        <w:ind w:left="1133" w:hanging="1133"/>
        <w:jc w:val="both"/>
      </w:pPr>
      <w:r>
        <w:rPr>
          <w:rFonts w:ascii="標楷體" w:eastAsia="標楷體" w:hAnsi="標楷體"/>
        </w:rPr>
        <w:t xml:space="preserve">      </w:t>
      </w:r>
      <w:r>
        <w:rPr>
          <w:rFonts w:ascii="標楷體" w:eastAsia="標楷體" w:hAnsi="標楷體"/>
          <w:shd w:val="clear" w:color="auto" w:fill="FFFFFF"/>
        </w:rPr>
        <w:t>□</w:t>
      </w:r>
      <w:r>
        <w:rPr>
          <w:rFonts w:ascii="標楷體" w:eastAsia="標楷體" w:hAnsi="標楷體"/>
          <w:shd w:val="clear" w:color="auto" w:fill="FFFFFF"/>
        </w:rPr>
        <w:t>機關得經執行小組同意後，以書面通知要求針對設計、材質或施工方式，修改、變更廠商已完成之工作。</w:t>
      </w:r>
    </w:p>
    <w:p w:rsidR="005D66B4" w:rsidRDefault="007A6CB3">
      <w:pPr>
        <w:spacing w:line="400" w:lineRule="exact"/>
        <w:ind w:left="1133" w:hanging="1133"/>
        <w:jc w:val="both"/>
      </w:pPr>
      <w:r>
        <w:rPr>
          <w:rFonts w:ascii="標楷體" w:eastAsia="標楷體" w:hAnsi="標楷體"/>
        </w:rPr>
        <w:t xml:space="preserve">      </w:t>
      </w:r>
      <w:r>
        <w:rPr>
          <w:rFonts w:ascii="標楷體" w:eastAsia="標楷體" w:hAnsi="標楷體"/>
          <w:shd w:val="clear" w:color="auto" w:fill="FFFFFF"/>
        </w:rPr>
        <w:t>□</w:t>
      </w:r>
      <w:r>
        <w:rPr>
          <w:rFonts w:ascii="標楷體" w:eastAsia="標楷體" w:hAnsi="標楷體"/>
          <w:shd w:val="clear" w:color="auto" w:fill="FFFFFF"/>
        </w:rPr>
        <w:t>其他</w:t>
      </w:r>
      <w:r>
        <w:rPr>
          <w:rFonts w:ascii="標楷體" w:eastAsia="標楷體" w:hAnsi="標楷體"/>
          <w:shd w:val="clear" w:color="auto" w:fill="FFFFFF"/>
        </w:rPr>
        <w:t>:________________________________</w:t>
      </w:r>
    </w:p>
    <w:p w:rsidR="005D66B4" w:rsidRDefault="007A6CB3">
      <w:pPr>
        <w:pStyle w:val="1"/>
        <w:numPr>
          <w:ilvl w:val="0"/>
          <w:numId w:val="5"/>
        </w:numPr>
        <w:spacing w:after="0" w:line="400" w:lineRule="exact"/>
      </w:pPr>
      <w:bookmarkStart w:id="16" w:name="_Toc472946588"/>
      <w:bookmarkStart w:id="17" w:name="_Toc311709687"/>
      <w:r>
        <w:rPr>
          <w:rFonts w:ascii="標楷體" w:eastAsia="標楷體" w:hAnsi="標楷體"/>
          <w:sz w:val="24"/>
          <w:szCs w:val="24"/>
        </w:rPr>
        <w:t>契約終止解除及暫停執行</w:t>
      </w:r>
      <w:bookmarkEnd w:id="16"/>
    </w:p>
    <w:p w:rsidR="005D66B4" w:rsidRDefault="007A6CB3">
      <w:pPr>
        <w:spacing w:line="400" w:lineRule="exact"/>
        <w:ind w:left="851" w:hanging="567"/>
        <w:jc w:val="both"/>
        <w:rPr>
          <w:rFonts w:ascii="標楷體" w:eastAsia="標楷體" w:hAnsi="標楷體"/>
        </w:rPr>
      </w:pPr>
      <w:r>
        <w:rPr>
          <w:rFonts w:ascii="標楷體" w:eastAsia="標楷體" w:hAnsi="標楷體"/>
        </w:rPr>
        <w:t>一、廠商履約有下列情形之一者，機關得以書面通知廠商終止契約或解除契約之部分或全部，且不補償廠商因此所生之損失：</w:t>
      </w:r>
    </w:p>
    <w:p w:rsidR="005D66B4" w:rsidRDefault="007A6CB3">
      <w:pPr>
        <w:spacing w:line="400" w:lineRule="exact"/>
        <w:ind w:left="1135" w:hanging="284"/>
        <w:jc w:val="both"/>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違反採購法第</w:t>
      </w:r>
      <w:r>
        <w:rPr>
          <w:rFonts w:ascii="標楷體" w:eastAsia="標楷體" w:hAnsi="標楷體"/>
        </w:rPr>
        <w:t>39</w:t>
      </w:r>
      <w:r>
        <w:rPr>
          <w:rFonts w:ascii="標楷體" w:eastAsia="標楷體" w:hAnsi="標楷體"/>
        </w:rPr>
        <w:t>條第</w:t>
      </w:r>
      <w:r>
        <w:rPr>
          <w:rFonts w:ascii="標楷體" w:eastAsia="標楷體" w:hAnsi="標楷體"/>
        </w:rPr>
        <w:t>2</w:t>
      </w:r>
      <w:r>
        <w:rPr>
          <w:rFonts w:ascii="標楷體" w:eastAsia="標楷體" w:hAnsi="標楷體"/>
        </w:rPr>
        <w:t>項或第</w:t>
      </w:r>
      <w:r>
        <w:rPr>
          <w:rFonts w:ascii="標楷體" w:eastAsia="標楷體" w:hAnsi="標楷體"/>
        </w:rPr>
        <w:t>3</w:t>
      </w:r>
      <w:r>
        <w:rPr>
          <w:rFonts w:ascii="標楷體" w:eastAsia="標楷體" w:hAnsi="標楷體"/>
        </w:rPr>
        <w:t>項規定之專案管理廠商。</w:t>
      </w:r>
    </w:p>
    <w:p w:rsidR="005D66B4" w:rsidRDefault="007A6CB3">
      <w:pPr>
        <w:spacing w:line="400" w:lineRule="exact"/>
        <w:ind w:left="1135" w:hanging="284"/>
        <w:jc w:val="both"/>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有採購法第</w:t>
      </w:r>
      <w:r>
        <w:rPr>
          <w:rFonts w:ascii="標楷體" w:eastAsia="標楷體" w:hAnsi="標楷體"/>
        </w:rPr>
        <w:t>50</w:t>
      </w:r>
      <w:r>
        <w:rPr>
          <w:rFonts w:ascii="標楷體" w:eastAsia="標楷體" w:hAnsi="標楷體"/>
        </w:rPr>
        <w:t>條第</w:t>
      </w:r>
      <w:r>
        <w:rPr>
          <w:rFonts w:ascii="標楷體" w:eastAsia="標楷體" w:hAnsi="標楷體"/>
        </w:rPr>
        <w:t>2</w:t>
      </w:r>
      <w:r>
        <w:rPr>
          <w:rFonts w:ascii="標楷體" w:eastAsia="標楷體" w:hAnsi="標楷體"/>
        </w:rPr>
        <w:t>項前段規定之情形</w:t>
      </w:r>
      <w:r>
        <w:rPr>
          <w:rFonts w:ascii="標楷體" w:eastAsia="標楷體" w:hAnsi="標楷體"/>
        </w:rPr>
        <w:t>者。</w:t>
      </w:r>
    </w:p>
    <w:p w:rsidR="005D66B4" w:rsidRDefault="007A6CB3">
      <w:pPr>
        <w:spacing w:line="400" w:lineRule="exact"/>
        <w:ind w:left="1135" w:hanging="284"/>
        <w:jc w:val="both"/>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有採購法第</w:t>
      </w:r>
      <w:r>
        <w:rPr>
          <w:rFonts w:ascii="標楷體" w:eastAsia="標楷體" w:hAnsi="標楷體"/>
        </w:rPr>
        <w:t>59</w:t>
      </w:r>
      <w:r>
        <w:rPr>
          <w:rFonts w:ascii="標楷體" w:eastAsia="標楷體" w:hAnsi="標楷體"/>
        </w:rPr>
        <w:t>條規定得終止或解除契約之情形者。</w:t>
      </w:r>
    </w:p>
    <w:p w:rsidR="005D66B4" w:rsidRDefault="007A6CB3">
      <w:pPr>
        <w:spacing w:line="400" w:lineRule="exact"/>
        <w:ind w:left="1135" w:hanging="284"/>
        <w:jc w:val="both"/>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違反不得轉包之規定者。</w:t>
      </w:r>
    </w:p>
    <w:p w:rsidR="005D66B4" w:rsidRDefault="007A6CB3">
      <w:pPr>
        <w:spacing w:line="400" w:lineRule="exact"/>
        <w:ind w:left="1135" w:hanging="284"/>
        <w:jc w:val="both"/>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廠商或其人員犯採購法第</w:t>
      </w:r>
      <w:r>
        <w:rPr>
          <w:rFonts w:ascii="標楷體" w:eastAsia="標楷體" w:hAnsi="標楷體"/>
        </w:rPr>
        <w:t>87</w:t>
      </w:r>
      <w:r>
        <w:rPr>
          <w:rFonts w:ascii="標楷體" w:eastAsia="標楷體" w:hAnsi="標楷體"/>
        </w:rPr>
        <w:t>條至第</w:t>
      </w:r>
      <w:r>
        <w:rPr>
          <w:rFonts w:ascii="標楷體" w:eastAsia="標楷體" w:hAnsi="標楷體"/>
        </w:rPr>
        <w:t>92</w:t>
      </w:r>
      <w:r>
        <w:rPr>
          <w:rFonts w:ascii="標楷體" w:eastAsia="標楷體" w:hAnsi="標楷體"/>
        </w:rPr>
        <w:t>條規定之罪，經判決有罪確定者。</w:t>
      </w:r>
    </w:p>
    <w:p w:rsidR="005D66B4" w:rsidRDefault="007A6CB3">
      <w:pPr>
        <w:spacing w:line="400" w:lineRule="exact"/>
        <w:ind w:left="1135" w:hanging="284"/>
        <w:jc w:val="both"/>
        <w:rPr>
          <w:rFonts w:ascii="標楷體" w:eastAsia="標楷體" w:hAnsi="標楷體"/>
        </w:rPr>
      </w:pP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rPr>
        <w:t>因可歸責於廠商之事由，致延誤履約期限，情節重大者。</w:t>
      </w:r>
    </w:p>
    <w:p w:rsidR="005D66B4" w:rsidRDefault="007A6CB3">
      <w:pPr>
        <w:spacing w:line="400" w:lineRule="exact"/>
        <w:ind w:left="1135" w:hanging="284"/>
        <w:jc w:val="both"/>
        <w:rPr>
          <w:rFonts w:ascii="標楷體" w:eastAsia="標楷體" w:hAnsi="標楷體"/>
        </w:rPr>
      </w:pPr>
      <w:r>
        <w:rPr>
          <w:rFonts w:ascii="標楷體" w:eastAsia="標楷體" w:hAnsi="標楷體"/>
        </w:rPr>
        <w:t>(</w:t>
      </w:r>
      <w:r>
        <w:rPr>
          <w:rFonts w:ascii="標楷體" w:eastAsia="標楷體" w:hAnsi="標楷體"/>
        </w:rPr>
        <w:t>七</w:t>
      </w:r>
      <w:r>
        <w:rPr>
          <w:rFonts w:ascii="標楷體" w:eastAsia="標楷體" w:hAnsi="標楷體"/>
        </w:rPr>
        <w:t>)</w:t>
      </w:r>
      <w:r>
        <w:rPr>
          <w:rFonts w:ascii="標楷體" w:eastAsia="標楷體" w:hAnsi="標楷體"/>
        </w:rPr>
        <w:t>偽造或變造契約或履約相關文件，經查明屬實者。</w:t>
      </w:r>
    </w:p>
    <w:p w:rsidR="005D66B4" w:rsidRDefault="007A6CB3">
      <w:pPr>
        <w:spacing w:line="400" w:lineRule="exact"/>
        <w:ind w:left="1135" w:hanging="284"/>
        <w:jc w:val="both"/>
        <w:rPr>
          <w:rFonts w:ascii="標楷體" w:eastAsia="標楷體" w:hAnsi="標楷體"/>
        </w:rPr>
      </w:pPr>
      <w:r>
        <w:rPr>
          <w:rFonts w:ascii="標楷體" w:eastAsia="標楷體" w:hAnsi="標楷體"/>
        </w:rPr>
        <w:t>(</w:t>
      </w:r>
      <w:r>
        <w:rPr>
          <w:rFonts w:ascii="標楷體" w:eastAsia="標楷體" w:hAnsi="標楷體"/>
        </w:rPr>
        <w:t>八</w:t>
      </w:r>
      <w:r>
        <w:rPr>
          <w:rFonts w:ascii="標楷體" w:eastAsia="標楷體" w:hAnsi="標楷體"/>
        </w:rPr>
        <w:t>)</w:t>
      </w:r>
      <w:r>
        <w:rPr>
          <w:rFonts w:ascii="標楷體" w:eastAsia="標楷體" w:hAnsi="標楷體"/>
        </w:rPr>
        <w:t>擅自減省工料情節重大者。</w:t>
      </w:r>
    </w:p>
    <w:p w:rsidR="005D66B4" w:rsidRDefault="007A6CB3">
      <w:pPr>
        <w:spacing w:line="400" w:lineRule="exact"/>
        <w:ind w:left="1135" w:hanging="284"/>
        <w:jc w:val="both"/>
        <w:rPr>
          <w:rFonts w:ascii="標楷體" w:eastAsia="標楷體" w:hAnsi="標楷體"/>
        </w:rPr>
      </w:pPr>
      <w:r>
        <w:rPr>
          <w:rFonts w:ascii="標楷體" w:eastAsia="標楷體" w:hAnsi="標楷體"/>
        </w:rPr>
        <w:t>(</w:t>
      </w:r>
      <w:r>
        <w:rPr>
          <w:rFonts w:ascii="標楷體" w:eastAsia="標楷體" w:hAnsi="標楷體"/>
        </w:rPr>
        <w:t>九</w:t>
      </w:r>
      <w:r>
        <w:rPr>
          <w:rFonts w:ascii="標楷體" w:eastAsia="標楷體" w:hAnsi="標楷體"/>
        </w:rPr>
        <w:t>)</w:t>
      </w:r>
      <w:r>
        <w:rPr>
          <w:rFonts w:ascii="標楷體" w:eastAsia="標楷體" w:hAnsi="標楷體"/>
        </w:rPr>
        <w:t>無正當理由而不履行契約者。</w:t>
      </w:r>
    </w:p>
    <w:p w:rsidR="005D66B4" w:rsidRDefault="007A6CB3">
      <w:pPr>
        <w:pStyle w:val="21"/>
        <w:ind w:left="3175" w:hanging="2275"/>
        <w:rPr>
          <w:color w:val="auto"/>
          <w:sz w:val="24"/>
        </w:rPr>
      </w:pPr>
      <w:r>
        <w:rPr>
          <w:color w:val="auto"/>
          <w:sz w:val="24"/>
        </w:rPr>
        <w:t>(</w:t>
      </w:r>
      <w:r>
        <w:rPr>
          <w:color w:val="auto"/>
          <w:sz w:val="24"/>
        </w:rPr>
        <w:t>十</w:t>
      </w:r>
      <w:r>
        <w:rPr>
          <w:color w:val="auto"/>
          <w:sz w:val="24"/>
        </w:rPr>
        <w:t>)</w:t>
      </w:r>
      <w:r>
        <w:rPr>
          <w:color w:val="auto"/>
          <w:sz w:val="24"/>
        </w:rPr>
        <w:t>審查、查驗或驗收不合格，且未於通知期限內依規定辦理者。</w:t>
      </w:r>
    </w:p>
    <w:p w:rsidR="005D66B4" w:rsidRDefault="007A6CB3">
      <w:pPr>
        <w:spacing w:line="400" w:lineRule="exact"/>
        <w:ind w:left="1135" w:hanging="284"/>
        <w:jc w:val="both"/>
        <w:rPr>
          <w:rFonts w:ascii="標楷體" w:eastAsia="標楷體" w:hAnsi="標楷體"/>
        </w:rPr>
      </w:pPr>
      <w:r>
        <w:rPr>
          <w:rFonts w:ascii="標楷體" w:eastAsia="標楷體" w:hAnsi="標楷體"/>
        </w:rPr>
        <w:t>(</w:t>
      </w:r>
      <w:r>
        <w:rPr>
          <w:rFonts w:ascii="標楷體" w:eastAsia="標楷體" w:hAnsi="標楷體"/>
        </w:rPr>
        <w:t>十一</w:t>
      </w:r>
      <w:r>
        <w:rPr>
          <w:rFonts w:ascii="標楷體" w:eastAsia="標楷體" w:hAnsi="標楷體"/>
        </w:rPr>
        <w:t>)</w:t>
      </w:r>
      <w:r>
        <w:rPr>
          <w:rFonts w:ascii="標楷體" w:eastAsia="標楷體" w:hAnsi="標楷體"/>
        </w:rPr>
        <w:t>有破產或其他重大情事，致無法繼續履約者。</w:t>
      </w:r>
    </w:p>
    <w:p w:rsidR="005D66B4" w:rsidRDefault="007A6CB3">
      <w:pPr>
        <w:spacing w:line="400" w:lineRule="exact"/>
        <w:ind w:left="1260" w:hanging="409"/>
        <w:jc w:val="both"/>
      </w:pPr>
      <w:r>
        <w:rPr>
          <w:rFonts w:ascii="標楷體" w:eastAsia="標楷體" w:hAnsi="標楷體"/>
        </w:rPr>
        <w:t>(</w:t>
      </w:r>
      <w:r>
        <w:rPr>
          <w:rFonts w:ascii="標楷體" w:eastAsia="標楷體" w:hAnsi="標楷體"/>
        </w:rPr>
        <w:t>十二</w:t>
      </w:r>
      <w:r>
        <w:rPr>
          <w:rFonts w:ascii="標楷體" w:eastAsia="標楷體" w:hAnsi="標楷體"/>
        </w:rPr>
        <w:t>)</w:t>
      </w:r>
      <w:r>
        <w:rPr>
          <w:rFonts w:ascii="標楷體" w:eastAsia="標楷體" w:hAnsi="標楷體"/>
        </w:rPr>
        <w:t>廠商未依契約規定履約，自接獲機關書面通知之次日起</w:t>
      </w:r>
      <w:r>
        <w:rPr>
          <w:rFonts w:ascii="標楷體" w:eastAsia="標楷體" w:hAnsi="標楷體"/>
        </w:rPr>
        <w:t>10</w:t>
      </w:r>
      <w:r>
        <w:rPr>
          <w:rFonts w:ascii="標楷體" w:eastAsia="標楷體" w:hAnsi="標楷體"/>
        </w:rPr>
        <w:t>日內或書面通知所載較長期限內，仍未改善者。</w:t>
      </w:r>
    </w:p>
    <w:p w:rsidR="005D66B4" w:rsidRDefault="007A6CB3">
      <w:pPr>
        <w:spacing w:line="400" w:lineRule="exact"/>
        <w:ind w:left="1260" w:hanging="409"/>
        <w:jc w:val="both"/>
        <w:rPr>
          <w:rFonts w:ascii="標楷體" w:eastAsia="標楷體" w:hAnsi="標楷體"/>
        </w:rPr>
      </w:pPr>
      <w:r>
        <w:rPr>
          <w:rFonts w:ascii="標楷體" w:eastAsia="標楷體" w:hAnsi="標楷體"/>
        </w:rPr>
        <w:t>(</w:t>
      </w:r>
      <w:r>
        <w:rPr>
          <w:rFonts w:ascii="標楷體" w:eastAsia="標楷體" w:hAnsi="標楷體"/>
        </w:rPr>
        <w:t>十三</w:t>
      </w:r>
      <w:r>
        <w:rPr>
          <w:rFonts w:ascii="標楷體" w:eastAsia="標楷體" w:hAnsi="標楷體"/>
        </w:rPr>
        <w:t>)</w:t>
      </w:r>
      <w:r>
        <w:rPr>
          <w:rFonts w:ascii="標楷體" w:eastAsia="標楷體" w:hAnsi="標楷體"/>
        </w:rPr>
        <w:t>違反環境保護或勞工安全衛生等有關法令，情節重大者。</w:t>
      </w:r>
    </w:p>
    <w:p w:rsidR="005D66B4" w:rsidRDefault="007A6CB3">
      <w:pPr>
        <w:spacing w:line="400" w:lineRule="exact"/>
        <w:ind w:left="1260" w:hanging="409"/>
        <w:jc w:val="both"/>
        <w:rPr>
          <w:rFonts w:ascii="標楷體" w:eastAsia="標楷體" w:hAnsi="標楷體"/>
        </w:rPr>
      </w:pPr>
      <w:r>
        <w:rPr>
          <w:rFonts w:ascii="標楷體" w:eastAsia="標楷體" w:hAnsi="標楷體"/>
        </w:rPr>
        <w:t>(</w:t>
      </w:r>
      <w:r>
        <w:rPr>
          <w:rFonts w:ascii="標楷體" w:eastAsia="標楷體" w:hAnsi="標楷體"/>
        </w:rPr>
        <w:t>十四</w:t>
      </w:r>
      <w:r>
        <w:rPr>
          <w:rFonts w:ascii="標楷體" w:eastAsia="標楷體" w:hAnsi="標楷體"/>
        </w:rPr>
        <w:t>)</w:t>
      </w:r>
      <w:r>
        <w:rPr>
          <w:rFonts w:ascii="標楷體" w:eastAsia="標楷體" w:hAnsi="標楷體"/>
        </w:rPr>
        <w:t>違反法令或其他契約規定之情形，情節重大者。</w:t>
      </w:r>
    </w:p>
    <w:p w:rsidR="005D66B4" w:rsidRDefault="007A6CB3">
      <w:pPr>
        <w:spacing w:line="400" w:lineRule="exact"/>
        <w:ind w:left="851" w:hanging="567"/>
        <w:jc w:val="both"/>
        <w:rPr>
          <w:rFonts w:ascii="標楷體" w:eastAsia="標楷體" w:hAnsi="標楷體"/>
        </w:rPr>
      </w:pPr>
      <w:r>
        <w:rPr>
          <w:rFonts w:ascii="標楷體" w:eastAsia="標楷體" w:hAnsi="標楷體"/>
        </w:rPr>
        <w:t>二、機關未依前款規定通知廠商終止或解除契約者，廠商仍應依契約規定繼續履約。</w:t>
      </w:r>
    </w:p>
    <w:p w:rsidR="005D66B4" w:rsidRDefault="007A6CB3">
      <w:pPr>
        <w:spacing w:line="400" w:lineRule="exact"/>
        <w:ind w:left="851" w:hanging="567"/>
        <w:jc w:val="both"/>
        <w:rPr>
          <w:rFonts w:ascii="標楷體" w:eastAsia="標楷體" w:hAnsi="標楷體"/>
        </w:rPr>
      </w:pPr>
      <w:r>
        <w:rPr>
          <w:rFonts w:ascii="標楷體" w:eastAsia="標楷體" w:hAnsi="標楷體"/>
        </w:rPr>
        <w:t>三、契約經依第</w:t>
      </w:r>
      <w:r>
        <w:rPr>
          <w:rFonts w:ascii="標楷體" w:eastAsia="標楷體" w:hAnsi="標楷體"/>
        </w:rPr>
        <w:t>1</w:t>
      </w:r>
      <w:r>
        <w:rPr>
          <w:rFonts w:ascii="標楷體" w:eastAsia="標楷體" w:hAnsi="標楷體"/>
        </w:rPr>
        <w:t>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w:t>
      </w:r>
      <w:r>
        <w:rPr>
          <w:rFonts w:ascii="標楷體" w:eastAsia="標楷體" w:hAnsi="標楷體"/>
        </w:rPr>
        <w:t>有損失者亦同。</w:t>
      </w:r>
    </w:p>
    <w:p w:rsidR="005D66B4" w:rsidRDefault="007A6CB3">
      <w:pPr>
        <w:spacing w:line="400" w:lineRule="exact"/>
        <w:ind w:left="851" w:hanging="567"/>
        <w:jc w:val="both"/>
        <w:rPr>
          <w:rFonts w:ascii="標楷體" w:eastAsia="標楷體" w:hAnsi="標楷體"/>
        </w:rPr>
      </w:pPr>
      <w:r>
        <w:rPr>
          <w:rFonts w:ascii="標楷體" w:eastAsia="標楷體" w:hAnsi="標楷體"/>
        </w:rPr>
        <w:t>四、契約因政策變更，廠商依契約繼續履行反而不符公共利益者，機關得報經上級機關核准，終止或解除部分或全部契約，並補償廠商因此所受之損害。但不包含所失利益。</w:t>
      </w:r>
    </w:p>
    <w:p w:rsidR="005D66B4" w:rsidRDefault="007A6CB3">
      <w:pPr>
        <w:spacing w:line="400" w:lineRule="exact"/>
        <w:ind w:left="851" w:hanging="567"/>
        <w:jc w:val="both"/>
        <w:rPr>
          <w:rFonts w:ascii="標楷體" w:eastAsia="標楷體" w:hAnsi="標楷體"/>
        </w:rPr>
      </w:pPr>
      <w:r>
        <w:rPr>
          <w:rFonts w:ascii="標楷體" w:eastAsia="標楷體" w:hAnsi="標楷體"/>
        </w:rPr>
        <w:t>五、依前款規定終止契約者，廠商於接獲機關通知前已完成且可使用之履約標的，依契約價金給付；僅部分完成尚未能使用之履約標的，機關得擇下列方式之一洽廠商為之：</w:t>
      </w:r>
    </w:p>
    <w:p w:rsidR="005D66B4" w:rsidRDefault="007A6CB3">
      <w:pPr>
        <w:pStyle w:val="aff5"/>
        <w:spacing w:line="400" w:lineRule="exact"/>
        <w:ind w:left="1135" w:right="0" w:hanging="284"/>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一</w:t>
      </w:r>
      <w:r>
        <w:rPr>
          <w:rFonts w:ascii="標楷體" w:eastAsia="標楷體" w:hAnsi="標楷體"/>
          <w:sz w:val="24"/>
          <w:szCs w:val="24"/>
        </w:rPr>
        <w:t>)</w:t>
      </w:r>
      <w:r>
        <w:rPr>
          <w:rFonts w:ascii="標楷體" w:eastAsia="標楷體" w:hAnsi="標楷體"/>
          <w:sz w:val="24"/>
          <w:szCs w:val="24"/>
        </w:rPr>
        <w:t>繼續予以完成，依契約價金給付。</w:t>
      </w:r>
    </w:p>
    <w:p w:rsidR="005D66B4" w:rsidRDefault="007A6CB3">
      <w:pPr>
        <w:spacing w:line="400" w:lineRule="exact"/>
        <w:ind w:left="1135" w:hanging="284"/>
        <w:jc w:val="both"/>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停止製造、供應或施作。但給付廠商已發生之製造、供應或施作費用及合理之利潤。</w:t>
      </w:r>
    </w:p>
    <w:p w:rsidR="005D66B4" w:rsidRDefault="007A6CB3">
      <w:pPr>
        <w:pStyle w:val="aff4"/>
        <w:spacing w:line="400" w:lineRule="exact"/>
        <w:ind w:left="851" w:right="0" w:hanging="567"/>
        <w:rPr>
          <w:rFonts w:ascii="標楷體" w:eastAsia="標楷體" w:hAnsi="標楷體"/>
          <w:sz w:val="24"/>
          <w:szCs w:val="24"/>
        </w:rPr>
      </w:pPr>
      <w:r>
        <w:rPr>
          <w:rFonts w:ascii="標楷體" w:eastAsia="標楷體" w:hAnsi="標楷體"/>
          <w:sz w:val="24"/>
          <w:szCs w:val="24"/>
        </w:rPr>
        <w:t>六、非因政策變更而有終止或解除契約必要者，準用前</w:t>
      </w:r>
      <w:r>
        <w:rPr>
          <w:rFonts w:ascii="標楷體" w:eastAsia="標楷體" w:hAnsi="標楷體"/>
          <w:sz w:val="24"/>
          <w:szCs w:val="24"/>
        </w:rPr>
        <w:t>2</w:t>
      </w:r>
      <w:r>
        <w:rPr>
          <w:rFonts w:ascii="標楷體" w:eastAsia="標楷體" w:hAnsi="標楷體"/>
          <w:sz w:val="24"/>
          <w:szCs w:val="24"/>
        </w:rPr>
        <w:t>款規定。</w:t>
      </w:r>
    </w:p>
    <w:p w:rsidR="005D66B4" w:rsidRDefault="007A6CB3">
      <w:pPr>
        <w:pStyle w:val="aff4"/>
        <w:spacing w:line="400" w:lineRule="exact"/>
        <w:ind w:left="851" w:right="0" w:hanging="567"/>
        <w:rPr>
          <w:rFonts w:ascii="標楷體" w:eastAsia="標楷體" w:hAnsi="標楷體"/>
          <w:sz w:val="24"/>
          <w:szCs w:val="24"/>
        </w:rPr>
      </w:pPr>
      <w:r>
        <w:rPr>
          <w:rFonts w:ascii="標楷體" w:eastAsia="標楷體" w:hAnsi="標楷體"/>
          <w:sz w:val="24"/>
          <w:szCs w:val="24"/>
        </w:rPr>
        <w:t>七、廠商未依契約規定履約者，機關得隨時通知廠商部分或全部暫停執行，至情況改正後方准恢復履約。廠商不得就暫停執行請求延長履約期限或增加契約價金。</w:t>
      </w:r>
    </w:p>
    <w:p w:rsidR="005D66B4" w:rsidRDefault="007A6CB3">
      <w:pPr>
        <w:spacing w:line="400" w:lineRule="exact"/>
        <w:ind w:left="851" w:hanging="567"/>
        <w:jc w:val="both"/>
      </w:pPr>
      <w:r>
        <w:rPr>
          <w:rFonts w:ascii="標楷體" w:eastAsia="標楷體" w:hAnsi="標楷體"/>
        </w:rPr>
        <w:t>八、因非可歸責於廠商之情形，機關通知廠商部分或全部暫停執行，得補償廠商因此而增加之必要費用，並應視情形酌予延長履約期限。但暫停執行期間累計逾</w:t>
      </w:r>
      <w:r>
        <w:rPr>
          <w:rFonts w:ascii="標楷體" w:eastAsia="標楷體" w:hAnsi="標楷體"/>
        </w:rPr>
        <w:t>6</w:t>
      </w:r>
      <w:r>
        <w:rPr>
          <w:rFonts w:ascii="標楷體" w:eastAsia="標楷體" w:hAnsi="標楷體"/>
        </w:rPr>
        <w:t>個月</w:t>
      </w:r>
      <w:r>
        <w:rPr>
          <w:rFonts w:ascii="標楷體" w:eastAsia="標楷體" w:hAnsi="標楷體"/>
        </w:rPr>
        <w:t>(</w:t>
      </w:r>
      <w:r>
        <w:rPr>
          <w:rFonts w:ascii="標楷體" w:eastAsia="標楷體" w:hAnsi="標楷體"/>
          <w:spacing w:val="-4"/>
        </w:rPr>
        <w:t>機關得於招標時載明其他</w:t>
      </w:r>
      <w:r>
        <w:rPr>
          <w:rFonts w:ascii="標楷體" w:eastAsia="標楷體" w:hAnsi="標楷體"/>
        </w:rPr>
        <w:t>期間</w:t>
      </w:r>
      <w:r>
        <w:rPr>
          <w:rFonts w:ascii="標楷體" w:eastAsia="標楷體" w:hAnsi="標楷體"/>
          <w:spacing w:val="-4"/>
        </w:rPr>
        <w:t>)</w:t>
      </w:r>
      <w:r>
        <w:rPr>
          <w:rFonts w:ascii="標楷體" w:eastAsia="標楷體" w:hAnsi="標楷體"/>
          <w:spacing w:val="-4"/>
        </w:rPr>
        <w:t>者，廠商得</w:t>
      </w:r>
      <w:r>
        <w:rPr>
          <w:rFonts w:ascii="標楷體" w:eastAsia="標楷體" w:hAnsi="標楷體"/>
        </w:rPr>
        <w:t>通知機關終止或解除部分或全部契約。</w:t>
      </w:r>
    </w:p>
    <w:p w:rsidR="005D66B4" w:rsidRDefault="007A6CB3">
      <w:pPr>
        <w:spacing w:line="400" w:lineRule="exact"/>
        <w:ind w:left="851" w:hanging="567"/>
        <w:jc w:val="both"/>
        <w:rPr>
          <w:rFonts w:ascii="標楷體" w:eastAsia="標楷體" w:hAnsi="標楷體"/>
        </w:rPr>
      </w:pPr>
      <w:r>
        <w:rPr>
          <w:rFonts w:ascii="標楷體" w:eastAsia="標楷體" w:hAnsi="標楷體"/>
        </w:rPr>
        <w:t>九、廠商不得對本契約採購案任何人要求、期約、收受或給予賄賂、佣金、比例金、仲介費、後謝金、回扣、餽贈、招待或其他不正利益。分包廠商亦同。違反規定者</w:t>
      </w:r>
      <w:r>
        <w:rPr>
          <w:rFonts w:ascii="標楷體" w:eastAsia="標楷體" w:hAnsi="標楷體"/>
        </w:rPr>
        <w:t>，機關得終止或解除契約，或將溢價及利益自契約價款中扣除。</w:t>
      </w:r>
    </w:p>
    <w:p w:rsidR="005D66B4" w:rsidRDefault="007A6CB3">
      <w:pPr>
        <w:spacing w:line="400" w:lineRule="exact"/>
        <w:ind w:left="851" w:hanging="567"/>
        <w:jc w:val="both"/>
        <w:rPr>
          <w:rFonts w:ascii="標楷體" w:eastAsia="標楷體" w:hAnsi="標楷體"/>
        </w:rPr>
      </w:pPr>
      <w:r>
        <w:rPr>
          <w:rFonts w:ascii="標楷體" w:eastAsia="標楷體" w:hAnsi="標楷體"/>
        </w:rPr>
        <w:t>十、本契約終止時，自終止之日起，雙方之權利義務即消滅。契約解除時，溯及契約生效日消滅。雙方並互負相關之保密義務。</w:t>
      </w:r>
    </w:p>
    <w:p w:rsidR="005D66B4" w:rsidRDefault="005D66B4">
      <w:pPr>
        <w:spacing w:line="400" w:lineRule="exact"/>
        <w:jc w:val="both"/>
        <w:rPr>
          <w:rFonts w:ascii="標楷體" w:eastAsia="標楷體" w:hAnsi="標楷體"/>
          <w:b/>
        </w:rPr>
      </w:pPr>
    </w:p>
    <w:p w:rsidR="005D66B4" w:rsidRDefault="005D66B4">
      <w:pPr>
        <w:spacing w:line="400" w:lineRule="exact"/>
        <w:jc w:val="both"/>
        <w:rPr>
          <w:rFonts w:ascii="標楷體" w:eastAsia="標楷體" w:hAnsi="標楷體"/>
          <w:b/>
        </w:rPr>
      </w:pPr>
    </w:p>
    <w:p w:rsidR="005D66B4" w:rsidRDefault="007A6CB3">
      <w:pPr>
        <w:pStyle w:val="1"/>
        <w:numPr>
          <w:ilvl w:val="0"/>
          <w:numId w:val="5"/>
        </w:numPr>
        <w:spacing w:after="0" w:line="400" w:lineRule="exact"/>
        <w:rPr>
          <w:rFonts w:ascii="標楷體" w:eastAsia="標楷體" w:hAnsi="標楷體"/>
          <w:sz w:val="24"/>
          <w:szCs w:val="24"/>
        </w:rPr>
      </w:pPr>
      <w:bookmarkStart w:id="18" w:name="_Toc472946589"/>
      <w:r>
        <w:rPr>
          <w:rFonts w:ascii="標楷體" w:eastAsia="標楷體" w:hAnsi="標楷體"/>
          <w:sz w:val="24"/>
          <w:szCs w:val="24"/>
        </w:rPr>
        <w:t>爭議處理</w:t>
      </w:r>
      <w:bookmarkEnd w:id="18"/>
    </w:p>
    <w:p w:rsidR="005D66B4" w:rsidRDefault="007A6CB3">
      <w:pPr>
        <w:spacing w:line="400" w:lineRule="exact"/>
        <w:ind w:left="851" w:hanging="567"/>
        <w:jc w:val="both"/>
        <w:rPr>
          <w:rFonts w:ascii="標楷體" w:eastAsia="標楷體" w:hAnsi="標楷體"/>
        </w:rPr>
      </w:pPr>
      <w:r>
        <w:rPr>
          <w:rFonts w:ascii="標楷體" w:eastAsia="標楷體" w:hAnsi="標楷體"/>
        </w:rPr>
        <w:t>一、機關與廠商因履約而生爭議者，應依法令及契約規定，考量公共利益及公平合理，本誠信和諧，盡力協調解決之。其未能達成協議者，得以下列方式處理之：</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依採購法第</w:t>
      </w:r>
      <w:r>
        <w:rPr>
          <w:rFonts w:ascii="標楷體" w:eastAsia="標楷體" w:hAnsi="標楷體"/>
        </w:rPr>
        <w:t>85</w:t>
      </w:r>
      <w:r>
        <w:rPr>
          <w:rFonts w:ascii="標楷體" w:eastAsia="標楷體" w:hAnsi="標楷體"/>
        </w:rPr>
        <w:t>條之</w:t>
      </w:r>
      <w:r>
        <w:rPr>
          <w:rFonts w:ascii="標楷體" w:eastAsia="標楷體" w:hAnsi="標楷體"/>
        </w:rPr>
        <w:t>1</w:t>
      </w:r>
      <w:r>
        <w:rPr>
          <w:rFonts w:ascii="標楷體" w:eastAsia="標楷體" w:hAnsi="標楷體"/>
        </w:rPr>
        <w:t>規定向採購申訴審議委員會申請調解。</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於徵得機關同意並簽訂仲裁協議書後，依仲裁法規定提付仲裁，並以機關指定</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 xml:space="preserve">    </w:t>
      </w:r>
      <w:r>
        <w:rPr>
          <w:rFonts w:ascii="標楷體" w:eastAsia="標楷體" w:hAnsi="標楷體"/>
        </w:rPr>
        <w:t>之仲裁處所為其仲裁處所。</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依採購法第</w:t>
      </w:r>
      <w:r>
        <w:rPr>
          <w:rFonts w:ascii="標楷體" w:eastAsia="標楷體" w:hAnsi="標楷體"/>
        </w:rPr>
        <w:t>102</w:t>
      </w:r>
      <w:r>
        <w:rPr>
          <w:rFonts w:ascii="標楷體" w:eastAsia="標楷體" w:hAnsi="標楷體"/>
        </w:rPr>
        <w:t>條規定提出異議、申訴。</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提起民事訴訟。</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依其他法律申</w:t>
      </w:r>
      <w:r>
        <w:rPr>
          <w:rFonts w:ascii="標楷體" w:eastAsia="標楷體" w:hAnsi="標楷體"/>
        </w:rPr>
        <w:t>(</w:t>
      </w:r>
      <w:r>
        <w:rPr>
          <w:rFonts w:ascii="標楷體" w:eastAsia="標楷體" w:hAnsi="標楷體"/>
        </w:rPr>
        <w:t>聲</w:t>
      </w:r>
      <w:r>
        <w:rPr>
          <w:rFonts w:ascii="標楷體" w:eastAsia="標楷體" w:hAnsi="標楷體"/>
        </w:rPr>
        <w:t>)</w:t>
      </w:r>
      <w:r>
        <w:rPr>
          <w:rFonts w:ascii="標楷體" w:eastAsia="標楷體" w:hAnsi="標楷體"/>
        </w:rPr>
        <w:t>請調解。</w:t>
      </w:r>
    </w:p>
    <w:p w:rsidR="005D66B4" w:rsidRDefault="007A6CB3">
      <w:pPr>
        <w:spacing w:line="400" w:lineRule="exact"/>
        <w:ind w:left="1135" w:right="24" w:hanging="284"/>
        <w:jc w:val="both"/>
        <w:rPr>
          <w:rFonts w:ascii="標楷體" w:eastAsia="標楷體" w:hAnsi="標楷體"/>
        </w:rPr>
      </w:pP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rPr>
        <w:t>依契約或雙方合意之其他方式處理。</w:t>
      </w:r>
    </w:p>
    <w:p w:rsidR="005D66B4" w:rsidRDefault="007A6CB3">
      <w:pPr>
        <w:spacing w:line="400" w:lineRule="exact"/>
        <w:ind w:left="851" w:hanging="567"/>
        <w:jc w:val="both"/>
      </w:pPr>
      <w:r>
        <w:rPr>
          <w:rFonts w:ascii="標楷體" w:eastAsia="標楷體" w:hAnsi="標楷體"/>
        </w:rPr>
        <w:t>二、依採購法規定受理調解或申訴之機關名稱：</w:t>
      </w:r>
      <w:r>
        <w:rPr>
          <w:rFonts w:ascii="標楷體" w:eastAsia="標楷體" w:hAnsi="標楷體"/>
        </w:rPr>
        <w:t>_____________________</w:t>
      </w:r>
      <w:r>
        <w:rPr>
          <w:rFonts w:ascii="標楷體" w:eastAsia="標楷體" w:hAnsi="標楷體"/>
        </w:rPr>
        <w:t>；地址：</w:t>
      </w:r>
      <w:r>
        <w:rPr>
          <w:rFonts w:ascii="標楷體" w:eastAsia="標楷體" w:hAnsi="標楷體"/>
        </w:rPr>
        <w:t>________________________</w:t>
      </w:r>
      <w:r>
        <w:rPr>
          <w:rFonts w:ascii="標楷體" w:eastAsia="標楷體" w:hAnsi="標楷體"/>
        </w:rPr>
        <w:t>；電話：</w:t>
      </w:r>
      <w:r>
        <w:rPr>
          <w:rFonts w:ascii="標楷體" w:eastAsia="標楷體" w:hAnsi="標楷體"/>
          <w:u w:val="single"/>
        </w:rPr>
        <w:t xml:space="preserve">　　　　　　　　　。</w:t>
      </w:r>
    </w:p>
    <w:p w:rsidR="005D66B4" w:rsidRDefault="007A6CB3">
      <w:pPr>
        <w:spacing w:line="400" w:lineRule="exact"/>
        <w:ind w:left="851" w:hanging="567"/>
        <w:jc w:val="both"/>
        <w:rPr>
          <w:rFonts w:ascii="標楷體" w:eastAsia="標楷體" w:hAnsi="標楷體"/>
        </w:rPr>
      </w:pPr>
      <w:r>
        <w:rPr>
          <w:rFonts w:ascii="標楷體" w:eastAsia="標楷體" w:hAnsi="標楷體"/>
        </w:rPr>
        <w:t>三、履約爭議發生後，履約事項之處理原則如下：</w:t>
      </w:r>
    </w:p>
    <w:p w:rsidR="005D66B4" w:rsidRDefault="007A6CB3">
      <w:pPr>
        <w:spacing w:line="400" w:lineRule="exact"/>
        <w:ind w:left="1135" w:hanging="284"/>
        <w:jc w:val="both"/>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spacing w:val="-4"/>
        </w:rPr>
        <w:t>與爭議無關或不受影響之部分應繼續履約。但經機關同意無須履約者不在此限。</w:t>
      </w:r>
    </w:p>
    <w:p w:rsidR="005D66B4" w:rsidRDefault="007A6CB3">
      <w:pPr>
        <w:spacing w:line="400" w:lineRule="exact"/>
        <w:ind w:left="1135" w:hanging="284"/>
        <w:jc w:val="both"/>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廠商因爭議而暫停履約，其經爭議處理結果被認定無理由者，不得就暫停履約之</w:t>
      </w:r>
      <w:r>
        <w:rPr>
          <w:rFonts w:ascii="標楷體" w:eastAsia="標楷體" w:hAnsi="標楷體"/>
        </w:rPr>
        <w:t>部分要求延長履約期限或免除契約責任。</w:t>
      </w:r>
    </w:p>
    <w:p w:rsidR="005D66B4" w:rsidRDefault="007A6CB3">
      <w:pPr>
        <w:spacing w:line="400" w:lineRule="exact"/>
        <w:ind w:left="851" w:hanging="567"/>
        <w:jc w:val="both"/>
        <w:rPr>
          <w:rFonts w:ascii="標楷體" w:eastAsia="標楷體" w:hAnsi="標楷體"/>
        </w:rPr>
      </w:pPr>
      <w:r>
        <w:rPr>
          <w:rFonts w:ascii="標楷體" w:eastAsia="標楷體" w:hAnsi="標楷體"/>
        </w:rPr>
        <w:t>四、本契約以中華民國法律為準據法，並以機關所在地之地方法院為第一審管轄法院。</w:t>
      </w:r>
    </w:p>
    <w:p w:rsidR="005D66B4" w:rsidRDefault="005D66B4">
      <w:pPr>
        <w:spacing w:line="400" w:lineRule="exact"/>
        <w:ind w:left="850" w:hanging="567"/>
        <w:jc w:val="both"/>
        <w:rPr>
          <w:rFonts w:ascii="標楷體" w:eastAsia="標楷體" w:hAnsi="標楷體"/>
          <w:color w:val="0000FF"/>
          <w:shd w:val="clear" w:color="auto" w:fill="FFFFFF"/>
        </w:rPr>
      </w:pPr>
    </w:p>
    <w:p w:rsidR="005D66B4" w:rsidRDefault="007A6CB3">
      <w:pPr>
        <w:spacing w:line="400" w:lineRule="exact"/>
        <w:ind w:left="850" w:hanging="567"/>
        <w:jc w:val="both"/>
        <w:rPr>
          <w:rFonts w:ascii="標楷體" w:eastAsia="標楷體" w:hAnsi="標楷體"/>
          <w:color w:val="0000FF"/>
          <w:shd w:val="clear" w:color="auto" w:fill="FFFFFF"/>
        </w:rPr>
      </w:pPr>
      <w:r>
        <w:rPr>
          <w:rFonts w:ascii="標楷體" w:eastAsia="標楷體" w:hAnsi="標楷體"/>
          <w:color w:val="0000FF"/>
          <w:shd w:val="clear" w:color="auto" w:fill="FFFFFF"/>
        </w:rPr>
        <w:t>(</w:t>
      </w:r>
      <w:r>
        <w:rPr>
          <w:rFonts w:ascii="標楷體" w:eastAsia="標楷體" w:hAnsi="標楷體"/>
          <w:color w:val="0000FF"/>
          <w:shd w:val="clear" w:color="auto" w:fill="FFFFFF"/>
        </w:rPr>
        <w:t>填寫說明：下列灰底字，相關內容謹供參考，並請視個案需求增減或修改。</w:t>
      </w:r>
      <w:r>
        <w:rPr>
          <w:rFonts w:ascii="標楷體" w:eastAsia="標楷體" w:hAnsi="標楷體"/>
          <w:color w:val="0000FF"/>
          <w:shd w:val="clear" w:color="auto" w:fill="FFFFFF"/>
        </w:rPr>
        <w:t>)</w:t>
      </w:r>
    </w:p>
    <w:p w:rsidR="005D66B4" w:rsidRDefault="007A6CB3">
      <w:pPr>
        <w:pStyle w:val="1"/>
        <w:numPr>
          <w:ilvl w:val="0"/>
          <w:numId w:val="5"/>
        </w:numPr>
        <w:tabs>
          <w:tab w:val="left" w:pos="-106"/>
          <w:tab w:val="left" w:pos="-64"/>
          <w:tab w:val="left" w:pos="34"/>
          <w:tab w:val="left" w:pos="76"/>
          <w:tab w:val="left" w:pos="90"/>
          <w:tab w:val="left" w:pos="132"/>
          <w:tab w:val="left" w:pos="174"/>
        </w:tabs>
        <w:spacing w:line="400" w:lineRule="exact"/>
      </w:pPr>
      <w:r>
        <w:rPr>
          <w:rFonts w:ascii="標楷體" w:eastAsia="標楷體" w:hAnsi="標楷體"/>
          <w:sz w:val="24"/>
          <w:szCs w:val="24"/>
        </w:rPr>
        <w:t xml:space="preserve">    </w:t>
      </w:r>
      <w:bookmarkStart w:id="19" w:name="_Toc472946590"/>
      <w:r>
        <w:rPr>
          <w:rFonts w:ascii="標楷體" w:eastAsia="標楷體" w:hAnsi="標楷體"/>
          <w:sz w:val="24"/>
          <w:szCs w:val="24"/>
        </w:rPr>
        <w:t>□</w:t>
      </w:r>
      <w:r>
        <w:rPr>
          <w:rFonts w:ascii="標楷體" w:eastAsia="標楷體" w:hAnsi="標楷體"/>
          <w:sz w:val="24"/>
          <w:szCs w:val="24"/>
        </w:rPr>
        <w:t>材料機具及設備</w:t>
      </w:r>
      <w:r>
        <w:rPr>
          <w:rFonts w:ascii="標楷體" w:eastAsia="標楷體" w:hAnsi="標楷體"/>
          <w:b w:val="0"/>
          <w:bCs w:val="0"/>
          <w:color w:val="0000FF"/>
          <w:sz w:val="24"/>
          <w:szCs w:val="24"/>
        </w:rPr>
        <w:t>(</w:t>
      </w:r>
      <w:r>
        <w:rPr>
          <w:rFonts w:ascii="標楷體" w:eastAsia="標楷體" w:hAnsi="標楷體"/>
          <w:b w:val="0"/>
          <w:bCs w:val="0"/>
          <w:color w:val="0000FF"/>
          <w:sz w:val="24"/>
          <w:szCs w:val="24"/>
        </w:rPr>
        <w:t>填寫說明：請視個案需求勾選。</w:t>
      </w:r>
      <w:r>
        <w:rPr>
          <w:rFonts w:ascii="標楷體" w:eastAsia="標楷體" w:hAnsi="標楷體"/>
          <w:b w:val="0"/>
          <w:bCs w:val="0"/>
          <w:color w:val="0000FF"/>
          <w:sz w:val="24"/>
          <w:szCs w:val="24"/>
        </w:rPr>
        <w:t>)</w:t>
      </w:r>
      <w:bookmarkEnd w:id="19"/>
      <w:r>
        <w:rPr>
          <w:rFonts w:ascii="標楷體" w:eastAsia="標楷體" w:hAnsi="標楷體"/>
          <w:sz w:val="24"/>
          <w:szCs w:val="24"/>
        </w:rPr>
        <w:t xml:space="preserve">                      </w:t>
      </w:r>
    </w:p>
    <w:p w:rsidR="005D66B4" w:rsidRDefault="007A6CB3">
      <w:pPr>
        <w:spacing w:line="400" w:lineRule="exact"/>
        <w:ind w:left="850" w:hanging="567"/>
        <w:jc w:val="both"/>
      </w:pPr>
      <w:r>
        <w:rPr>
          <w:rFonts w:ascii="標楷體" w:eastAsia="標楷體" w:hAnsi="標楷體"/>
          <w:b/>
          <w:bCs/>
          <w:kern w:val="3"/>
        </w:rPr>
        <w:t xml:space="preserve">          </w:t>
      </w:r>
      <w:r>
        <w:rPr>
          <w:rFonts w:ascii="標楷體" w:eastAsia="標楷體" w:hAnsi="標楷體"/>
          <w:b/>
          <w:bCs/>
          <w:kern w:val="3"/>
          <w:shd w:val="clear" w:color="auto" w:fill="FFFFFF"/>
        </w:rPr>
        <w:t>內容</w:t>
      </w:r>
      <w:r>
        <w:rPr>
          <w:rFonts w:ascii="標楷體" w:eastAsia="標楷體" w:hAnsi="標楷體"/>
          <w:b/>
          <w:bCs/>
          <w:kern w:val="3"/>
          <w:shd w:val="clear" w:color="auto" w:fill="FFFFFF"/>
        </w:rPr>
        <w:t>:_______________________________________</w:t>
      </w:r>
    </w:p>
    <w:p w:rsidR="005D66B4" w:rsidRDefault="007A6CB3">
      <w:pPr>
        <w:pStyle w:val="1"/>
        <w:numPr>
          <w:ilvl w:val="0"/>
          <w:numId w:val="5"/>
        </w:numPr>
        <w:spacing w:before="120" w:after="0" w:line="400" w:lineRule="exact"/>
      </w:pPr>
      <w:bookmarkStart w:id="20" w:name="_Toc472946531"/>
      <w:bookmarkStart w:id="21" w:name="_Toc472946591"/>
      <w:bookmarkStart w:id="22" w:name="_Toc472946532"/>
      <w:bookmarkStart w:id="23" w:name="_Toc472946592"/>
      <w:bookmarkStart w:id="24" w:name="_Toc472946533"/>
      <w:bookmarkStart w:id="25" w:name="_Toc472946593"/>
      <w:bookmarkStart w:id="26" w:name="_Toc472946534"/>
      <w:bookmarkStart w:id="27" w:name="_Toc472946594"/>
      <w:bookmarkStart w:id="28" w:name="_Toc472946535"/>
      <w:bookmarkStart w:id="29" w:name="_Toc472946595"/>
      <w:bookmarkStart w:id="30" w:name="_Toc472946536"/>
      <w:bookmarkStart w:id="31" w:name="_Toc472946596"/>
      <w:bookmarkStart w:id="32" w:name="_Toc472946537"/>
      <w:bookmarkStart w:id="33" w:name="_Toc472946597"/>
      <w:bookmarkStart w:id="34" w:name="_Toc472946598"/>
      <w:bookmarkEnd w:id="17"/>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ascii="標楷體" w:eastAsia="標楷體" w:hAnsi="標楷體"/>
          <w:sz w:val="24"/>
          <w:szCs w:val="24"/>
        </w:rPr>
        <w:t>□</w:t>
      </w:r>
      <w:r>
        <w:rPr>
          <w:rFonts w:ascii="標楷體" w:eastAsia="標楷體" w:hAnsi="標楷體"/>
          <w:sz w:val="24"/>
          <w:szCs w:val="24"/>
        </w:rPr>
        <w:t>施工管理</w:t>
      </w:r>
      <w:r>
        <w:rPr>
          <w:rFonts w:ascii="標楷體" w:eastAsia="標楷體" w:hAnsi="標楷體"/>
          <w:b w:val="0"/>
          <w:bCs w:val="0"/>
          <w:color w:val="0000FF"/>
          <w:sz w:val="24"/>
          <w:szCs w:val="24"/>
        </w:rPr>
        <w:t>(</w:t>
      </w:r>
      <w:r>
        <w:rPr>
          <w:rFonts w:ascii="標楷體" w:eastAsia="標楷體" w:hAnsi="標楷體"/>
          <w:b w:val="0"/>
          <w:bCs w:val="0"/>
          <w:color w:val="0000FF"/>
          <w:sz w:val="24"/>
          <w:szCs w:val="24"/>
        </w:rPr>
        <w:t>填寫說明：請視個案需求勾選。</w:t>
      </w:r>
      <w:r>
        <w:rPr>
          <w:rFonts w:ascii="標楷體" w:eastAsia="標楷體" w:hAnsi="標楷體"/>
          <w:b w:val="0"/>
          <w:bCs w:val="0"/>
          <w:color w:val="0000FF"/>
          <w:sz w:val="24"/>
          <w:szCs w:val="24"/>
        </w:rPr>
        <w:t>)</w:t>
      </w:r>
      <w:bookmarkEnd w:id="34"/>
    </w:p>
    <w:p w:rsidR="005D66B4" w:rsidRDefault="007A6CB3">
      <w:r>
        <w:t xml:space="preserve">            </w:t>
      </w:r>
      <w:r>
        <w:rPr>
          <w:rFonts w:ascii="標楷體" w:eastAsia="標楷體" w:hAnsi="標楷體"/>
          <w:b/>
          <w:shd w:val="clear" w:color="auto" w:fill="FFFFFF"/>
        </w:rPr>
        <w:t>內容</w:t>
      </w:r>
      <w:r>
        <w:rPr>
          <w:rFonts w:ascii="標楷體" w:eastAsia="標楷體" w:hAnsi="標楷體"/>
          <w:b/>
          <w:shd w:val="clear" w:color="auto" w:fill="FFFFFF"/>
        </w:rPr>
        <w:t>:____________________________________________________</w:t>
      </w:r>
    </w:p>
    <w:p w:rsidR="005D66B4" w:rsidRDefault="005D66B4">
      <w:pPr>
        <w:rPr>
          <w:rFonts w:ascii="標楷體" w:eastAsia="標楷體" w:hAnsi="標楷體"/>
          <w:b/>
        </w:rPr>
      </w:pPr>
    </w:p>
    <w:p w:rsidR="005D66B4" w:rsidRDefault="007A6CB3">
      <w:pPr>
        <w:pStyle w:val="1"/>
        <w:numPr>
          <w:ilvl w:val="0"/>
          <w:numId w:val="5"/>
        </w:numPr>
        <w:spacing w:before="120" w:after="0" w:line="400" w:lineRule="exact"/>
        <w:rPr>
          <w:rFonts w:ascii="標楷體" w:eastAsia="標楷體" w:hAnsi="標楷體"/>
          <w:sz w:val="24"/>
          <w:szCs w:val="24"/>
        </w:rPr>
      </w:pPr>
      <w:bookmarkStart w:id="35" w:name="_Toc472946599"/>
      <w:r>
        <w:rPr>
          <w:rFonts w:ascii="標楷體" w:eastAsia="標楷體" w:hAnsi="標楷體"/>
          <w:sz w:val="24"/>
          <w:szCs w:val="24"/>
        </w:rPr>
        <w:t>保固</w:t>
      </w:r>
      <w:bookmarkEnd w:id="35"/>
      <w:r>
        <w:rPr>
          <w:rFonts w:ascii="標楷體" w:eastAsia="標楷體" w:hAnsi="標楷體"/>
          <w:sz w:val="24"/>
          <w:szCs w:val="24"/>
        </w:rPr>
        <w:t xml:space="preserve"> </w:t>
      </w:r>
    </w:p>
    <w:p w:rsidR="005D66B4" w:rsidRDefault="005D66B4"/>
    <w:p w:rsidR="005D66B4" w:rsidRDefault="007A6CB3">
      <w:pPr>
        <w:ind w:left="480"/>
        <w:rPr>
          <w:rFonts w:ascii="標楷體" w:eastAsia="標楷體" w:hAnsi="標楷體"/>
          <w:color w:val="0000FF"/>
          <w:shd w:val="clear" w:color="auto" w:fill="FFFFFF"/>
        </w:rPr>
      </w:pPr>
      <w:r>
        <w:rPr>
          <w:rFonts w:ascii="標楷體" w:eastAsia="標楷體" w:hAnsi="標楷體"/>
          <w:color w:val="0000FF"/>
          <w:shd w:val="clear" w:color="auto" w:fill="FFFFFF"/>
        </w:rPr>
        <w:t>填寫說明：依《公共藝術設置辦法》第二十七條規定：「公共藝術管理機關於公共藝術設置完成後應列入財產管理，五年內不得予以移置或拆除。但該公共藝術作品所需修復費用超過其作品設置經費三分之一或有其他特殊情形，不在此限。公共藝術之移置或拆除，應提送公共藝術審議會審議通過。」</w:t>
      </w:r>
    </w:p>
    <w:p w:rsidR="005D66B4" w:rsidRDefault="007A6CB3">
      <w:pPr>
        <w:ind w:left="480"/>
        <w:rPr>
          <w:rFonts w:ascii="標楷體" w:eastAsia="標楷體" w:hAnsi="標楷體"/>
          <w:color w:val="0000FF"/>
          <w:shd w:val="clear" w:color="auto" w:fill="FFFFFF"/>
        </w:rPr>
      </w:pPr>
      <w:r>
        <w:rPr>
          <w:rFonts w:ascii="標楷體" w:eastAsia="標楷體" w:hAnsi="標楷體"/>
          <w:color w:val="0000FF"/>
          <w:shd w:val="clear" w:color="auto" w:fill="FFFFFF"/>
        </w:rPr>
        <w:t>第二十九條規定：「公共藝術設置計畫應以勞務採購性質為原則。公共藝術保固年限為一年。但必要時得依執行小組決議延長，並應列述理</w:t>
      </w:r>
      <w:r>
        <w:rPr>
          <w:rFonts w:ascii="標楷體" w:eastAsia="標楷體" w:hAnsi="標楷體"/>
          <w:color w:val="0000FF"/>
          <w:shd w:val="clear" w:color="auto" w:fill="FFFFFF"/>
        </w:rPr>
        <w:t>由送審議會同意後執行。」</w:t>
      </w:r>
    </w:p>
    <w:p w:rsidR="005D66B4" w:rsidRDefault="007A6CB3">
      <w:pPr>
        <w:spacing w:line="400" w:lineRule="exact"/>
        <w:jc w:val="both"/>
        <w:rPr>
          <w:rFonts w:ascii="標楷體" w:eastAsia="標楷體" w:hAnsi="標楷體"/>
          <w:color w:val="00B050"/>
        </w:rPr>
      </w:pPr>
      <w:r>
        <w:rPr>
          <w:rFonts w:ascii="標楷體" w:eastAsia="標楷體" w:hAnsi="標楷體"/>
          <w:color w:val="00B050"/>
        </w:rPr>
        <w:t xml:space="preserve">  </w:t>
      </w:r>
    </w:p>
    <w:p w:rsidR="005D66B4" w:rsidRDefault="005D66B4">
      <w:pPr>
        <w:spacing w:line="400" w:lineRule="exact"/>
        <w:jc w:val="both"/>
        <w:rPr>
          <w:rFonts w:ascii="標楷體" w:eastAsia="標楷體" w:hAnsi="標楷體"/>
          <w:color w:val="00B050"/>
        </w:rPr>
      </w:pPr>
    </w:p>
    <w:p w:rsidR="005D66B4" w:rsidRDefault="007A6CB3">
      <w:pPr>
        <w:spacing w:line="400" w:lineRule="exact"/>
        <w:jc w:val="both"/>
      </w:pPr>
      <w:r>
        <w:rPr>
          <w:rFonts w:ascii="標楷體" w:eastAsia="標楷體" w:hAnsi="標楷體"/>
          <w:color w:val="00B050"/>
        </w:rPr>
        <w:t xml:space="preserve">   </w:t>
      </w:r>
      <w:r>
        <w:rPr>
          <w:rFonts w:ascii="標楷體" w:eastAsia="標楷體" w:hAnsi="標楷體"/>
        </w:rPr>
        <w:t>一、保固期之認定：</w:t>
      </w:r>
    </w:p>
    <w:p w:rsidR="005D66B4" w:rsidRDefault="007A6CB3">
      <w:pPr>
        <w:spacing w:line="400" w:lineRule="exact"/>
        <w:ind w:left="720"/>
        <w:jc w:val="both"/>
        <w:rPr>
          <w:rFonts w:ascii="標楷體" w:eastAsia="標楷體" w:hAnsi="標楷體"/>
        </w:rPr>
      </w:pPr>
      <w:r>
        <w:rPr>
          <w:rFonts w:ascii="標楷體" w:eastAsia="標楷體" w:hAnsi="標楷體"/>
        </w:rPr>
        <w:t>1.</w:t>
      </w:r>
      <w:r>
        <w:rPr>
          <w:rFonts w:ascii="標楷體" w:eastAsia="標楷體" w:hAnsi="標楷體"/>
        </w:rPr>
        <w:t>起算日：</w:t>
      </w:r>
    </w:p>
    <w:p w:rsidR="005D66B4" w:rsidRDefault="007A6CB3">
      <w:pPr>
        <w:spacing w:line="400" w:lineRule="exact"/>
        <w:ind w:left="720"/>
        <w:jc w:val="both"/>
        <w:rPr>
          <w:rFonts w:ascii="標楷體" w:eastAsia="標楷體" w:hAnsi="標楷體"/>
        </w:rPr>
      </w:pPr>
      <w:r>
        <w:rPr>
          <w:rFonts w:ascii="標楷體" w:eastAsia="標楷體" w:hAnsi="標楷體"/>
        </w:rPr>
        <w:t>(1)</w:t>
      </w:r>
      <w:r>
        <w:rPr>
          <w:rFonts w:ascii="標楷體" w:eastAsia="標楷體" w:hAnsi="標楷體"/>
        </w:rPr>
        <w:t>全部完工辦理驗收者，自驗收結果符合契約規定之日起算。</w:t>
      </w:r>
    </w:p>
    <w:p w:rsidR="005D66B4" w:rsidRDefault="007A6CB3">
      <w:pPr>
        <w:spacing w:line="400" w:lineRule="exact"/>
        <w:ind w:left="1090" w:hanging="370"/>
        <w:jc w:val="both"/>
        <w:rPr>
          <w:rFonts w:ascii="標楷體" w:eastAsia="標楷體" w:hAnsi="標楷體"/>
        </w:rPr>
      </w:pPr>
      <w:r>
        <w:rPr>
          <w:rFonts w:ascii="標楷體" w:eastAsia="標楷體" w:hAnsi="標楷體"/>
        </w:rPr>
        <w:t>(2)</w:t>
      </w:r>
      <w:r>
        <w:rPr>
          <w:rFonts w:ascii="標楷體" w:eastAsia="標楷體" w:hAnsi="標楷體"/>
        </w:rPr>
        <w:t>有部分先行使用之必要或已履約之部分有減損滅失之虞，辦理部分驗收者，自部分驗收結果符合契約規定之日起算。</w:t>
      </w:r>
    </w:p>
    <w:p w:rsidR="005D66B4" w:rsidRDefault="007A6CB3">
      <w:pPr>
        <w:spacing w:line="400" w:lineRule="exact"/>
        <w:ind w:left="1090" w:hanging="370"/>
        <w:jc w:val="both"/>
        <w:rPr>
          <w:rFonts w:ascii="標楷體" w:eastAsia="標楷體" w:hAnsi="標楷體"/>
          <w:shd w:val="clear" w:color="auto" w:fill="FFFFFF"/>
        </w:rPr>
      </w:pPr>
      <w:r>
        <w:rPr>
          <w:rFonts w:ascii="標楷體" w:eastAsia="標楷體" w:hAnsi="標楷體"/>
          <w:shd w:val="clear" w:color="auto" w:fill="FFFFFF"/>
        </w:rPr>
        <w:t>(3)</w:t>
      </w:r>
      <w:r>
        <w:rPr>
          <w:rFonts w:ascii="標楷體" w:eastAsia="標楷體" w:hAnsi="標楷體"/>
          <w:shd w:val="clear" w:color="auto" w:fill="FFFFFF"/>
        </w:rPr>
        <w:t>因可歸責於機關之事由，逾第</w:t>
      </w:r>
      <w:r>
        <w:rPr>
          <w:rFonts w:ascii="標楷體" w:eastAsia="標楷體" w:hAnsi="標楷體"/>
          <w:shd w:val="clear" w:color="auto" w:fill="FFFFFF"/>
        </w:rPr>
        <w:t>12</w:t>
      </w:r>
      <w:r>
        <w:rPr>
          <w:rFonts w:ascii="標楷體" w:eastAsia="標楷體" w:hAnsi="標楷體"/>
          <w:shd w:val="clear" w:color="auto" w:fill="FFFFFF"/>
        </w:rPr>
        <w:t>條第</w:t>
      </w:r>
      <w:r>
        <w:rPr>
          <w:rFonts w:ascii="標楷體" w:eastAsia="標楷體" w:hAnsi="標楷體"/>
          <w:shd w:val="clear" w:color="auto" w:fill="FFFFFF"/>
        </w:rPr>
        <w:t>2</w:t>
      </w:r>
      <w:r>
        <w:rPr>
          <w:rFonts w:ascii="標楷體" w:eastAsia="標楷體" w:hAnsi="標楷體"/>
          <w:shd w:val="clear" w:color="auto" w:fill="FFFFFF"/>
        </w:rPr>
        <w:t>款規定之期限遲未能完成驗收者，自契約標的足資認定符合契約規定之日起算。</w:t>
      </w:r>
    </w:p>
    <w:p w:rsidR="005D66B4" w:rsidRDefault="007A6CB3">
      <w:pPr>
        <w:spacing w:line="400" w:lineRule="exact"/>
        <w:ind w:left="720"/>
        <w:jc w:val="both"/>
        <w:rPr>
          <w:rFonts w:ascii="標楷體" w:eastAsia="標楷體" w:hAnsi="標楷體"/>
        </w:rPr>
      </w:pPr>
      <w:r>
        <w:rPr>
          <w:rFonts w:ascii="標楷體" w:eastAsia="標楷體" w:hAnsi="標楷體"/>
        </w:rPr>
        <w:t xml:space="preserve">2. </w:t>
      </w:r>
      <w:r>
        <w:rPr>
          <w:rFonts w:ascii="標楷體" w:eastAsia="標楷體" w:hAnsi="標楷體"/>
        </w:rPr>
        <w:t>廠商保固期間：</w:t>
      </w:r>
      <w:r>
        <w:rPr>
          <w:rFonts w:ascii="標楷體" w:eastAsia="標楷體" w:hAnsi="標楷體"/>
        </w:rPr>
        <w:t>1</w:t>
      </w:r>
      <w:r>
        <w:rPr>
          <w:rFonts w:ascii="標楷體" w:eastAsia="標楷體" w:hAnsi="標楷體"/>
        </w:rPr>
        <w:t>年。</w:t>
      </w:r>
    </w:p>
    <w:p w:rsidR="005D66B4" w:rsidRDefault="007A6CB3">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二、本條所稱瑕疵，包括損裂、坍塌、損壞、功能或效益不符合契約規定等。但屬第</w:t>
      </w:r>
      <w:r>
        <w:rPr>
          <w:rFonts w:ascii="標楷體" w:eastAsia="標楷體" w:hAnsi="標楷體"/>
        </w:rPr>
        <w:t xml:space="preserve">  </w:t>
      </w:r>
    </w:p>
    <w:p w:rsidR="005D66B4" w:rsidRDefault="007A6CB3">
      <w:pPr>
        <w:spacing w:line="400" w:lineRule="exact"/>
        <w:ind w:left="475"/>
        <w:jc w:val="both"/>
        <w:rPr>
          <w:rFonts w:ascii="標楷體" w:eastAsia="標楷體" w:hAnsi="標楷體"/>
        </w:rPr>
      </w:pPr>
      <w:r>
        <w:rPr>
          <w:rFonts w:ascii="標楷體" w:eastAsia="標楷體" w:hAnsi="標楷體"/>
        </w:rPr>
        <w:t xml:space="preserve">    </w:t>
      </w:r>
      <w:r>
        <w:rPr>
          <w:rFonts w:ascii="標楷體" w:eastAsia="標楷體" w:hAnsi="標楷體"/>
        </w:rPr>
        <w:t>13</w:t>
      </w:r>
      <w:r>
        <w:rPr>
          <w:rFonts w:ascii="標楷體" w:eastAsia="標楷體" w:hAnsi="標楷體"/>
        </w:rPr>
        <w:t>條第</w:t>
      </w:r>
      <w:r>
        <w:rPr>
          <w:rFonts w:ascii="標楷體" w:eastAsia="標楷體" w:hAnsi="標楷體"/>
        </w:rPr>
        <w:t>5</w:t>
      </w:r>
      <w:r>
        <w:rPr>
          <w:rFonts w:ascii="標楷體" w:eastAsia="標楷體" w:hAnsi="標楷體"/>
        </w:rPr>
        <w:t>款所載不可抗力或不可歸責於廠商之事由所致者，不在此限。</w:t>
      </w:r>
    </w:p>
    <w:p w:rsidR="005D66B4" w:rsidRDefault="007A6CB3">
      <w:pPr>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三、保固期內發現之瑕疵，應由廠商於機關指定之合理期限內負責免費無條件改正。</w:t>
      </w:r>
      <w:r>
        <w:rPr>
          <w:rFonts w:ascii="標楷體" w:eastAsia="標楷體" w:hAnsi="標楷體"/>
        </w:rPr>
        <w:t xml:space="preserve"> </w:t>
      </w:r>
      <w:r>
        <w:rPr>
          <w:rFonts w:ascii="標楷體" w:eastAsia="標楷體" w:hAnsi="標楷體"/>
        </w:rPr>
        <w:t>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5D66B4" w:rsidRDefault="007A6CB3">
      <w:pPr>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四、保固期內，採購標的因可歸責於廠商之事由造成之瑕疵致全部無法使用時，該無法使用之期間不計入保固期；致部分採購標的無法使用者，該部分採購標的無法使用之期間不計入保固期，並由</w:t>
      </w:r>
      <w:r>
        <w:rPr>
          <w:rFonts w:ascii="標楷體" w:eastAsia="標楷體" w:hAnsi="標楷體"/>
        </w:rPr>
        <w:t>機關通知廠商。</w:t>
      </w:r>
    </w:p>
    <w:p w:rsidR="005D66B4" w:rsidRDefault="007A6CB3">
      <w:pPr>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五、為釐清發生瑕疵之原因或其責任歸屬，機關得委託公正之第三人進行檢驗或調查工作，其結果如證明瑕疵係因可歸責於廠商之事由所致，廠商應負擔檢驗或調查工作所需之費用。</w:t>
      </w:r>
    </w:p>
    <w:p w:rsidR="005D66B4" w:rsidRDefault="007A6CB3">
      <w:pPr>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六、瑕疵改正後</w:t>
      </w:r>
      <w:r>
        <w:rPr>
          <w:rFonts w:ascii="標楷體" w:eastAsia="標楷體" w:hAnsi="標楷體"/>
        </w:rPr>
        <w:t>30</w:t>
      </w:r>
      <w:r>
        <w:rPr>
          <w:rFonts w:ascii="標楷體" w:eastAsia="標楷體" w:hAnsi="標楷體"/>
        </w:rPr>
        <w:t>日內，如機關認為可能影響本履約標的任何部分之功能與效益者，得要求廠商依契約原訂測試程序進行測試。該瑕疵係因可歸責於廠商之事由所致者，廠商應負擔進行測試所需之費用。</w:t>
      </w:r>
    </w:p>
    <w:p w:rsidR="005D66B4" w:rsidRDefault="007A6CB3">
      <w:pPr>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七、機關得於保固期間及期滿前，通知廠商派員會同勘查保固事項。</w:t>
      </w:r>
    </w:p>
    <w:p w:rsidR="005D66B4" w:rsidRDefault="007A6CB3">
      <w:pPr>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八、保固期滿且無待決事項後</w:t>
      </w:r>
      <w:r>
        <w:rPr>
          <w:rFonts w:ascii="標楷體" w:eastAsia="標楷體" w:hAnsi="標楷體"/>
        </w:rPr>
        <w:t>30</w:t>
      </w:r>
      <w:r>
        <w:rPr>
          <w:rFonts w:ascii="標楷體" w:eastAsia="標楷體" w:hAnsi="標楷體"/>
        </w:rPr>
        <w:t>日內，機關得應廠商要求簽發一份保固期滿通知書予廠商，載明廠商完成保固責任之日期。</w:t>
      </w:r>
    </w:p>
    <w:p w:rsidR="005D66B4" w:rsidRDefault="007A6CB3">
      <w:pPr>
        <w:tabs>
          <w:tab w:val="left" w:pos="284"/>
          <w:tab w:val="left" w:pos="426"/>
        </w:tabs>
        <w:rPr>
          <w:rFonts w:ascii="標楷體" w:eastAsia="標楷體" w:hAnsi="標楷體"/>
        </w:rPr>
      </w:pPr>
      <w:r>
        <w:rPr>
          <w:rFonts w:ascii="標楷體" w:eastAsia="標楷體" w:hAnsi="標楷體"/>
        </w:rPr>
        <w:t xml:space="preserve">  </w:t>
      </w:r>
    </w:p>
    <w:p w:rsidR="005D66B4" w:rsidRDefault="005D66B4">
      <w:pPr>
        <w:tabs>
          <w:tab w:val="left" w:pos="284"/>
          <w:tab w:val="left" w:pos="426"/>
        </w:tabs>
        <w:rPr>
          <w:rFonts w:ascii="標楷體" w:eastAsia="標楷體" w:hAnsi="標楷體"/>
        </w:rPr>
      </w:pPr>
    </w:p>
    <w:p w:rsidR="005D66B4" w:rsidRDefault="007A6CB3">
      <w:pPr>
        <w:pStyle w:val="1"/>
        <w:spacing w:after="0" w:line="400" w:lineRule="exact"/>
      </w:pPr>
      <w:bookmarkStart w:id="36" w:name="_Toc472946600"/>
      <w:r>
        <w:rPr>
          <w:rFonts w:ascii="標楷體" w:eastAsia="標楷體" w:hAnsi="標楷體"/>
          <w:sz w:val="24"/>
          <w:szCs w:val="24"/>
        </w:rPr>
        <w:t>第二十一條</w:t>
      </w:r>
      <w:r>
        <w:rPr>
          <w:rFonts w:ascii="標楷體" w:eastAsia="標楷體" w:hAnsi="標楷體"/>
          <w:sz w:val="24"/>
          <w:szCs w:val="24"/>
        </w:rPr>
        <w:t xml:space="preserve"> </w:t>
      </w:r>
      <w:r>
        <w:rPr>
          <w:rFonts w:ascii="標楷體" w:eastAsia="標楷體" w:hAnsi="標楷體"/>
          <w:sz w:val="24"/>
          <w:szCs w:val="24"/>
        </w:rPr>
        <w:t>其他</w:t>
      </w:r>
      <w:bookmarkEnd w:id="36"/>
    </w:p>
    <w:p w:rsidR="005D66B4" w:rsidRDefault="007A6CB3">
      <w:pPr>
        <w:spacing w:line="400" w:lineRule="exact"/>
        <w:ind w:left="851" w:hanging="567"/>
        <w:jc w:val="both"/>
      </w:pPr>
      <w:r>
        <w:rPr>
          <w:rFonts w:ascii="標楷體" w:eastAsia="標楷體" w:hAnsi="標楷體"/>
          <w:sz w:val="28"/>
        </w:rPr>
        <w:t xml:space="preserve"> </w:t>
      </w:r>
      <w:r>
        <w:rPr>
          <w:rFonts w:ascii="標楷體" w:eastAsia="標楷體" w:hAnsi="標楷體"/>
        </w:rPr>
        <w:t>一、廠商對於履約所僱用之人員，不得有歧視婦女、原住民或弱勢團體人士之情事。</w:t>
      </w:r>
    </w:p>
    <w:p w:rsidR="005D66B4" w:rsidRDefault="007A6CB3">
      <w:pPr>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二、廠商履約時不得僱用機關之人員或受機關委託辦理契約事項之機構之人員。</w:t>
      </w:r>
    </w:p>
    <w:p w:rsidR="005D66B4" w:rsidRDefault="007A6CB3">
      <w:pPr>
        <w:overflowPunct w:val="0"/>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三、廠商授權之代表應通曉中文或機關同意之其他語文。未通曉者，廠商應</w:t>
      </w:r>
      <w:r>
        <w:rPr>
          <w:rFonts w:ascii="標楷體" w:eastAsia="標楷體" w:hAnsi="標楷體"/>
        </w:rPr>
        <w:t xml:space="preserve"> </w:t>
      </w:r>
      <w:r>
        <w:rPr>
          <w:rFonts w:ascii="標楷體" w:eastAsia="標楷體" w:hAnsi="標楷體"/>
        </w:rPr>
        <w:t>備翻譯人員。</w:t>
      </w:r>
    </w:p>
    <w:p w:rsidR="005D66B4" w:rsidRDefault="007A6CB3">
      <w:pPr>
        <w:overflowPunct w:val="0"/>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四、機關與廠商間之履約事項，其涉及國際運輸或信用狀等事項，契約未予載明者，依國際貿易慣例。</w:t>
      </w:r>
    </w:p>
    <w:p w:rsidR="005D66B4" w:rsidRDefault="007A6CB3">
      <w:pPr>
        <w:overflowPunct w:val="0"/>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五、機關及廠商於履約期間應分別指定授權代表</w:t>
      </w:r>
      <w:r>
        <w:rPr>
          <w:rFonts w:ascii="標楷體" w:eastAsia="標楷體" w:hAnsi="標楷體"/>
        </w:rPr>
        <w:t>，為履約期間雙方協調與契約有關事項之代表人。</w:t>
      </w:r>
    </w:p>
    <w:p w:rsidR="005D66B4" w:rsidRDefault="007A6CB3">
      <w:pPr>
        <w:overflowPunct w:val="0"/>
        <w:spacing w:line="400" w:lineRule="exact"/>
        <w:ind w:left="851" w:hanging="567"/>
        <w:jc w:val="both"/>
        <w:rPr>
          <w:rFonts w:ascii="標楷體" w:eastAsia="標楷體" w:hAnsi="標楷體"/>
        </w:rPr>
      </w:pPr>
      <w:r>
        <w:rPr>
          <w:rFonts w:ascii="標楷體" w:eastAsia="標楷體" w:hAnsi="標楷體"/>
        </w:rPr>
        <w:t xml:space="preserve"> </w:t>
      </w:r>
      <w:r>
        <w:rPr>
          <w:rFonts w:ascii="標楷體" w:eastAsia="標楷體" w:hAnsi="標楷體"/>
        </w:rPr>
        <w:t>六、依據「政治獻金法」第</w:t>
      </w:r>
      <w:r>
        <w:rPr>
          <w:rFonts w:ascii="標楷體" w:eastAsia="標楷體" w:hAnsi="標楷體"/>
        </w:rPr>
        <w:t>7</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w:t>
      </w:r>
      <w:r>
        <w:rPr>
          <w:rFonts w:ascii="標楷體" w:eastAsia="標楷體" w:hAnsi="標楷體"/>
        </w:rPr>
        <w:t>款規定，與政府機關（構）有巨額採購契約，且於履約期間之廠商，不得捐贈政治獻金。</w:t>
      </w:r>
    </w:p>
    <w:p w:rsidR="005D66B4" w:rsidRDefault="007A6CB3">
      <w:pPr>
        <w:tabs>
          <w:tab w:val="left" w:pos="1134"/>
        </w:tabs>
        <w:spacing w:line="400" w:lineRule="exact"/>
        <w:jc w:val="both"/>
      </w:pPr>
      <w:r>
        <w:rPr>
          <w:rFonts w:ascii="標楷體" w:eastAsia="標楷體" w:hAnsi="標楷體"/>
        </w:rPr>
        <w:t xml:space="preserve">   </w:t>
      </w:r>
      <w:r>
        <w:rPr>
          <w:rFonts w:ascii="標楷體" w:eastAsia="標楷體" w:hAnsi="標楷體"/>
        </w:rPr>
        <w:t>七、本契約未載明之事項，依「採購法」及「民法」、「文化藝術獎助條例」、「文化藝術</w:t>
      </w:r>
    </w:p>
    <w:p w:rsidR="005D66B4" w:rsidRDefault="007A6CB3">
      <w:pPr>
        <w:tabs>
          <w:tab w:val="left" w:pos="1134"/>
        </w:tabs>
        <w:spacing w:line="400" w:lineRule="exact"/>
        <w:jc w:val="both"/>
        <w:rPr>
          <w:rFonts w:ascii="標楷體" w:eastAsia="標楷體" w:hAnsi="標楷體"/>
        </w:rPr>
        <w:sectPr w:rsidR="005D66B4">
          <w:footerReference w:type="default" r:id="rId31"/>
          <w:footnotePr>
            <w:numFmt w:val="lowerRoman"/>
          </w:footnotePr>
          <w:endnotePr>
            <w:numFmt w:val="decimal"/>
          </w:endnotePr>
          <w:pgSz w:w="11906" w:h="16838"/>
          <w:pgMar w:top="1247" w:right="1247" w:bottom="1247" w:left="1247" w:header="851" w:footer="992" w:gutter="0"/>
          <w:pgNumType w:start="1"/>
          <w:cols w:space="720"/>
          <w:docGrid w:type="lines" w:linePitch="384"/>
        </w:sectPr>
      </w:pPr>
      <w:r>
        <w:rPr>
          <w:rFonts w:ascii="標楷體" w:eastAsia="標楷體" w:hAnsi="標楷體"/>
        </w:rPr>
        <w:t xml:space="preserve">       </w:t>
      </w:r>
      <w:r>
        <w:rPr>
          <w:rFonts w:ascii="標楷體" w:eastAsia="標楷體" w:hAnsi="標楷體"/>
        </w:rPr>
        <w:t>獎助條例施行細則」、「公共藝術設置辦法」等相關法令。</w:t>
      </w:r>
    </w:p>
    <w:p w:rsidR="005D66B4" w:rsidRDefault="007A6CB3">
      <w:pPr>
        <w:tabs>
          <w:tab w:val="left" w:pos="2520"/>
        </w:tabs>
        <w:spacing w:before="120" w:after="120" w:line="480" w:lineRule="atLeast"/>
        <w:jc w:val="both"/>
      </w:pPr>
      <w:r>
        <w:rPr>
          <w:rFonts w:ascii="標楷體" w:eastAsia="標楷體" w:hAnsi="標楷體"/>
          <w:b/>
          <w:sz w:val="28"/>
        </w:rPr>
        <w:t>附件</w:t>
      </w:r>
      <w:r>
        <w:rPr>
          <w:rFonts w:ascii="標楷體" w:eastAsia="標楷體" w:hAnsi="標楷體"/>
          <w:b/>
          <w:sz w:val="28"/>
        </w:rPr>
        <w:t>1</w:t>
      </w:r>
      <w:r>
        <w:rPr>
          <w:rFonts w:ascii="標楷體" w:eastAsia="標楷體" w:hAnsi="標楷體"/>
        </w:rPr>
        <w:t>結案報告書</w:t>
      </w:r>
      <w:r>
        <w:rPr>
          <w:rFonts w:ascii="新細明體" w:hAnsi="新細明體"/>
        </w:rPr>
        <w:t>，</w:t>
      </w:r>
      <w:r>
        <w:rPr>
          <w:rFonts w:ascii="標楷體" w:eastAsia="標楷體" w:hAnsi="標楷體"/>
        </w:rPr>
        <w:t>應包含內容</w:t>
      </w:r>
      <w:r>
        <w:rPr>
          <w:rFonts w:ascii="標楷體" w:eastAsia="標楷體" w:hAnsi="標楷體"/>
        </w:rPr>
        <w:t>:</w:t>
      </w:r>
    </w:p>
    <w:p w:rsidR="005D66B4" w:rsidRDefault="007A6CB3">
      <w:pPr>
        <w:pStyle w:val="a9"/>
        <w:tabs>
          <w:tab w:val="left" w:pos="993"/>
          <w:tab w:val="left" w:pos="1800"/>
        </w:tabs>
        <w:spacing w:line="400" w:lineRule="exact"/>
        <w:ind w:left="1327" w:right="58"/>
      </w:pPr>
      <w:r>
        <w:rPr>
          <w:color w:val="0000FF"/>
          <w:sz w:val="24"/>
          <w:shd w:val="clear" w:color="auto" w:fill="FFFFFF"/>
        </w:rPr>
        <w:t>（填寫說明：下列灰底字，請視個案需求增減或修改。）</w:t>
      </w:r>
    </w:p>
    <w:p w:rsidR="005D66B4" w:rsidRDefault="007A6CB3">
      <w:pPr>
        <w:snapToGrid w:val="0"/>
        <w:spacing w:line="400" w:lineRule="exact"/>
        <w:jc w:val="both"/>
      </w:pPr>
      <w:r>
        <w:rPr>
          <w:rFonts w:ascii="標楷體" w:eastAsia="標楷體" w:hAnsi="標楷體"/>
        </w:rPr>
        <w:t xml:space="preserve">        </w:t>
      </w:r>
    </w:p>
    <w:p w:rsidR="005D66B4" w:rsidRDefault="007A6CB3">
      <w:pPr>
        <w:snapToGrid w:val="0"/>
        <w:spacing w:line="400" w:lineRule="exact"/>
        <w:jc w:val="both"/>
      </w:pPr>
      <w:r>
        <w:rPr>
          <w:rFonts w:ascii="標楷體" w:eastAsia="標楷體" w:hAnsi="標楷體"/>
        </w:rPr>
        <w:t xml:space="preserve">          </w:t>
      </w:r>
      <w:r>
        <w:rPr>
          <w:rFonts w:ascii="標楷體" w:eastAsia="標楷體" w:hAnsi="標楷體"/>
          <w:shd w:val="clear" w:color="auto" w:fill="FFFFFF"/>
        </w:rPr>
        <w:t xml:space="preserve"> 1.</w:t>
      </w:r>
      <w:r>
        <w:rPr>
          <w:rFonts w:ascii="標楷體" w:eastAsia="標楷體" w:hAnsi="標楷體"/>
          <w:shd w:val="clear" w:color="auto" w:fill="FFFFFF"/>
        </w:rPr>
        <w:t>公共藝術設置計畫基本資料表（含作品圖說）。</w:t>
      </w:r>
    </w:p>
    <w:p w:rsidR="005D66B4" w:rsidRDefault="007A6CB3">
      <w:pPr>
        <w:snapToGrid w:val="0"/>
        <w:spacing w:line="400" w:lineRule="exact"/>
        <w:ind w:left="2517" w:hanging="1327"/>
        <w:jc w:val="both"/>
        <w:rPr>
          <w:rFonts w:ascii="標楷體" w:eastAsia="標楷體" w:hAnsi="標楷體"/>
          <w:shd w:val="clear" w:color="auto" w:fill="FFFFFF"/>
        </w:rPr>
      </w:pPr>
      <w:r>
        <w:rPr>
          <w:rFonts w:ascii="標楷體" w:eastAsia="標楷體" w:hAnsi="標楷體"/>
          <w:shd w:val="clear" w:color="auto" w:fill="FFFFFF"/>
        </w:rPr>
        <w:t xml:space="preserve"> </w:t>
      </w:r>
      <w:r>
        <w:rPr>
          <w:rFonts w:ascii="標楷體" w:eastAsia="標楷體" w:hAnsi="標楷體"/>
          <w:shd w:val="clear" w:color="auto" w:fill="FFFFFF"/>
        </w:rPr>
        <w:t>2.</w:t>
      </w:r>
      <w:r>
        <w:rPr>
          <w:rFonts w:ascii="標楷體" w:eastAsia="標楷體" w:hAnsi="標楷體"/>
          <w:shd w:val="clear" w:color="auto" w:fill="FFFFFF"/>
        </w:rPr>
        <w:t>本計畫辦理過程、製作過程照片或影像紀錄</w:t>
      </w:r>
      <w:r>
        <w:rPr>
          <w:rFonts w:ascii="標楷體" w:eastAsia="標楷體" w:hAnsi="標楷體"/>
          <w:shd w:val="clear" w:color="auto" w:fill="FFFFFF"/>
        </w:rPr>
        <w:t>○○</w:t>
      </w:r>
      <w:r>
        <w:rPr>
          <w:rFonts w:ascii="標楷體" w:eastAsia="標楷體" w:hAnsi="標楷體"/>
          <w:shd w:val="clear" w:color="auto" w:fill="FFFFFF"/>
        </w:rPr>
        <w:t>等資料。（含電子檔案）。</w:t>
      </w:r>
    </w:p>
    <w:p w:rsidR="005D66B4" w:rsidRDefault="007A6CB3">
      <w:pPr>
        <w:snapToGrid w:val="0"/>
        <w:spacing w:line="400" w:lineRule="exact"/>
        <w:ind w:left="2517" w:hanging="1327"/>
        <w:jc w:val="both"/>
      </w:pPr>
      <w:r>
        <w:rPr>
          <w:rFonts w:ascii="標楷體" w:eastAsia="標楷體" w:hAnsi="標楷體"/>
          <w:shd w:val="clear" w:color="auto" w:fill="FFFFFF"/>
        </w:rPr>
        <w:t xml:space="preserve">   </w:t>
      </w:r>
      <w:r>
        <w:rPr>
          <w:rFonts w:ascii="標楷體" w:eastAsia="標楷體" w:hAnsi="標楷體"/>
          <w:color w:val="0000FF"/>
          <w:shd w:val="clear" w:color="auto" w:fill="FFFFFF"/>
        </w:rPr>
        <w:t>填寫說明：</w:t>
      </w:r>
      <w:r>
        <w:rPr>
          <w:rFonts w:ascii="標楷體" w:eastAsia="標楷體" w:hAnsi="標楷體"/>
          <w:color w:val="0000FF"/>
          <w:shd w:val="clear" w:color="auto" w:fill="FFFFFF"/>
        </w:rPr>
        <w:t>○○</w:t>
      </w:r>
      <w:r>
        <w:rPr>
          <w:rFonts w:ascii="標楷體" w:eastAsia="標楷體" w:hAnsi="標楷體"/>
          <w:color w:val="0000FF"/>
          <w:shd w:val="clear" w:color="auto" w:fill="FFFFFF"/>
        </w:rPr>
        <w:t>請述明以「攝影」或「錄影」等方式紀錄。</w:t>
      </w:r>
    </w:p>
    <w:p w:rsidR="005D66B4" w:rsidRDefault="007A6CB3">
      <w:pPr>
        <w:snapToGrid w:val="0"/>
        <w:spacing w:line="400" w:lineRule="exact"/>
        <w:ind w:left="2517" w:hanging="1327"/>
        <w:jc w:val="both"/>
        <w:rPr>
          <w:rFonts w:ascii="標楷體" w:eastAsia="標楷體" w:hAnsi="標楷體"/>
          <w:shd w:val="clear" w:color="auto" w:fill="FFFFFF"/>
        </w:rPr>
      </w:pPr>
      <w:r>
        <w:rPr>
          <w:rFonts w:ascii="標楷體" w:eastAsia="標楷體" w:hAnsi="標楷體"/>
          <w:shd w:val="clear" w:color="auto" w:fill="FFFFFF"/>
        </w:rPr>
        <w:t xml:space="preserve"> 3.</w:t>
      </w:r>
      <w:r>
        <w:rPr>
          <w:rFonts w:ascii="標楷體" w:eastAsia="標楷體" w:hAnsi="標楷體"/>
          <w:shd w:val="clear" w:color="auto" w:fill="FFFFFF"/>
        </w:rPr>
        <w:t>驗收紀錄。</w:t>
      </w:r>
    </w:p>
    <w:p w:rsidR="005D66B4" w:rsidRDefault="007A6CB3">
      <w:pPr>
        <w:snapToGrid w:val="0"/>
        <w:spacing w:line="400" w:lineRule="exact"/>
        <w:ind w:left="2517" w:hanging="1327"/>
        <w:jc w:val="both"/>
        <w:rPr>
          <w:rFonts w:ascii="標楷體" w:eastAsia="標楷體" w:hAnsi="標楷體"/>
          <w:shd w:val="clear" w:color="auto" w:fill="FFFFFF"/>
        </w:rPr>
      </w:pPr>
      <w:r>
        <w:rPr>
          <w:rFonts w:ascii="標楷體" w:eastAsia="標楷體" w:hAnsi="標楷體"/>
          <w:shd w:val="clear" w:color="auto" w:fill="FFFFFF"/>
        </w:rPr>
        <w:t xml:space="preserve"> 4.</w:t>
      </w:r>
      <w:r>
        <w:rPr>
          <w:rFonts w:ascii="標楷體" w:eastAsia="標楷體" w:hAnsi="標楷體"/>
          <w:shd w:val="clear" w:color="auto" w:fill="FFFFFF"/>
        </w:rPr>
        <w:t>民眾參與紀錄。</w:t>
      </w:r>
    </w:p>
    <w:p w:rsidR="005D66B4" w:rsidRDefault="007A6CB3">
      <w:pPr>
        <w:snapToGrid w:val="0"/>
        <w:spacing w:line="400" w:lineRule="exact"/>
        <w:ind w:left="2517" w:hanging="1327"/>
        <w:jc w:val="both"/>
        <w:rPr>
          <w:rFonts w:ascii="標楷體" w:eastAsia="標楷體" w:hAnsi="標楷體"/>
          <w:shd w:val="clear" w:color="auto" w:fill="FFFFFF"/>
        </w:rPr>
      </w:pPr>
      <w:r>
        <w:rPr>
          <w:rFonts w:ascii="標楷體" w:eastAsia="標楷體" w:hAnsi="標楷體"/>
          <w:shd w:val="clear" w:color="auto" w:fill="FFFFFF"/>
        </w:rPr>
        <w:t xml:space="preserve"> 5.</w:t>
      </w:r>
      <w:r>
        <w:rPr>
          <w:rFonts w:ascii="標楷體" w:eastAsia="標楷體" w:hAnsi="標楷體"/>
          <w:shd w:val="clear" w:color="auto" w:fill="FFFFFF"/>
        </w:rPr>
        <w:t>管理維護計畫。</w:t>
      </w:r>
    </w:p>
    <w:p w:rsidR="005D66B4" w:rsidRDefault="007A6CB3">
      <w:pPr>
        <w:snapToGrid w:val="0"/>
        <w:spacing w:line="400" w:lineRule="exact"/>
        <w:ind w:left="2517" w:hanging="1327"/>
        <w:jc w:val="both"/>
        <w:rPr>
          <w:rFonts w:ascii="標楷體" w:eastAsia="標楷體" w:hAnsi="標楷體"/>
          <w:shd w:val="clear" w:color="auto" w:fill="FFFFFF"/>
        </w:rPr>
      </w:pPr>
      <w:r>
        <w:rPr>
          <w:rFonts w:ascii="標楷體" w:eastAsia="標楷體" w:hAnsi="標楷體"/>
          <w:shd w:val="clear" w:color="auto" w:fill="FFFFFF"/>
        </w:rPr>
        <w:t xml:space="preserve"> 6.</w:t>
      </w:r>
      <w:r>
        <w:rPr>
          <w:rFonts w:ascii="標楷體" w:eastAsia="標楷體" w:hAnsi="標楷體"/>
          <w:shd w:val="clear" w:color="auto" w:fill="FFFFFF"/>
        </w:rPr>
        <w:t>其他補充資料。</w:t>
      </w:r>
    </w:p>
    <w:p w:rsidR="005D66B4" w:rsidRDefault="007A6CB3">
      <w:pPr>
        <w:tabs>
          <w:tab w:val="left" w:pos="1418"/>
        </w:tabs>
        <w:snapToGrid w:val="0"/>
        <w:spacing w:line="400" w:lineRule="exact"/>
        <w:ind w:left="2517" w:hanging="1327"/>
        <w:jc w:val="both"/>
        <w:rPr>
          <w:rFonts w:ascii="標楷體" w:eastAsia="標楷體" w:hAnsi="標楷體"/>
          <w:shd w:val="clear" w:color="auto" w:fill="FFFFFF"/>
        </w:rPr>
      </w:pPr>
      <w:r>
        <w:rPr>
          <w:rFonts w:ascii="標楷體" w:eastAsia="標楷體" w:hAnsi="標楷體"/>
          <w:shd w:val="clear" w:color="auto" w:fill="FFFFFF"/>
        </w:rPr>
        <w:t xml:space="preserve"> 7.</w:t>
      </w:r>
      <w:r>
        <w:rPr>
          <w:rFonts w:ascii="標楷體" w:eastAsia="標楷體" w:hAnsi="標楷體"/>
          <w:shd w:val="clear" w:color="auto" w:fill="FFFFFF"/>
        </w:rPr>
        <w:t>報告書完整資料之電子資料檔案</w:t>
      </w:r>
      <w:r>
        <w:rPr>
          <w:rFonts w:ascii="標楷體" w:eastAsia="標楷體" w:hAnsi="標楷體"/>
          <w:shd w:val="clear" w:color="auto" w:fill="FFFFFF"/>
        </w:rPr>
        <w:t>(</w:t>
      </w:r>
      <w:r>
        <w:rPr>
          <w:rFonts w:ascii="標楷體" w:eastAsia="標楷體" w:hAnsi="標楷體"/>
          <w:shd w:val="clear" w:color="auto" w:fill="FFFFFF"/>
        </w:rPr>
        <w:t>可編輯檔</w:t>
      </w:r>
      <w:r>
        <w:rPr>
          <w:rFonts w:ascii="標楷體" w:eastAsia="標楷體" w:hAnsi="標楷體"/>
          <w:shd w:val="clear" w:color="auto" w:fill="FFFFFF"/>
        </w:rPr>
        <w:t>)</w:t>
      </w:r>
      <w:r>
        <w:rPr>
          <w:rFonts w:ascii="標楷體" w:eastAsia="標楷體" w:hAnsi="標楷體"/>
          <w:shd w:val="clear" w:color="auto" w:fill="FFFFFF"/>
        </w:rPr>
        <w:t>。</w:t>
      </w:r>
    </w:p>
    <w:p w:rsidR="005D66B4" w:rsidRDefault="005D66B4">
      <w:pPr>
        <w:tabs>
          <w:tab w:val="left" w:pos="2520"/>
        </w:tabs>
        <w:spacing w:before="120" w:after="120" w:line="480" w:lineRule="atLeast"/>
        <w:jc w:val="both"/>
        <w:rPr>
          <w:rFonts w:ascii="標楷體" w:eastAsia="標楷體" w:hAnsi="標楷體"/>
          <w:sz w:val="28"/>
        </w:rPr>
      </w:pPr>
    </w:p>
    <w:p w:rsidR="005D66B4" w:rsidRDefault="005D66B4">
      <w:pPr>
        <w:tabs>
          <w:tab w:val="left" w:pos="2520"/>
        </w:tabs>
        <w:spacing w:before="120" w:after="120" w:line="480" w:lineRule="atLeast"/>
        <w:jc w:val="both"/>
        <w:rPr>
          <w:rFonts w:ascii="標楷體" w:eastAsia="標楷體" w:hAnsi="標楷體"/>
          <w:sz w:val="28"/>
        </w:rPr>
      </w:pPr>
    </w:p>
    <w:p w:rsidR="005D66B4" w:rsidRDefault="005D66B4">
      <w:pPr>
        <w:tabs>
          <w:tab w:val="left" w:pos="2520"/>
        </w:tabs>
        <w:spacing w:before="120" w:after="120" w:line="480" w:lineRule="atLeast"/>
        <w:jc w:val="both"/>
        <w:rPr>
          <w:rFonts w:ascii="標楷體" w:eastAsia="標楷體" w:hAnsi="標楷體"/>
          <w:sz w:val="28"/>
        </w:rPr>
      </w:pPr>
    </w:p>
    <w:p w:rsidR="005D66B4" w:rsidRDefault="005D66B4">
      <w:pPr>
        <w:tabs>
          <w:tab w:val="left" w:pos="2520"/>
        </w:tabs>
        <w:spacing w:before="120" w:after="120" w:line="480" w:lineRule="atLeast"/>
        <w:jc w:val="both"/>
        <w:rPr>
          <w:rFonts w:ascii="標楷體" w:eastAsia="標楷體" w:hAnsi="標楷體"/>
          <w:sz w:val="28"/>
        </w:rPr>
      </w:pPr>
    </w:p>
    <w:p w:rsidR="005D66B4" w:rsidRDefault="005D66B4">
      <w:pPr>
        <w:tabs>
          <w:tab w:val="left" w:pos="2520"/>
        </w:tabs>
        <w:spacing w:before="120" w:after="120" w:line="480" w:lineRule="atLeast"/>
        <w:jc w:val="both"/>
        <w:rPr>
          <w:rFonts w:ascii="標楷體" w:eastAsia="標楷體" w:hAnsi="標楷體"/>
          <w:sz w:val="28"/>
        </w:rPr>
      </w:pPr>
    </w:p>
    <w:p w:rsidR="005D66B4" w:rsidRDefault="005D66B4">
      <w:pPr>
        <w:tabs>
          <w:tab w:val="left" w:pos="2520"/>
        </w:tabs>
        <w:spacing w:before="120" w:after="120" w:line="480" w:lineRule="atLeast"/>
        <w:jc w:val="both"/>
        <w:rPr>
          <w:rFonts w:ascii="標楷體" w:eastAsia="標楷體" w:hAnsi="標楷體"/>
          <w:sz w:val="28"/>
        </w:rPr>
      </w:pPr>
    </w:p>
    <w:p w:rsidR="005D66B4" w:rsidRDefault="005D66B4">
      <w:pPr>
        <w:tabs>
          <w:tab w:val="left" w:pos="2520"/>
        </w:tabs>
        <w:spacing w:before="120" w:after="120" w:line="480" w:lineRule="atLeast"/>
        <w:jc w:val="both"/>
        <w:rPr>
          <w:rFonts w:ascii="標楷體" w:eastAsia="標楷體" w:hAnsi="標楷體"/>
          <w:sz w:val="28"/>
        </w:rPr>
      </w:pPr>
    </w:p>
    <w:p w:rsidR="005D66B4" w:rsidRDefault="005D66B4">
      <w:pPr>
        <w:tabs>
          <w:tab w:val="left" w:pos="2520"/>
        </w:tabs>
        <w:spacing w:before="120" w:after="120" w:line="480" w:lineRule="atLeast"/>
        <w:jc w:val="both"/>
        <w:rPr>
          <w:rFonts w:ascii="標楷體" w:eastAsia="標楷體" w:hAnsi="標楷體"/>
          <w:sz w:val="28"/>
        </w:rPr>
      </w:pPr>
    </w:p>
    <w:p w:rsidR="005D66B4" w:rsidRDefault="005D66B4">
      <w:pPr>
        <w:tabs>
          <w:tab w:val="left" w:pos="2520"/>
        </w:tabs>
        <w:spacing w:before="120" w:after="120" w:line="480" w:lineRule="atLeast"/>
        <w:jc w:val="both"/>
        <w:rPr>
          <w:rFonts w:ascii="標楷體" w:eastAsia="標楷體" w:hAnsi="標楷體"/>
          <w:sz w:val="28"/>
        </w:rPr>
      </w:pPr>
    </w:p>
    <w:p w:rsidR="005D66B4" w:rsidRDefault="005D66B4">
      <w:pPr>
        <w:tabs>
          <w:tab w:val="left" w:pos="2520"/>
        </w:tabs>
        <w:spacing w:before="120" w:after="120" w:line="480" w:lineRule="atLeast"/>
        <w:jc w:val="both"/>
        <w:rPr>
          <w:rFonts w:ascii="標楷體" w:eastAsia="標楷體" w:hAnsi="標楷體"/>
          <w:sz w:val="28"/>
        </w:rPr>
      </w:pPr>
    </w:p>
    <w:p w:rsidR="005D66B4" w:rsidRDefault="005D66B4">
      <w:pPr>
        <w:tabs>
          <w:tab w:val="left" w:pos="2520"/>
        </w:tabs>
        <w:spacing w:before="120" w:after="120" w:line="480" w:lineRule="atLeast"/>
        <w:jc w:val="both"/>
        <w:rPr>
          <w:rFonts w:ascii="標楷體" w:eastAsia="標楷體" w:hAnsi="標楷體"/>
          <w:sz w:val="28"/>
        </w:rPr>
      </w:pPr>
    </w:p>
    <w:p w:rsidR="005D66B4" w:rsidRDefault="005D66B4">
      <w:pPr>
        <w:spacing w:line="400" w:lineRule="exact"/>
        <w:rPr>
          <w:rFonts w:ascii="標楷體" w:eastAsia="標楷體" w:hAnsi="標楷體"/>
          <w:b/>
          <w:sz w:val="28"/>
        </w:rPr>
      </w:pPr>
    </w:p>
    <w:p w:rsidR="005D66B4" w:rsidRDefault="007A6CB3">
      <w:pPr>
        <w:spacing w:line="400" w:lineRule="exact"/>
        <w:rPr>
          <w:rFonts w:ascii="標楷體" w:eastAsia="標楷體" w:hAnsi="標楷體"/>
          <w:b/>
          <w:sz w:val="28"/>
        </w:rPr>
      </w:pPr>
      <w:r>
        <w:rPr>
          <w:rFonts w:ascii="標楷體" w:eastAsia="標楷體" w:hAnsi="標楷體"/>
          <w:b/>
          <w:sz w:val="28"/>
        </w:rPr>
        <w:t>附件</w:t>
      </w:r>
      <w:r>
        <w:rPr>
          <w:rFonts w:ascii="標楷體" w:eastAsia="標楷體" w:hAnsi="標楷體"/>
          <w:b/>
          <w:sz w:val="28"/>
        </w:rPr>
        <w:t>2</w:t>
      </w:r>
    </w:p>
    <w:p w:rsidR="005D66B4" w:rsidRDefault="007A6CB3">
      <w:pPr>
        <w:rPr>
          <w:rFonts w:ascii="標楷體" w:eastAsia="標楷體" w:hAnsi="標楷體"/>
          <w:b/>
          <w:sz w:val="28"/>
          <w:szCs w:val="32"/>
        </w:rPr>
      </w:pPr>
      <w:r>
        <w:rPr>
          <w:rFonts w:ascii="標楷體" w:eastAsia="標楷體" w:hAnsi="標楷體"/>
          <w:b/>
          <w:sz w:val="28"/>
          <w:szCs w:val="32"/>
        </w:rPr>
        <w:t>公共場所或舉辦各類活動投保責任保險適足保險金額建議方案</w:t>
      </w:r>
    </w:p>
    <w:p w:rsidR="005D66B4" w:rsidRDefault="007A6CB3">
      <w:pPr>
        <w:spacing w:line="340" w:lineRule="exact"/>
        <w:jc w:val="both"/>
      </w:pPr>
      <w:r>
        <w:rPr>
          <w:rStyle w:val="af6"/>
          <w:rFonts w:ascii="標楷體" w:eastAsia="標楷體" w:hAnsi="標楷體"/>
          <w:color w:val="333333"/>
          <w:sz w:val="28"/>
          <w:szCs w:val="32"/>
          <w:u w:val="single"/>
          <w:shd w:val="clear" w:color="auto" w:fill="FFFFFF"/>
        </w:rPr>
        <w:t>2-1</w:t>
      </w:r>
      <w:r>
        <w:rPr>
          <w:rStyle w:val="af6"/>
          <w:rFonts w:ascii="標楷體" w:eastAsia="標楷體" w:hAnsi="標楷體"/>
          <w:color w:val="333333"/>
          <w:sz w:val="28"/>
          <w:szCs w:val="32"/>
          <w:u w:val="single"/>
          <w:shd w:val="clear" w:color="auto" w:fill="FFFFFF"/>
        </w:rPr>
        <w:t>：</w:t>
      </w:r>
      <w:r>
        <w:rPr>
          <w:rFonts w:ascii="標楷體" w:eastAsia="標楷體" w:hAnsi="標楷體" w:cs="Arial"/>
          <w:b/>
          <w:sz w:val="28"/>
          <w:szCs w:val="32"/>
          <w:u w:val="single"/>
        </w:rPr>
        <w:t>公共意外責任保險</w:t>
      </w:r>
      <w:r>
        <w:rPr>
          <w:rFonts w:ascii="標楷體" w:eastAsia="標楷體" w:hAnsi="標楷體" w:cs="Arial"/>
          <w:b/>
          <w:sz w:val="28"/>
          <w:szCs w:val="32"/>
          <w:u w:val="single"/>
        </w:rPr>
        <w:t>-</w:t>
      </w:r>
      <w:r>
        <w:rPr>
          <w:rFonts w:ascii="標楷體" w:eastAsia="標楷體" w:hAnsi="標楷體" w:cs="Arial"/>
          <w:b/>
          <w:sz w:val="28"/>
          <w:szCs w:val="32"/>
          <w:u w:val="single"/>
        </w:rPr>
        <w:t>營業場所</w:t>
      </w:r>
      <w:r>
        <w:rPr>
          <w:rFonts w:ascii="標楷體" w:eastAsia="標楷體" w:hAnsi="標楷體" w:cs="Arial"/>
          <w:b/>
          <w:sz w:val="28"/>
          <w:szCs w:val="32"/>
          <w:u w:val="single"/>
        </w:rPr>
        <w:t xml:space="preserve"> </w:t>
      </w:r>
      <w:r>
        <w:rPr>
          <w:rFonts w:ascii="標楷體" w:eastAsia="標楷體" w:hAnsi="標楷體" w:cs="Arial"/>
          <w:b/>
          <w:sz w:val="28"/>
          <w:szCs w:val="32"/>
          <w:u w:val="single"/>
        </w:rPr>
        <w:t>保險金額規劃</w:t>
      </w:r>
    </w:p>
    <w:p w:rsidR="005D66B4" w:rsidRDefault="005D66B4">
      <w:pPr>
        <w:spacing w:line="340" w:lineRule="exact"/>
        <w:jc w:val="both"/>
        <w:rPr>
          <w:rFonts w:ascii="標楷體" w:eastAsia="標楷體" w:hAnsi="標楷體" w:cs="Arial"/>
          <w:b/>
          <w:sz w:val="32"/>
          <w:szCs w:val="32"/>
          <w:u w:val="single"/>
        </w:rPr>
      </w:pPr>
    </w:p>
    <w:tbl>
      <w:tblPr>
        <w:tblW w:w="8250" w:type="dxa"/>
        <w:tblLayout w:type="fixed"/>
        <w:tblCellMar>
          <w:left w:w="10" w:type="dxa"/>
          <w:right w:w="10" w:type="dxa"/>
        </w:tblCellMar>
        <w:tblLook w:val="0000" w:firstRow="0" w:lastRow="0" w:firstColumn="0" w:lastColumn="0" w:noHBand="0" w:noVBand="0"/>
      </w:tblPr>
      <w:tblGrid>
        <w:gridCol w:w="1032"/>
        <w:gridCol w:w="3249"/>
        <w:gridCol w:w="1276"/>
        <w:gridCol w:w="1275"/>
        <w:gridCol w:w="1418"/>
      </w:tblGrid>
      <w:tr w:rsidR="005D66B4">
        <w:tblPrEx>
          <w:tblCellMar>
            <w:top w:w="0" w:type="dxa"/>
            <w:bottom w:w="0" w:type="dxa"/>
          </w:tblCellMar>
        </w:tblPrEx>
        <w:trPr>
          <w:trHeight w:val="330"/>
        </w:trPr>
        <w:tc>
          <w:tcPr>
            <w:tcW w:w="4281" w:type="dxa"/>
            <w:gridSpan w:val="2"/>
            <w:tcBorders>
              <w:top w:val="single" w:sz="4" w:space="0" w:color="000000"/>
              <w:left w:val="single" w:sz="4" w:space="0" w:color="000000"/>
              <w:bottom w:val="single" w:sz="18" w:space="0" w:color="FF0000"/>
              <w:right w:val="single" w:sz="4" w:space="0" w:color="000000"/>
            </w:tcBorders>
            <w:shd w:val="clear" w:color="auto" w:fill="C0C0C0"/>
            <w:noWrap/>
            <w:tcMar>
              <w:top w:w="0" w:type="dxa"/>
              <w:left w:w="28" w:type="dxa"/>
              <w:bottom w:w="0" w:type="dxa"/>
              <w:right w:w="28" w:type="dxa"/>
            </w:tcMar>
          </w:tcPr>
          <w:p w:rsidR="005D66B4" w:rsidRDefault="007A6CB3">
            <w:pPr>
              <w:widowControl/>
              <w:spacing w:line="0" w:lineRule="atLeast"/>
              <w:jc w:val="both"/>
            </w:pPr>
            <w:r>
              <w:rPr>
                <w:rFonts w:ascii="標楷體" w:eastAsia="標楷體" w:hAnsi="標楷體" w:cs="新細明體"/>
              </w:rPr>
              <w:t>保險內容</w:t>
            </w:r>
          </w:p>
        </w:tc>
        <w:tc>
          <w:tcPr>
            <w:tcW w:w="1276" w:type="dxa"/>
            <w:tcBorders>
              <w:top w:val="single" w:sz="4" w:space="0" w:color="000000"/>
              <w:left w:val="single" w:sz="4" w:space="0" w:color="000000"/>
              <w:bottom w:val="single" w:sz="18" w:space="0" w:color="FF0000"/>
              <w:right w:val="single" w:sz="4" w:space="0" w:color="000000"/>
            </w:tcBorders>
            <w:shd w:val="clear" w:color="auto" w:fill="C0C0C0"/>
            <w:noWrap/>
            <w:tcMar>
              <w:top w:w="0" w:type="dxa"/>
              <w:left w:w="28" w:type="dxa"/>
              <w:bottom w:w="0" w:type="dxa"/>
              <w:right w:w="28" w:type="dxa"/>
            </w:tcMar>
          </w:tcPr>
          <w:p w:rsidR="005D66B4" w:rsidRDefault="007A6CB3">
            <w:pPr>
              <w:widowControl/>
              <w:spacing w:line="0" w:lineRule="atLeast"/>
              <w:jc w:val="center"/>
              <w:rPr>
                <w:rFonts w:ascii="標楷體" w:eastAsia="標楷體" w:hAnsi="標楷體" w:cs="新細明體"/>
                <w:b/>
                <w:bCs/>
              </w:rPr>
            </w:pPr>
            <w:r>
              <w:rPr>
                <w:rFonts w:ascii="標楷體" w:eastAsia="標楷體" w:hAnsi="標楷體" w:cs="新細明體"/>
                <w:b/>
                <w:bCs/>
              </w:rPr>
              <w:t>一</w:t>
            </w:r>
          </w:p>
        </w:tc>
        <w:tc>
          <w:tcPr>
            <w:tcW w:w="1275" w:type="dxa"/>
            <w:tcBorders>
              <w:top w:val="single" w:sz="4" w:space="0" w:color="000000"/>
              <w:left w:val="single" w:sz="4" w:space="0" w:color="000000"/>
              <w:bottom w:val="single" w:sz="18" w:space="0" w:color="FF0000"/>
              <w:right w:val="single" w:sz="4" w:space="0" w:color="000000"/>
            </w:tcBorders>
            <w:shd w:val="clear" w:color="auto" w:fill="C0C0C0"/>
            <w:noWrap/>
            <w:tcMar>
              <w:top w:w="0" w:type="dxa"/>
              <w:left w:w="28" w:type="dxa"/>
              <w:bottom w:w="0" w:type="dxa"/>
              <w:right w:w="28" w:type="dxa"/>
            </w:tcMar>
          </w:tcPr>
          <w:p w:rsidR="005D66B4" w:rsidRDefault="007A6CB3">
            <w:pPr>
              <w:widowControl/>
              <w:spacing w:line="0" w:lineRule="atLeast"/>
              <w:jc w:val="center"/>
              <w:rPr>
                <w:rFonts w:ascii="標楷體" w:eastAsia="標楷體" w:hAnsi="標楷體" w:cs="新細明體"/>
                <w:b/>
                <w:bCs/>
              </w:rPr>
            </w:pPr>
            <w:r>
              <w:rPr>
                <w:rFonts w:ascii="標楷體" w:eastAsia="標楷體" w:hAnsi="標楷體" w:cs="新細明體"/>
                <w:b/>
                <w:bCs/>
              </w:rPr>
              <w:t>二</w:t>
            </w:r>
          </w:p>
        </w:tc>
        <w:tc>
          <w:tcPr>
            <w:tcW w:w="1418" w:type="dxa"/>
            <w:tcBorders>
              <w:top w:val="single" w:sz="4" w:space="0" w:color="000000"/>
              <w:left w:val="single" w:sz="4" w:space="0" w:color="000000"/>
              <w:bottom w:val="single" w:sz="18" w:space="0" w:color="FF0000"/>
              <w:right w:val="single" w:sz="4" w:space="0" w:color="000000"/>
            </w:tcBorders>
            <w:shd w:val="clear" w:color="auto" w:fill="C0C0C0"/>
            <w:noWrap/>
            <w:tcMar>
              <w:top w:w="0" w:type="dxa"/>
              <w:left w:w="28" w:type="dxa"/>
              <w:bottom w:w="0" w:type="dxa"/>
              <w:right w:w="28" w:type="dxa"/>
            </w:tcMar>
          </w:tcPr>
          <w:p w:rsidR="005D66B4" w:rsidRDefault="007A6CB3">
            <w:pPr>
              <w:widowControl/>
              <w:spacing w:line="0" w:lineRule="atLeast"/>
              <w:jc w:val="center"/>
              <w:rPr>
                <w:rFonts w:ascii="標楷體" w:eastAsia="標楷體" w:hAnsi="標楷體" w:cs="新細明體"/>
                <w:b/>
                <w:bCs/>
              </w:rPr>
            </w:pPr>
            <w:r>
              <w:rPr>
                <w:rFonts w:ascii="標楷體" w:eastAsia="標楷體" w:hAnsi="標楷體" w:cs="新細明體"/>
                <w:b/>
                <w:bCs/>
              </w:rPr>
              <w:t>三</w:t>
            </w:r>
          </w:p>
        </w:tc>
      </w:tr>
      <w:tr w:rsidR="005D66B4">
        <w:tblPrEx>
          <w:tblCellMar>
            <w:top w:w="0" w:type="dxa"/>
            <w:bottom w:w="0" w:type="dxa"/>
          </w:tblCellMar>
        </w:tblPrEx>
        <w:trPr>
          <w:trHeight w:val="330"/>
        </w:trPr>
        <w:tc>
          <w:tcPr>
            <w:tcW w:w="1032" w:type="dxa"/>
            <w:vMerge w:val="restart"/>
            <w:tcBorders>
              <w:top w:val="single" w:sz="18" w:space="0" w:color="FF0000"/>
              <w:left w:val="single" w:sz="18" w:space="0" w:color="FF0000"/>
              <w:bottom w:val="single" w:sz="18"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保險金額</w:t>
            </w:r>
          </w:p>
        </w:tc>
        <w:tc>
          <w:tcPr>
            <w:tcW w:w="3249" w:type="dxa"/>
            <w:tcBorders>
              <w:top w:val="single" w:sz="18"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每一個人體傷責任</w:t>
            </w:r>
          </w:p>
        </w:tc>
        <w:tc>
          <w:tcPr>
            <w:tcW w:w="1276" w:type="dxa"/>
            <w:tcBorders>
              <w:top w:val="single" w:sz="18"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0" w:lineRule="atLeast"/>
              <w:jc w:val="right"/>
              <w:rPr>
                <w:rFonts w:ascii="標楷體" w:eastAsia="標楷體" w:hAnsi="標楷體" w:cs="新細明體"/>
                <w:sz w:val="22"/>
              </w:rPr>
            </w:pPr>
            <w:r>
              <w:rPr>
                <w:rFonts w:ascii="標楷體" w:eastAsia="標楷體" w:hAnsi="標楷體" w:cs="新細明體"/>
                <w:sz w:val="22"/>
              </w:rPr>
              <w:t>600</w:t>
            </w:r>
            <w:r>
              <w:rPr>
                <w:rFonts w:ascii="標楷體" w:eastAsia="標楷體" w:hAnsi="標楷體" w:cs="新細明體"/>
                <w:sz w:val="22"/>
              </w:rPr>
              <w:t>萬</w:t>
            </w:r>
          </w:p>
        </w:tc>
        <w:tc>
          <w:tcPr>
            <w:tcW w:w="1275" w:type="dxa"/>
            <w:tcBorders>
              <w:top w:val="single" w:sz="18"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0" w:lineRule="atLeast"/>
              <w:jc w:val="right"/>
              <w:rPr>
                <w:rFonts w:ascii="標楷體" w:eastAsia="標楷體" w:hAnsi="標楷體" w:cs="新細明體"/>
                <w:sz w:val="22"/>
              </w:rPr>
            </w:pPr>
            <w:r>
              <w:rPr>
                <w:rFonts w:ascii="標楷體" w:eastAsia="標楷體" w:hAnsi="標楷體" w:cs="新細明體"/>
                <w:sz w:val="22"/>
              </w:rPr>
              <w:t>600</w:t>
            </w:r>
            <w:r>
              <w:rPr>
                <w:rFonts w:ascii="標楷體" w:eastAsia="標楷體" w:hAnsi="標楷體" w:cs="新細明體"/>
                <w:sz w:val="22"/>
              </w:rPr>
              <w:t>萬</w:t>
            </w:r>
          </w:p>
        </w:tc>
        <w:tc>
          <w:tcPr>
            <w:tcW w:w="1418" w:type="dxa"/>
            <w:tcBorders>
              <w:top w:val="single" w:sz="18" w:space="0" w:color="FF0000"/>
              <w:left w:val="single" w:sz="6" w:space="0" w:color="FF0000"/>
              <w:bottom w:val="single" w:sz="6" w:space="0" w:color="FF0000"/>
              <w:right w:val="single" w:sz="4" w:space="0" w:color="000000"/>
            </w:tcBorders>
            <w:shd w:val="clear" w:color="auto" w:fill="auto"/>
            <w:noWrap/>
            <w:tcMar>
              <w:top w:w="0" w:type="dxa"/>
              <w:left w:w="28" w:type="dxa"/>
              <w:bottom w:w="0" w:type="dxa"/>
              <w:right w:w="28" w:type="dxa"/>
            </w:tcMar>
          </w:tcPr>
          <w:p w:rsidR="005D66B4" w:rsidRDefault="007A6CB3">
            <w:pPr>
              <w:spacing w:line="0" w:lineRule="atLeast"/>
              <w:jc w:val="right"/>
              <w:rPr>
                <w:rFonts w:ascii="標楷體" w:eastAsia="標楷體" w:hAnsi="標楷體" w:cs="新細明體"/>
                <w:sz w:val="22"/>
              </w:rPr>
            </w:pPr>
            <w:r>
              <w:rPr>
                <w:rFonts w:ascii="標楷體" w:eastAsia="標楷體" w:hAnsi="標楷體" w:cs="新細明體"/>
                <w:sz w:val="22"/>
              </w:rPr>
              <w:t>600</w:t>
            </w:r>
            <w:r>
              <w:rPr>
                <w:rFonts w:ascii="標楷體" w:eastAsia="標楷體" w:hAnsi="標楷體" w:cs="新細明體"/>
                <w:sz w:val="22"/>
              </w:rPr>
              <w:t>萬</w:t>
            </w:r>
          </w:p>
        </w:tc>
      </w:tr>
      <w:tr w:rsidR="005D66B4">
        <w:tblPrEx>
          <w:tblCellMar>
            <w:top w:w="0" w:type="dxa"/>
            <w:bottom w:w="0" w:type="dxa"/>
          </w:tblCellMar>
        </w:tblPrEx>
        <w:trPr>
          <w:trHeight w:val="330"/>
        </w:trPr>
        <w:tc>
          <w:tcPr>
            <w:tcW w:w="1032" w:type="dxa"/>
            <w:vMerge/>
            <w:tcBorders>
              <w:top w:val="single" w:sz="18" w:space="0" w:color="FF0000"/>
              <w:left w:val="single" w:sz="18" w:space="0" w:color="FF0000"/>
              <w:bottom w:val="single" w:sz="18" w:space="0" w:color="FF0000"/>
              <w:right w:val="single" w:sz="6" w:space="0" w:color="FF0000"/>
            </w:tcBorders>
            <w:shd w:val="clear" w:color="auto" w:fill="auto"/>
            <w:tcMar>
              <w:top w:w="0" w:type="dxa"/>
              <w:left w:w="28" w:type="dxa"/>
              <w:bottom w:w="0" w:type="dxa"/>
              <w:right w:w="28" w:type="dxa"/>
            </w:tcMar>
          </w:tcPr>
          <w:p w:rsidR="005D66B4" w:rsidRDefault="005D66B4">
            <w:pPr>
              <w:widowControl/>
              <w:spacing w:line="0" w:lineRule="atLeast"/>
              <w:jc w:val="both"/>
              <w:rPr>
                <w:rFonts w:ascii="標楷體" w:eastAsia="標楷體" w:hAnsi="標楷體" w:cs="新細明體"/>
                <w:sz w:val="22"/>
              </w:rPr>
            </w:pPr>
          </w:p>
        </w:tc>
        <w:tc>
          <w:tcPr>
            <w:tcW w:w="3249" w:type="dxa"/>
            <w:tcBorders>
              <w:top w:val="single" w:sz="6"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每一意外事故體傷責任</w:t>
            </w:r>
          </w:p>
        </w:tc>
        <w:tc>
          <w:tcPr>
            <w:tcW w:w="1276" w:type="dxa"/>
            <w:tcBorders>
              <w:top w:val="single" w:sz="6"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0" w:lineRule="atLeast"/>
              <w:jc w:val="right"/>
            </w:pPr>
            <w:r>
              <w:rPr>
                <w:rFonts w:ascii="標楷體" w:eastAsia="標楷體" w:hAnsi="標楷體" w:cs="新細明體"/>
                <w:b/>
                <w:sz w:val="22"/>
              </w:rPr>
              <w:t>3,000</w:t>
            </w:r>
            <w:r>
              <w:rPr>
                <w:rFonts w:ascii="標楷體" w:eastAsia="標楷體" w:hAnsi="標楷體" w:cs="新細明體"/>
                <w:sz w:val="22"/>
              </w:rPr>
              <w:t>萬</w:t>
            </w:r>
          </w:p>
        </w:tc>
        <w:tc>
          <w:tcPr>
            <w:tcW w:w="1275" w:type="dxa"/>
            <w:tcBorders>
              <w:top w:val="single" w:sz="6"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0" w:lineRule="atLeast"/>
              <w:jc w:val="right"/>
            </w:pPr>
            <w:r>
              <w:rPr>
                <w:rFonts w:ascii="標楷體" w:eastAsia="標楷體" w:hAnsi="標楷體" w:cs="新細明體"/>
                <w:b/>
                <w:sz w:val="22"/>
              </w:rPr>
              <w:t>6,000</w:t>
            </w:r>
            <w:r>
              <w:rPr>
                <w:rFonts w:ascii="標楷體" w:eastAsia="標楷體" w:hAnsi="標楷體" w:cs="新細明體"/>
                <w:sz w:val="22"/>
              </w:rPr>
              <w:t>萬</w:t>
            </w:r>
          </w:p>
        </w:tc>
        <w:tc>
          <w:tcPr>
            <w:tcW w:w="1418" w:type="dxa"/>
            <w:tcBorders>
              <w:top w:val="single" w:sz="6" w:space="0" w:color="FF0000"/>
              <w:left w:val="single" w:sz="6" w:space="0" w:color="FF0000"/>
              <w:bottom w:val="single" w:sz="6" w:space="0" w:color="FF0000"/>
              <w:right w:val="single" w:sz="4" w:space="0" w:color="000000"/>
            </w:tcBorders>
            <w:shd w:val="clear" w:color="auto" w:fill="auto"/>
            <w:noWrap/>
            <w:tcMar>
              <w:top w:w="0" w:type="dxa"/>
              <w:left w:w="28" w:type="dxa"/>
              <w:bottom w:w="0" w:type="dxa"/>
              <w:right w:w="28" w:type="dxa"/>
            </w:tcMar>
          </w:tcPr>
          <w:p w:rsidR="005D66B4" w:rsidRDefault="007A6CB3">
            <w:pPr>
              <w:spacing w:line="0" w:lineRule="atLeast"/>
              <w:jc w:val="right"/>
            </w:pPr>
            <w:r>
              <w:rPr>
                <w:rFonts w:ascii="標楷體" w:eastAsia="標楷體" w:hAnsi="標楷體" w:cs="新細明體"/>
                <w:b/>
                <w:sz w:val="22"/>
              </w:rPr>
              <w:t>1</w:t>
            </w:r>
            <w:r>
              <w:rPr>
                <w:rFonts w:ascii="標楷體" w:eastAsia="標楷體" w:hAnsi="標楷體" w:cs="新細明體"/>
                <w:sz w:val="22"/>
              </w:rPr>
              <w:t>億</w:t>
            </w:r>
            <w:r>
              <w:rPr>
                <w:rFonts w:ascii="標楷體" w:eastAsia="標楷體" w:hAnsi="標楷體" w:cs="新細明體"/>
                <w:b/>
                <w:sz w:val="22"/>
              </w:rPr>
              <w:t>2,000</w:t>
            </w:r>
            <w:r>
              <w:rPr>
                <w:rFonts w:ascii="標楷體" w:eastAsia="標楷體" w:hAnsi="標楷體" w:cs="新細明體"/>
                <w:sz w:val="22"/>
              </w:rPr>
              <w:t>萬</w:t>
            </w:r>
          </w:p>
        </w:tc>
      </w:tr>
      <w:tr w:rsidR="005D66B4">
        <w:tblPrEx>
          <w:tblCellMar>
            <w:top w:w="0" w:type="dxa"/>
            <w:bottom w:w="0" w:type="dxa"/>
          </w:tblCellMar>
        </w:tblPrEx>
        <w:trPr>
          <w:trHeight w:val="330"/>
        </w:trPr>
        <w:tc>
          <w:tcPr>
            <w:tcW w:w="1032" w:type="dxa"/>
            <w:vMerge/>
            <w:tcBorders>
              <w:top w:val="single" w:sz="18" w:space="0" w:color="FF0000"/>
              <w:left w:val="single" w:sz="18" w:space="0" w:color="FF0000"/>
              <w:bottom w:val="single" w:sz="18" w:space="0" w:color="FF0000"/>
              <w:right w:val="single" w:sz="6" w:space="0" w:color="FF0000"/>
            </w:tcBorders>
            <w:shd w:val="clear" w:color="auto" w:fill="auto"/>
            <w:tcMar>
              <w:top w:w="0" w:type="dxa"/>
              <w:left w:w="28" w:type="dxa"/>
              <w:bottom w:w="0" w:type="dxa"/>
              <w:right w:w="28" w:type="dxa"/>
            </w:tcMar>
          </w:tcPr>
          <w:p w:rsidR="005D66B4" w:rsidRDefault="005D66B4">
            <w:pPr>
              <w:widowControl/>
              <w:spacing w:line="0" w:lineRule="atLeast"/>
              <w:jc w:val="both"/>
              <w:rPr>
                <w:rFonts w:ascii="標楷體" w:eastAsia="標楷體" w:hAnsi="標楷體" w:cs="新細明體"/>
                <w:sz w:val="22"/>
              </w:rPr>
            </w:pPr>
          </w:p>
        </w:tc>
        <w:tc>
          <w:tcPr>
            <w:tcW w:w="3249" w:type="dxa"/>
            <w:tcBorders>
              <w:top w:val="single" w:sz="6"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每一意外事故財損</w:t>
            </w:r>
          </w:p>
        </w:tc>
        <w:tc>
          <w:tcPr>
            <w:tcW w:w="1276" w:type="dxa"/>
            <w:tcBorders>
              <w:top w:val="single" w:sz="6"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0" w:lineRule="atLeast"/>
              <w:jc w:val="right"/>
              <w:rPr>
                <w:rFonts w:ascii="標楷體" w:eastAsia="標楷體" w:hAnsi="標楷體" w:cs="新細明體"/>
                <w:sz w:val="22"/>
              </w:rPr>
            </w:pPr>
            <w:r>
              <w:rPr>
                <w:rFonts w:ascii="標楷體" w:eastAsia="標楷體" w:hAnsi="標楷體" w:cs="新細明體"/>
                <w:sz w:val="22"/>
              </w:rPr>
              <w:t>300</w:t>
            </w:r>
            <w:r>
              <w:rPr>
                <w:rFonts w:ascii="標楷體" w:eastAsia="標楷體" w:hAnsi="標楷體" w:cs="新細明體"/>
                <w:sz w:val="22"/>
              </w:rPr>
              <w:t>萬</w:t>
            </w:r>
          </w:p>
        </w:tc>
        <w:tc>
          <w:tcPr>
            <w:tcW w:w="1275" w:type="dxa"/>
            <w:tcBorders>
              <w:top w:val="single" w:sz="6"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0" w:lineRule="atLeast"/>
              <w:jc w:val="right"/>
              <w:rPr>
                <w:rFonts w:ascii="標楷體" w:eastAsia="標楷體" w:hAnsi="標楷體" w:cs="新細明體"/>
                <w:sz w:val="22"/>
              </w:rPr>
            </w:pPr>
            <w:r>
              <w:rPr>
                <w:rFonts w:ascii="標楷體" w:eastAsia="標楷體" w:hAnsi="標楷體" w:cs="新細明體"/>
                <w:sz w:val="22"/>
              </w:rPr>
              <w:t>600</w:t>
            </w:r>
            <w:r>
              <w:rPr>
                <w:rFonts w:ascii="標楷體" w:eastAsia="標楷體" w:hAnsi="標楷體" w:cs="新細明體"/>
                <w:sz w:val="22"/>
              </w:rPr>
              <w:t>萬</w:t>
            </w:r>
          </w:p>
        </w:tc>
        <w:tc>
          <w:tcPr>
            <w:tcW w:w="1418" w:type="dxa"/>
            <w:tcBorders>
              <w:top w:val="single" w:sz="6" w:space="0" w:color="FF0000"/>
              <w:left w:val="single" w:sz="6" w:space="0" w:color="FF0000"/>
              <w:bottom w:val="single" w:sz="6" w:space="0" w:color="FF0000"/>
              <w:right w:val="single" w:sz="4" w:space="0" w:color="000000"/>
            </w:tcBorders>
            <w:shd w:val="clear" w:color="auto" w:fill="auto"/>
            <w:noWrap/>
            <w:tcMar>
              <w:top w:w="0" w:type="dxa"/>
              <w:left w:w="28" w:type="dxa"/>
              <w:bottom w:w="0" w:type="dxa"/>
              <w:right w:w="28" w:type="dxa"/>
            </w:tcMar>
          </w:tcPr>
          <w:p w:rsidR="005D66B4" w:rsidRDefault="007A6CB3">
            <w:pPr>
              <w:spacing w:line="0" w:lineRule="atLeast"/>
              <w:jc w:val="right"/>
              <w:rPr>
                <w:rFonts w:ascii="標楷體" w:eastAsia="標楷體" w:hAnsi="標楷體" w:cs="新細明體"/>
                <w:sz w:val="22"/>
              </w:rPr>
            </w:pPr>
            <w:r>
              <w:rPr>
                <w:rFonts w:ascii="標楷體" w:eastAsia="標楷體" w:hAnsi="標楷體" w:cs="新細明體"/>
                <w:sz w:val="22"/>
              </w:rPr>
              <w:t>600</w:t>
            </w:r>
            <w:r>
              <w:rPr>
                <w:rFonts w:ascii="標楷體" w:eastAsia="標楷體" w:hAnsi="標楷體" w:cs="新細明體"/>
                <w:sz w:val="22"/>
              </w:rPr>
              <w:t>萬</w:t>
            </w:r>
          </w:p>
        </w:tc>
      </w:tr>
      <w:tr w:rsidR="005D66B4">
        <w:tblPrEx>
          <w:tblCellMar>
            <w:top w:w="0" w:type="dxa"/>
            <w:bottom w:w="0" w:type="dxa"/>
          </w:tblCellMar>
        </w:tblPrEx>
        <w:trPr>
          <w:trHeight w:val="330"/>
        </w:trPr>
        <w:tc>
          <w:tcPr>
            <w:tcW w:w="1032" w:type="dxa"/>
            <w:vMerge/>
            <w:tcBorders>
              <w:top w:val="single" w:sz="18" w:space="0" w:color="FF0000"/>
              <w:left w:val="single" w:sz="18" w:space="0" w:color="FF0000"/>
              <w:bottom w:val="single" w:sz="18" w:space="0" w:color="FF0000"/>
              <w:right w:val="single" w:sz="6" w:space="0" w:color="FF0000"/>
            </w:tcBorders>
            <w:shd w:val="clear" w:color="auto" w:fill="auto"/>
            <w:tcMar>
              <w:top w:w="0" w:type="dxa"/>
              <w:left w:w="28" w:type="dxa"/>
              <w:bottom w:w="0" w:type="dxa"/>
              <w:right w:w="28" w:type="dxa"/>
            </w:tcMar>
          </w:tcPr>
          <w:p w:rsidR="005D66B4" w:rsidRDefault="005D66B4">
            <w:pPr>
              <w:widowControl/>
              <w:spacing w:line="0" w:lineRule="atLeast"/>
              <w:jc w:val="both"/>
              <w:rPr>
                <w:rFonts w:ascii="標楷體" w:eastAsia="標楷體" w:hAnsi="標楷體" w:cs="新細明體"/>
                <w:sz w:val="22"/>
              </w:rPr>
            </w:pPr>
          </w:p>
        </w:tc>
        <w:tc>
          <w:tcPr>
            <w:tcW w:w="3249" w:type="dxa"/>
            <w:tcBorders>
              <w:top w:val="single" w:sz="6" w:space="0" w:color="FF0000"/>
              <w:left w:val="single" w:sz="6" w:space="0" w:color="FF0000"/>
              <w:bottom w:val="single" w:sz="18"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保險期間內之最高賠償金額</w:t>
            </w:r>
          </w:p>
        </w:tc>
        <w:tc>
          <w:tcPr>
            <w:tcW w:w="1276" w:type="dxa"/>
            <w:tcBorders>
              <w:top w:val="single" w:sz="6" w:space="0" w:color="FF0000"/>
              <w:left w:val="single" w:sz="6" w:space="0" w:color="FF0000"/>
              <w:bottom w:val="single" w:sz="18"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0" w:lineRule="atLeast"/>
              <w:jc w:val="right"/>
              <w:rPr>
                <w:rFonts w:ascii="標楷體" w:eastAsia="標楷體" w:hAnsi="標楷體" w:cs="新細明體"/>
                <w:sz w:val="22"/>
              </w:rPr>
            </w:pPr>
            <w:r>
              <w:rPr>
                <w:rFonts w:ascii="標楷體" w:eastAsia="標楷體" w:hAnsi="標楷體" w:cs="新細明體"/>
                <w:sz w:val="22"/>
              </w:rPr>
              <w:t>6,600</w:t>
            </w:r>
            <w:r>
              <w:rPr>
                <w:rFonts w:ascii="標楷體" w:eastAsia="標楷體" w:hAnsi="標楷體" w:cs="新細明體"/>
                <w:sz w:val="22"/>
              </w:rPr>
              <w:t>萬</w:t>
            </w:r>
          </w:p>
        </w:tc>
        <w:tc>
          <w:tcPr>
            <w:tcW w:w="1275" w:type="dxa"/>
            <w:tcBorders>
              <w:top w:val="single" w:sz="6" w:space="0" w:color="FF0000"/>
              <w:left w:val="single" w:sz="6" w:space="0" w:color="FF0000"/>
              <w:bottom w:val="single" w:sz="18"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0" w:lineRule="atLeast"/>
              <w:jc w:val="right"/>
              <w:rPr>
                <w:rFonts w:ascii="標楷體" w:eastAsia="標楷體" w:hAnsi="標楷體" w:cs="新細明體"/>
                <w:sz w:val="22"/>
              </w:rPr>
            </w:pPr>
            <w:r>
              <w:rPr>
                <w:rFonts w:ascii="標楷體" w:eastAsia="標楷體" w:hAnsi="標楷體" w:cs="新細明體"/>
                <w:sz w:val="22"/>
              </w:rPr>
              <w:t>1</w:t>
            </w:r>
            <w:r>
              <w:rPr>
                <w:rFonts w:ascii="標楷體" w:eastAsia="標楷體" w:hAnsi="標楷體" w:cs="新細明體"/>
                <w:sz w:val="22"/>
              </w:rPr>
              <w:t>億</w:t>
            </w:r>
            <w:r>
              <w:rPr>
                <w:rFonts w:ascii="標楷體" w:eastAsia="標楷體" w:hAnsi="標楷體" w:cs="新細明體"/>
                <w:sz w:val="22"/>
              </w:rPr>
              <w:t>3,200</w:t>
            </w:r>
            <w:r>
              <w:rPr>
                <w:rFonts w:ascii="標楷體" w:eastAsia="標楷體" w:hAnsi="標楷體" w:cs="新細明體"/>
                <w:sz w:val="22"/>
              </w:rPr>
              <w:t>萬</w:t>
            </w:r>
          </w:p>
        </w:tc>
        <w:tc>
          <w:tcPr>
            <w:tcW w:w="1418" w:type="dxa"/>
            <w:tcBorders>
              <w:top w:val="single" w:sz="6" w:space="0" w:color="FF0000"/>
              <w:left w:val="single" w:sz="6" w:space="0" w:color="FF0000"/>
              <w:bottom w:val="single" w:sz="18" w:space="0" w:color="FF0000"/>
              <w:right w:val="single" w:sz="4" w:space="0" w:color="000000"/>
            </w:tcBorders>
            <w:shd w:val="clear" w:color="auto" w:fill="auto"/>
            <w:noWrap/>
            <w:tcMar>
              <w:top w:w="0" w:type="dxa"/>
              <w:left w:w="28" w:type="dxa"/>
              <w:bottom w:w="0" w:type="dxa"/>
              <w:right w:w="28" w:type="dxa"/>
            </w:tcMar>
          </w:tcPr>
          <w:p w:rsidR="005D66B4" w:rsidRDefault="007A6CB3">
            <w:pPr>
              <w:spacing w:line="0" w:lineRule="atLeast"/>
              <w:jc w:val="right"/>
              <w:rPr>
                <w:rFonts w:ascii="標楷體" w:eastAsia="標楷體" w:hAnsi="標楷體" w:cs="新細明體"/>
                <w:sz w:val="22"/>
              </w:rPr>
            </w:pPr>
            <w:r>
              <w:rPr>
                <w:rFonts w:ascii="標楷體" w:eastAsia="標楷體" w:hAnsi="標楷體" w:cs="新細明體"/>
                <w:sz w:val="22"/>
              </w:rPr>
              <w:t>2</w:t>
            </w:r>
            <w:r>
              <w:rPr>
                <w:rFonts w:ascii="標楷體" w:eastAsia="標楷體" w:hAnsi="標楷體" w:cs="新細明體"/>
                <w:sz w:val="22"/>
              </w:rPr>
              <w:t>億</w:t>
            </w:r>
            <w:r>
              <w:rPr>
                <w:rFonts w:ascii="標楷體" w:eastAsia="標楷體" w:hAnsi="標楷體" w:cs="新細明體"/>
                <w:sz w:val="22"/>
              </w:rPr>
              <w:t>5,200</w:t>
            </w:r>
            <w:r>
              <w:rPr>
                <w:rFonts w:ascii="標楷體" w:eastAsia="標楷體" w:hAnsi="標楷體" w:cs="新細明體"/>
                <w:sz w:val="22"/>
              </w:rPr>
              <w:t>萬</w:t>
            </w:r>
          </w:p>
        </w:tc>
      </w:tr>
      <w:tr w:rsidR="005D66B4">
        <w:tblPrEx>
          <w:tblCellMar>
            <w:top w:w="0" w:type="dxa"/>
            <w:bottom w:w="0" w:type="dxa"/>
          </w:tblCellMar>
        </w:tblPrEx>
        <w:trPr>
          <w:trHeight w:val="254"/>
        </w:trPr>
        <w:tc>
          <w:tcPr>
            <w:tcW w:w="1032" w:type="dxa"/>
            <w:tcBorders>
              <w:top w:val="single" w:sz="18"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240" w:lineRule="atLeast"/>
              <w:jc w:val="both"/>
            </w:pPr>
            <w:r>
              <w:rPr>
                <w:rFonts w:ascii="標楷體" w:eastAsia="標楷體" w:hAnsi="標楷體" w:cs="Arial"/>
                <w:color w:val="000000"/>
                <w:sz w:val="22"/>
                <w:shd w:val="clear" w:color="auto" w:fill="FFFFFF"/>
              </w:rPr>
              <w:t>甲類</w:t>
            </w:r>
          </w:p>
        </w:tc>
        <w:tc>
          <w:tcPr>
            <w:tcW w:w="3249" w:type="dxa"/>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240" w:lineRule="atLeast"/>
              <w:jc w:val="both"/>
            </w:pPr>
            <w:r>
              <w:rPr>
                <w:rFonts w:ascii="標楷體" w:eastAsia="標楷體" w:hAnsi="標楷體" w:cs="Arial"/>
                <w:color w:val="000000"/>
                <w:sz w:val="22"/>
                <w:shd w:val="clear" w:color="auto" w:fill="FFFFFF"/>
              </w:rPr>
              <w:t>辦公處所如政府機關、公私企業、金融保險、各種專門職業事務所及住宅大樓管理單位等。</w:t>
            </w:r>
          </w:p>
        </w:tc>
        <w:tc>
          <w:tcPr>
            <w:tcW w:w="1276" w:type="dxa"/>
            <w:vMerge w:val="restart"/>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240" w:lineRule="atLeast"/>
              <w:jc w:val="both"/>
              <w:rPr>
                <w:rFonts w:ascii="標楷體" w:eastAsia="標楷體" w:hAnsi="標楷體" w:cs="新細明體"/>
                <w:sz w:val="22"/>
              </w:rPr>
            </w:pPr>
            <w:r>
              <w:rPr>
                <w:rFonts w:ascii="標楷體" w:eastAsia="標楷體" w:hAnsi="標楷體" w:cs="新細明體"/>
                <w:sz w:val="22"/>
              </w:rPr>
              <w:t>適用總樓板面積低於</w:t>
            </w:r>
          </w:p>
          <w:p w:rsidR="005D66B4" w:rsidRDefault="007A6CB3">
            <w:pPr>
              <w:widowControl/>
              <w:spacing w:line="240" w:lineRule="atLeast"/>
              <w:jc w:val="both"/>
              <w:rPr>
                <w:rFonts w:ascii="標楷體" w:eastAsia="標楷體" w:hAnsi="標楷體" w:cs="新細明體"/>
                <w:sz w:val="22"/>
              </w:rPr>
            </w:pPr>
            <w:r>
              <w:rPr>
                <w:rFonts w:ascii="標楷體" w:eastAsia="標楷體" w:hAnsi="標楷體" w:cs="新細明體"/>
                <w:sz w:val="22"/>
              </w:rPr>
              <w:t>500</w:t>
            </w:r>
            <w:r>
              <w:rPr>
                <w:rFonts w:ascii="標楷體" w:eastAsia="標楷體" w:hAnsi="標楷體" w:cs="新細明體"/>
                <w:sz w:val="22"/>
              </w:rPr>
              <w:t>平方公尺以下者</w:t>
            </w:r>
          </w:p>
        </w:tc>
        <w:tc>
          <w:tcPr>
            <w:tcW w:w="1275" w:type="dxa"/>
            <w:vMerge w:val="restart"/>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240" w:lineRule="atLeast"/>
              <w:jc w:val="both"/>
              <w:rPr>
                <w:rFonts w:ascii="標楷體" w:eastAsia="標楷體" w:hAnsi="標楷體" w:cs="新細明體"/>
                <w:sz w:val="22"/>
              </w:rPr>
            </w:pPr>
            <w:r>
              <w:rPr>
                <w:rFonts w:ascii="標楷體" w:eastAsia="標楷體" w:hAnsi="標楷體" w:cs="新細明體"/>
                <w:sz w:val="22"/>
              </w:rPr>
              <w:t>適用總樓板面積</w:t>
            </w:r>
          </w:p>
          <w:p w:rsidR="005D66B4" w:rsidRDefault="007A6CB3">
            <w:pPr>
              <w:widowControl/>
              <w:spacing w:line="240" w:lineRule="atLeast"/>
              <w:jc w:val="both"/>
              <w:rPr>
                <w:rFonts w:ascii="標楷體" w:eastAsia="標楷體" w:hAnsi="標楷體" w:cs="新細明體"/>
                <w:sz w:val="22"/>
              </w:rPr>
            </w:pPr>
            <w:r>
              <w:rPr>
                <w:rFonts w:ascii="標楷體" w:eastAsia="標楷體" w:hAnsi="標楷體" w:cs="新細明體"/>
                <w:sz w:val="22"/>
              </w:rPr>
              <w:t>501~2000</w:t>
            </w:r>
            <w:r>
              <w:rPr>
                <w:rFonts w:ascii="標楷體" w:eastAsia="標楷體" w:hAnsi="標楷體" w:cs="新細明體"/>
                <w:sz w:val="22"/>
              </w:rPr>
              <w:t>平方公尺者</w:t>
            </w:r>
          </w:p>
          <w:p w:rsidR="005D66B4" w:rsidRDefault="005D66B4">
            <w:pPr>
              <w:widowControl/>
              <w:spacing w:line="240" w:lineRule="atLeast"/>
              <w:jc w:val="both"/>
              <w:rPr>
                <w:rFonts w:ascii="標楷體" w:eastAsia="標楷體" w:hAnsi="標楷體" w:cs="新細明體"/>
                <w:sz w:val="22"/>
              </w:rPr>
            </w:pPr>
          </w:p>
        </w:tc>
        <w:tc>
          <w:tcPr>
            <w:tcW w:w="1418" w:type="dxa"/>
            <w:vMerge w:val="restart"/>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240" w:lineRule="atLeast"/>
              <w:jc w:val="both"/>
              <w:rPr>
                <w:rFonts w:ascii="標楷體" w:eastAsia="標楷體" w:hAnsi="標楷體" w:cs="新細明體"/>
                <w:sz w:val="22"/>
              </w:rPr>
            </w:pPr>
            <w:r>
              <w:rPr>
                <w:rFonts w:ascii="標楷體" w:eastAsia="標楷體" w:hAnsi="標楷體" w:cs="新細明體"/>
                <w:sz w:val="22"/>
              </w:rPr>
              <w:t>適用總樓板面積</w:t>
            </w:r>
          </w:p>
          <w:p w:rsidR="005D66B4" w:rsidRDefault="007A6CB3">
            <w:pPr>
              <w:widowControl/>
              <w:spacing w:line="240" w:lineRule="atLeast"/>
              <w:jc w:val="both"/>
              <w:rPr>
                <w:rFonts w:ascii="標楷體" w:eastAsia="標楷體" w:hAnsi="標楷體" w:cs="新細明體"/>
                <w:sz w:val="22"/>
              </w:rPr>
            </w:pPr>
            <w:r>
              <w:rPr>
                <w:rFonts w:ascii="標楷體" w:eastAsia="標楷體" w:hAnsi="標楷體" w:cs="新細明體"/>
                <w:sz w:val="22"/>
              </w:rPr>
              <w:t>2001</w:t>
            </w:r>
            <w:r>
              <w:rPr>
                <w:rFonts w:ascii="標楷體" w:eastAsia="標楷體" w:hAnsi="標楷體" w:cs="新細明體"/>
                <w:sz w:val="22"/>
              </w:rPr>
              <w:t>平方公尺以上者</w:t>
            </w:r>
          </w:p>
          <w:p w:rsidR="005D66B4" w:rsidRDefault="005D66B4">
            <w:pPr>
              <w:widowControl/>
              <w:spacing w:line="240" w:lineRule="atLeast"/>
              <w:jc w:val="both"/>
              <w:rPr>
                <w:rFonts w:ascii="標楷體" w:eastAsia="標楷體" w:hAnsi="標楷體" w:cs="Arial"/>
                <w:color w:val="000000"/>
                <w:sz w:val="22"/>
                <w:shd w:val="clear" w:color="auto" w:fill="FFFFFF"/>
              </w:rPr>
            </w:pPr>
          </w:p>
          <w:p w:rsidR="005D66B4" w:rsidRDefault="005D66B4">
            <w:pPr>
              <w:widowControl/>
              <w:spacing w:line="240" w:lineRule="atLeast"/>
              <w:jc w:val="both"/>
              <w:rPr>
                <w:rFonts w:ascii="標楷體" w:eastAsia="標楷體" w:hAnsi="標楷體" w:cs="Arial"/>
                <w:color w:val="000000"/>
                <w:sz w:val="22"/>
                <w:shd w:val="clear" w:color="auto" w:fill="FFFFFF"/>
              </w:rPr>
            </w:pPr>
          </w:p>
          <w:p w:rsidR="005D66B4" w:rsidRDefault="005D66B4">
            <w:pPr>
              <w:widowControl/>
              <w:spacing w:line="240" w:lineRule="atLeast"/>
              <w:jc w:val="both"/>
              <w:rPr>
                <w:rFonts w:ascii="標楷體" w:eastAsia="標楷體" w:hAnsi="標楷體" w:cs="新細明體"/>
                <w:sz w:val="22"/>
              </w:rPr>
            </w:pPr>
          </w:p>
        </w:tc>
      </w:tr>
      <w:tr w:rsidR="005D66B4">
        <w:tblPrEx>
          <w:tblCellMar>
            <w:top w:w="0" w:type="dxa"/>
            <w:bottom w:w="0" w:type="dxa"/>
          </w:tblCellMar>
        </w:tblPrEx>
        <w:trPr>
          <w:trHeight w:val="295"/>
        </w:trPr>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240" w:lineRule="atLeast"/>
              <w:jc w:val="both"/>
              <w:rPr>
                <w:rFonts w:ascii="標楷體" w:eastAsia="標楷體" w:hAnsi="標楷體" w:cs="Arial"/>
                <w:color w:val="000000"/>
                <w:sz w:val="22"/>
                <w:shd w:val="clear" w:color="auto" w:fill="FFFFFF"/>
              </w:rPr>
            </w:pPr>
            <w:r>
              <w:rPr>
                <w:rFonts w:ascii="標楷體" w:eastAsia="標楷體" w:hAnsi="標楷體" w:cs="Arial"/>
                <w:color w:val="000000"/>
                <w:sz w:val="22"/>
                <w:shd w:val="clear" w:color="auto" w:fill="FFFFFF"/>
              </w:rPr>
              <w:t>乙類</w:t>
            </w:r>
          </w:p>
        </w:tc>
        <w:tc>
          <w:tcPr>
            <w:tcW w:w="32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spacing w:line="0" w:lineRule="atLeast"/>
              <w:jc w:val="both"/>
            </w:pPr>
            <w:r>
              <w:rPr>
                <w:rFonts w:ascii="標楷體" w:eastAsia="標楷體" w:hAnsi="標楷體" w:cs="Arial"/>
                <w:color w:val="000000"/>
                <w:sz w:val="22"/>
                <w:shd w:val="clear" w:color="auto" w:fill="FFFFFF"/>
              </w:rPr>
              <w:t>行號店鋪（特種營業除外）、學校、</w:t>
            </w:r>
            <w:r>
              <w:rPr>
                <w:rFonts w:ascii="標楷體" w:eastAsia="標楷體" w:hAnsi="標楷體"/>
                <w:sz w:val="22"/>
              </w:rPr>
              <w:t>美容瘦身中心、Ｋ書中心、心理輔導與家庭諮詢機構、圖書館</w:t>
            </w:r>
            <w:r>
              <w:rPr>
                <w:rFonts w:ascii="標楷體" w:eastAsia="標楷體" w:hAnsi="標楷體" w:cs="Arial"/>
                <w:color w:val="000000"/>
                <w:sz w:val="22"/>
                <w:shd w:val="clear" w:color="auto" w:fill="FFFFFF"/>
              </w:rPr>
              <w:t>。</w:t>
            </w:r>
          </w:p>
        </w:tc>
        <w:tc>
          <w:tcPr>
            <w:tcW w:w="1276" w:type="dxa"/>
            <w:vMerge/>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c>
          <w:tcPr>
            <w:tcW w:w="1275" w:type="dxa"/>
            <w:vMerge/>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c>
          <w:tcPr>
            <w:tcW w:w="1418" w:type="dxa"/>
            <w:vMerge/>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5D66B4">
            <w:pPr>
              <w:spacing w:line="240" w:lineRule="atLeast"/>
              <w:jc w:val="both"/>
              <w:rPr>
                <w:rFonts w:ascii="標楷體" w:eastAsia="標楷體" w:hAnsi="標楷體" w:cs="新細明體"/>
                <w:sz w:val="22"/>
              </w:rPr>
            </w:pPr>
          </w:p>
        </w:tc>
      </w:tr>
      <w:tr w:rsidR="005D66B4">
        <w:tblPrEx>
          <w:tblCellMar>
            <w:top w:w="0" w:type="dxa"/>
            <w:bottom w:w="0" w:type="dxa"/>
          </w:tblCellMar>
        </w:tblPrEx>
        <w:trPr>
          <w:trHeight w:val="833"/>
        </w:trPr>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240" w:lineRule="atLeast"/>
              <w:jc w:val="both"/>
              <w:rPr>
                <w:rFonts w:ascii="標楷體" w:eastAsia="標楷體" w:hAnsi="標楷體" w:cs="Arial"/>
                <w:color w:val="000000"/>
                <w:sz w:val="22"/>
                <w:shd w:val="clear" w:color="auto" w:fill="FFFFFF"/>
              </w:rPr>
            </w:pPr>
            <w:r>
              <w:rPr>
                <w:rFonts w:ascii="標楷體" w:eastAsia="標楷體" w:hAnsi="標楷體" w:cs="Arial"/>
                <w:color w:val="000000"/>
                <w:sz w:val="22"/>
                <w:shd w:val="clear" w:color="auto" w:fill="FFFFFF"/>
              </w:rPr>
              <w:t>丙類</w:t>
            </w:r>
          </w:p>
        </w:tc>
        <w:tc>
          <w:tcPr>
            <w:tcW w:w="32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spacing w:line="0" w:lineRule="atLeast"/>
              <w:jc w:val="both"/>
            </w:pPr>
            <w:r>
              <w:rPr>
                <w:rFonts w:ascii="標楷體" w:eastAsia="標楷體" w:hAnsi="標楷體" w:cs="Arial"/>
                <w:color w:val="000000"/>
                <w:sz w:val="22"/>
                <w:shd w:val="clear" w:color="auto" w:fill="FFFFFF"/>
              </w:rPr>
              <w:t>一般工廠、旅館、餐廳、百貨公司、超級市場、醫院、電影院、</w:t>
            </w:r>
            <w:r>
              <w:rPr>
                <w:rFonts w:ascii="標楷體" w:eastAsia="標楷體" w:hAnsi="標楷體"/>
                <w:sz w:val="22"/>
              </w:rPr>
              <w:t>戲（劇）院、演藝場、體育館（場）、溜冰場、游泳池、球類運動場、健身運動場所、體育場所、健身休閒中心、藝文空間、集會堂（場）、商場、零售市場、有固定建物之攤販集中場、農產品批發市場、展覽館、美食街、餐廳、飲食店、一般咖啡館、飲茶、觀光旅館、旅館業、招待所、兒童及少年福利機構、老人福利機構、短期補習班、課後托育中心、醫療機構、護理機構、產後護理機構、老人長期照顧機構、身心障礙福利機構、身心障礙者庇護工場、身心障礙者職業訓練機構、托兒所、兒童及少年安置</w:t>
            </w:r>
            <w:r>
              <w:rPr>
                <w:rFonts w:ascii="標楷體" w:eastAsia="標楷體" w:hAnsi="標楷體"/>
                <w:sz w:val="22"/>
              </w:rPr>
              <w:t>教養機構、托嬰中心、早期療育機構、宿舍、老人安養機構、婦女安置機構、停車場、遊樂區</w:t>
            </w:r>
            <w:r>
              <w:rPr>
                <w:rFonts w:ascii="標楷體" w:eastAsia="標楷體" w:hAnsi="標楷體"/>
                <w:sz w:val="22"/>
              </w:rPr>
              <w:t>(</w:t>
            </w:r>
            <w:r>
              <w:rPr>
                <w:rFonts w:ascii="標楷體" w:eastAsia="標楷體" w:hAnsi="標楷體"/>
                <w:sz w:val="22"/>
              </w:rPr>
              <w:t>園</w:t>
            </w:r>
            <w:r>
              <w:rPr>
                <w:rFonts w:ascii="標楷體" w:eastAsia="標楷體" w:hAnsi="標楷體"/>
                <w:sz w:val="22"/>
              </w:rPr>
              <w:t>)</w:t>
            </w:r>
            <w:r>
              <w:rPr>
                <w:rFonts w:ascii="標楷體" w:eastAsia="標楷體" w:hAnsi="標楷體"/>
                <w:sz w:val="22"/>
              </w:rPr>
              <w:t>、風景區、公園、人行道等開放公共場所、倉儲業、物流業、太陽能發電設備、風力發電設備、基地台</w:t>
            </w:r>
            <w:r>
              <w:rPr>
                <w:rFonts w:ascii="標楷體" w:eastAsia="標楷體" w:hAnsi="標楷體" w:cs="Arial"/>
                <w:color w:val="000000"/>
                <w:sz w:val="22"/>
                <w:shd w:val="clear" w:color="auto" w:fill="FFFFFF"/>
              </w:rPr>
              <w:t>及其他不屬於戊類之公共場所。</w:t>
            </w:r>
          </w:p>
        </w:tc>
        <w:tc>
          <w:tcPr>
            <w:tcW w:w="1276" w:type="dxa"/>
            <w:vMerge/>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c>
          <w:tcPr>
            <w:tcW w:w="1275" w:type="dxa"/>
            <w:vMerge/>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c>
          <w:tcPr>
            <w:tcW w:w="1418" w:type="dxa"/>
            <w:vMerge/>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5D66B4">
            <w:pPr>
              <w:spacing w:line="240" w:lineRule="atLeast"/>
              <w:jc w:val="both"/>
              <w:rPr>
                <w:rFonts w:ascii="標楷體" w:eastAsia="標楷體" w:hAnsi="標楷體" w:cs="新細明體"/>
                <w:sz w:val="22"/>
              </w:rPr>
            </w:pPr>
          </w:p>
        </w:tc>
      </w:tr>
      <w:tr w:rsidR="005D66B4">
        <w:tblPrEx>
          <w:tblCellMar>
            <w:top w:w="0" w:type="dxa"/>
            <w:bottom w:w="0" w:type="dxa"/>
          </w:tblCellMar>
        </w:tblPrEx>
        <w:trPr>
          <w:trHeight w:val="178"/>
        </w:trPr>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240" w:lineRule="atLeast"/>
              <w:jc w:val="both"/>
              <w:rPr>
                <w:rFonts w:ascii="標楷體" w:eastAsia="標楷體" w:hAnsi="標楷體" w:cs="Arial"/>
                <w:color w:val="000000"/>
                <w:sz w:val="22"/>
                <w:shd w:val="clear" w:color="auto" w:fill="FFFFFF"/>
              </w:rPr>
            </w:pPr>
            <w:r>
              <w:rPr>
                <w:rFonts w:ascii="標楷體" w:eastAsia="標楷體" w:hAnsi="標楷體" w:cs="Arial"/>
                <w:color w:val="000000"/>
                <w:sz w:val="22"/>
                <w:shd w:val="clear" w:color="auto" w:fill="FFFFFF"/>
              </w:rPr>
              <w:t>丁類</w:t>
            </w:r>
          </w:p>
        </w:tc>
        <w:tc>
          <w:tcPr>
            <w:tcW w:w="32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240" w:lineRule="atLeast"/>
              <w:jc w:val="both"/>
            </w:pPr>
            <w:r>
              <w:rPr>
                <w:rFonts w:ascii="標楷體" w:eastAsia="標楷體" w:hAnsi="標楷體" w:cs="Arial"/>
                <w:color w:val="000000"/>
                <w:sz w:val="22"/>
                <w:shd w:val="clear" w:color="auto" w:fill="FFFFFF"/>
              </w:rPr>
              <w:t>育樂遊藝場所、</w:t>
            </w:r>
            <w:r>
              <w:rPr>
                <w:rFonts w:ascii="標楷體" w:eastAsia="標楷體" w:hAnsi="標楷體"/>
                <w:sz w:val="22"/>
              </w:rPr>
              <w:t>兒童樂園、釣蝦（魚）場、機械式停車場</w:t>
            </w:r>
            <w:r>
              <w:rPr>
                <w:rFonts w:ascii="標楷體" w:eastAsia="標楷體" w:hAnsi="標楷體" w:cs="Arial"/>
                <w:color w:val="000000"/>
                <w:sz w:val="22"/>
                <w:shd w:val="clear" w:color="auto" w:fill="FFFFFF"/>
              </w:rPr>
              <w:t>等行業。</w:t>
            </w:r>
          </w:p>
        </w:tc>
        <w:tc>
          <w:tcPr>
            <w:tcW w:w="1276" w:type="dxa"/>
            <w:vMerge/>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c>
          <w:tcPr>
            <w:tcW w:w="1275" w:type="dxa"/>
            <w:vMerge/>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c>
          <w:tcPr>
            <w:tcW w:w="1418" w:type="dxa"/>
            <w:vMerge/>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5D66B4">
            <w:pPr>
              <w:spacing w:line="240" w:lineRule="atLeast"/>
              <w:jc w:val="both"/>
              <w:rPr>
                <w:rFonts w:ascii="標楷體" w:eastAsia="標楷體" w:hAnsi="標楷體" w:cs="新細明體"/>
                <w:sz w:val="22"/>
              </w:rPr>
            </w:pPr>
          </w:p>
        </w:tc>
      </w:tr>
      <w:tr w:rsidR="005D66B4">
        <w:tblPrEx>
          <w:tblCellMar>
            <w:top w:w="0" w:type="dxa"/>
            <w:bottom w:w="0" w:type="dxa"/>
          </w:tblCellMar>
        </w:tblPrEx>
        <w:trPr>
          <w:trHeight w:val="812"/>
        </w:trPr>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240" w:lineRule="atLeast"/>
              <w:jc w:val="both"/>
              <w:rPr>
                <w:rFonts w:ascii="標楷體" w:eastAsia="標楷體" w:hAnsi="標楷體" w:cs="Arial"/>
                <w:color w:val="000000"/>
                <w:sz w:val="22"/>
                <w:shd w:val="clear" w:color="auto" w:fill="FFFFFF"/>
              </w:rPr>
            </w:pPr>
            <w:r>
              <w:rPr>
                <w:rFonts w:ascii="標楷體" w:eastAsia="標楷體" w:hAnsi="標楷體" w:cs="Arial"/>
                <w:color w:val="000000"/>
                <w:sz w:val="22"/>
                <w:shd w:val="clear" w:color="auto" w:fill="FFFFFF"/>
              </w:rPr>
              <w:t>戊類</w:t>
            </w:r>
          </w:p>
        </w:tc>
        <w:tc>
          <w:tcPr>
            <w:tcW w:w="32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spacing w:line="0" w:lineRule="atLeast"/>
              <w:jc w:val="both"/>
            </w:pPr>
            <w:r>
              <w:rPr>
                <w:rFonts w:ascii="標楷體" w:eastAsia="標楷體" w:hAnsi="標楷體" w:cs="Arial"/>
                <w:color w:val="000000"/>
                <w:sz w:val="22"/>
                <w:shd w:val="clear" w:color="auto" w:fill="FFFFFF"/>
              </w:rPr>
              <w:t>供娛樂消費之場所如</w:t>
            </w:r>
            <w:r>
              <w:rPr>
                <w:rFonts w:ascii="標楷體" w:eastAsia="標楷體" w:hAnsi="標楷體"/>
                <w:sz w:val="22"/>
              </w:rPr>
              <w:t>視聽歌唱場所</w:t>
            </w:r>
            <w:r>
              <w:rPr>
                <w:rFonts w:ascii="標楷體" w:eastAsia="標楷體" w:hAnsi="標楷體"/>
                <w:sz w:val="22"/>
              </w:rPr>
              <w:t>(</w:t>
            </w:r>
            <w:r>
              <w:rPr>
                <w:rFonts w:ascii="標楷體" w:eastAsia="標楷體" w:hAnsi="標楷體"/>
                <w:sz w:val="22"/>
              </w:rPr>
              <w:t>含</w:t>
            </w:r>
            <w:r>
              <w:rPr>
                <w:rFonts w:ascii="標楷體" w:eastAsia="標楷體" w:hAnsi="標楷體"/>
                <w:sz w:val="22"/>
              </w:rPr>
              <w:t>KTV</w:t>
            </w:r>
            <w:r>
              <w:rPr>
                <w:rFonts w:ascii="標楷體" w:eastAsia="標楷體" w:hAnsi="標楷體"/>
                <w:sz w:val="22"/>
              </w:rPr>
              <w:t>、</w:t>
            </w:r>
            <w:r>
              <w:rPr>
                <w:rFonts w:ascii="標楷體" w:eastAsia="標楷體" w:hAnsi="標楷體"/>
                <w:sz w:val="22"/>
              </w:rPr>
              <w:t>MTV)</w:t>
            </w:r>
            <w:r>
              <w:rPr>
                <w:rFonts w:ascii="標楷體" w:eastAsia="標楷體" w:hAnsi="標楷體"/>
                <w:sz w:val="22"/>
              </w:rPr>
              <w:t>、觀光（視聽）理髮（理容）按摩場所、三溫暖場所、溫泉浴室、公共浴室、舞廳、舞場、酒家、酒店、特種咖啡茶室、電子遊戲場、錄影帶（節目帶）播</w:t>
            </w:r>
            <w:r>
              <w:rPr>
                <w:rFonts w:ascii="標楷體" w:eastAsia="標楷體" w:hAnsi="標楷體"/>
                <w:sz w:val="22"/>
              </w:rPr>
              <w:t>映場所、酒吧、資訊休閒場所、開放式水域場所</w:t>
            </w:r>
            <w:r>
              <w:rPr>
                <w:rFonts w:ascii="標楷體" w:eastAsia="標楷體" w:hAnsi="標楷體" w:cs="Arial"/>
                <w:color w:val="000000"/>
                <w:sz w:val="22"/>
                <w:shd w:val="clear" w:color="auto" w:fill="FFFFFF"/>
              </w:rPr>
              <w:t>等。</w:t>
            </w:r>
          </w:p>
        </w:tc>
        <w:tc>
          <w:tcPr>
            <w:tcW w:w="1276" w:type="dxa"/>
            <w:vMerge/>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c>
          <w:tcPr>
            <w:tcW w:w="1275" w:type="dxa"/>
            <w:vMerge/>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c>
          <w:tcPr>
            <w:tcW w:w="1418" w:type="dxa"/>
            <w:vMerge/>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5D66B4">
            <w:pPr>
              <w:spacing w:line="240" w:lineRule="atLeast"/>
              <w:jc w:val="both"/>
              <w:rPr>
                <w:rFonts w:ascii="標楷體" w:eastAsia="標楷體" w:hAnsi="標楷體" w:cs="新細明體"/>
                <w:sz w:val="22"/>
              </w:rPr>
            </w:pPr>
          </w:p>
        </w:tc>
      </w:tr>
      <w:tr w:rsidR="005D66B4">
        <w:tblPrEx>
          <w:tblCellMar>
            <w:top w:w="0" w:type="dxa"/>
            <w:bottom w:w="0" w:type="dxa"/>
          </w:tblCellMar>
        </w:tblPrEx>
        <w:trPr>
          <w:trHeight w:val="838"/>
        </w:trPr>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240" w:lineRule="atLeast"/>
              <w:jc w:val="both"/>
              <w:rPr>
                <w:rFonts w:ascii="標楷體" w:eastAsia="標楷體" w:hAnsi="標楷體" w:cs="Arial"/>
                <w:color w:val="000000"/>
                <w:sz w:val="22"/>
                <w:shd w:val="clear" w:color="auto" w:fill="FFFFFF"/>
              </w:rPr>
            </w:pPr>
            <w:r>
              <w:rPr>
                <w:rFonts w:ascii="標楷體" w:eastAsia="標楷體" w:hAnsi="標楷體" w:cs="Arial"/>
                <w:color w:val="000000"/>
                <w:sz w:val="22"/>
                <w:shd w:val="clear" w:color="auto" w:fill="FFFFFF"/>
              </w:rPr>
              <w:t>己類</w:t>
            </w:r>
          </w:p>
        </w:tc>
        <w:tc>
          <w:tcPr>
            <w:tcW w:w="32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spacing w:line="0" w:lineRule="atLeast"/>
              <w:jc w:val="both"/>
            </w:pPr>
            <w:r>
              <w:rPr>
                <w:rFonts w:ascii="標楷體" w:eastAsia="標楷體" w:hAnsi="標楷體"/>
                <w:sz w:val="22"/>
              </w:rPr>
              <w:t>化工原料行、礦油行、瓦斯行、爆竹煙火販賣場、液化石油氣分裝場、液化石油氣容器儲存室、液化石油氣鋼瓶檢驗機構、加油（氣）站、天然氣加壓站、</w:t>
            </w:r>
            <w:r>
              <w:rPr>
                <w:rFonts w:ascii="標楷體" w:eastAsia="標楷體" w:hAnsi="標楷體" w:cs="Arial"/>
                <w:color w:val="000000"/>
                <w:sz w:val="22"/>
                <w:shd w:val="clear" w:color="auto" w:fill="FFFFFF"/>
              </w:rPr>
              <w:t>瓦斯、電焊、輸送管線</w:t>
            </w:r>
            <w:r>
              <w:rPr>
                <w:rFonts w:ascii="標楷體" w:eastAsia="標楷體" w:hAnsi="標楷體"/>
                <w:sz w:val="22"/>
              </w:rPr>
              <w:t>，</w:t>
            </w:r>
            <w:r>
              <w:rPr>
                <w:rFonts w:ascii="標楷體" w:eastAsia="標楷體" w:hAnsi="標楷體" w:cs="Arial"/>
                <w:color w:val="000000"/>
                <w:sz w:val="22"/>
                <w:shd w:val="clear" w:color="auto" w:fill="FFFFFF"/>
              </w:rPr>
              <w:t>使用、製造或供應危險物品之工廠或廠商，其危險程度較高者。</w:t>
            </w:r>
          </w:p>
        </w:tc>
        <w:tc>
          <w:tcPr>
            <w:tcW w:w="1276" w:type="dxa"/>
            <w:vMerge/>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c>
          <w:tcPr>
            <w:tcW w:w="1275" w:type="dxa"/>
            <w:vMerge/>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c>
          <w:tcPr>
            <w:tcW w:w="1418" w:type="dxa"/>
            <w:vMerge/>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r>
      <w:tr w:rsidR="005D66B4">
        <w:tblPrEx>
          <w:tblCellMar>
            <w:top w:w="0" w:type="dxa"/>
            <w:bottom w:w="0" w:type="dxa"/>
          </w:tblCellMar>
        </w:tblPrEx>
        <w:trPr>
          <w:trHeight w:val="350"/>
        </w:trPr>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240" w:lineRule="atLeast"/>
              <w:jc w:val="both"/>
              <w:rPr>
                <w:rFonts w:ascii="標楷體" w:eastAsia="標楷體" w:hAnsi="標楷體" w:cs="Arial"/>
                <w:color w:val="000000"/>
                <w:sz w:val="22"/>
                <w:shd w:val="clear" w:color="auto" w:fill="FFFFFF"/>
              </w:rPr>
            </w:pPr>
            <w:r>
              <w:rPr>
                <w:rFonts w:ascii="標楷體" w:eastAsia="標楷體" w:hAnsi="標楷體" w:cs="Arial"/>
                <w:color w:val="000000"/>
                <w:sz w:val="22"/>
                <w:shd w:val="clear" w:color="auto" w:fill="FFFFFF"/>
              </w:rPr>
              <w:t>庚類</w:t>
            </w:r>
          </w:p>
        </w:tc>
        <w:tc>
          <w:tcPr>
            <w:tcW w:w="32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spacing w:line="0" w:lineRule="atLeast"/>
              <w:jc w:val="both"/>
              <w:rPr>
                <w:rFonts w:ascii="標楷體" w:eastAsia="標楷體" w:hAnsi="標楷體"/>
                <w:sz w:val="22"/>
              </w:rPr>
            </w:pPr>
            <w:r>
              <w:rPr>
                <w:rFonts w:ascii="標楷體" w:eastAsia="標楷體" w:hAnsi="標楷體"/>
                <w:sz w:val="22"/>
              </w:rPr>
              <w:t>機場、碼頭</w:t>
            </w:r>
          </w:p>
        </w:tc>
        <w:tc>
          <w:tcPr>
            <w:tcW w:w="1276" w:type="dxa"/>
            <w:vMerge/>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c>
          <w:tcPr>
            <w:tcW w:w="1275" w:type="dxa"/>
            <w:vMerge/>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c>
          <w:tcPr>
            <w:tcW w:w="1418" w:type="dxa"/>
            <w:vMerge/>
            <w:tcBorders>
              <w:top w:val="single" w:sz="18"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r>
    </w:tbl>
    <w:p w:rsidR="005D66B4" w:rsidRDefault="007A6CB3">
      <w:pPr>
        <w:widowControl/>
        <w:spacing w:line="240" w:lineRule="atLeast"/>
        <w:jc w:val="both"/>
      </w:pPr>
      <w:r>
        <w:rPr>
          <w:rFonts w:ascii="標楷體" w:eastAsia="標楷體" w:hAnsi="標楷體" w:cs="Arial"/>
          <w:b/>
          <w:color w:val="FF0000"/>
          <w:shd w:val="clear" w:color="auto" w:fill="FFFFFF"/>
        </w:rPr>
        <w:t>備註</w:t>
      </w:r>
      <w:r>
        <w:rPr>
          <w:rFonts w:ascii="標楷體" w:eastAsia="標楷體" w:hAnsi="標楷體" w:cs="Arial"/>
          <w:b/>
          <w:color w:val="FF0000"/>
          <w:shd w:val="clear" w:color="auto" w:fill="FFFFFF"/>
        </w:rPr>
        <w:t xml:space="preserve">: </w:t>
      </w:r>
      <w:r>
        <w:rPr>
          <w:rFonts w:ascii="標楷體" w:eastAsia="標楷體" w:hAnsi="標楷體" w:cs="Arial"/>
          <w:b/>
          <w:color w:val="FF0000"/>
          <w:shd w:val="clear" w:color="auto" w:fill="FFFFFF"/>
        </w:rPr>
        <w:t>己類或其他使用、製造或供應危險物品</w:t>
      </w:r>
      <w:r>
        <w:rPr>
          <w:rFonts w:ascii="標楷體" w:eastAsia="標楷體" w:hAnsi="標楷體" w:cs="Arial"/>
          <w:b/>
          <w:color w:val="FF0000"/>
          <w:shd w:val="clear" w:color="auto" w:fill="FFFFFF"/>
        </w:rPr>
        <w:t>(</w:t>
      </w:r>
      <w:r>
        <w:rPr>
          <w:rFonts w:ascii="標楷體" w:eastAsia="標楷體" w:hAnsi="標楷體" w:cs="Arial"/>
          <w:b/>
          <w:color w:val="FF0000"/>
          <w:shd w:val="clear" w:color="auto" w:fill="FFFFFF"/>
        </w:rPr>
        <w:t>如煙火、炮竹或易燃易爆之物品</w:t>
      </w:r>
      <w:r>
        <w:rPr>
          <w:rFonts w:ascii="標楷體" w:eastAsia="標楷體" w:hAnsi="標楷體" w:cs="Arial"/>
          <w:b/>
          <w:color w:val="FF0000"/>
          <w:shd w:val="clear" w:color="auto" w:fill="FFFFFF"/>
        </w:rPr>
        <w:t>)</w:t>
      </w:r>
      <w:r>
        <w:rPr>
          <w:rFonts w:ascii="標楷體" w:eastAsia="標楷體" w:hAnsi="標楷體" w:cs="Arial"/>
          <w:b/>
          <w:color w:val="FF0000"/>
          <w:shd w:val="clear" w:color="auto" w:fill="FFFFFF"/>
        </w:rPr>
        <w:t>之工廠或廠商，其危險程度較高者，每一意外事故體傷責任保險金額</w:t>
      </w:r>
      <w:r>
        <w:rPr>
          <w:rFonts w:ascii="標楷體" w:eastAsia="標楷體" w:hAnsi="標楷體" w:cs="新細明體"/>
          <w:b/>
          <w:color w:val="FF0000"/>
          <w:sz w:val="22"/>
        </w:rPr>
        <w:t>為上述各項之二倍。</w:t>
      </w:r>
    </w:p>
    <w:p w:rsidR="005D66B4" w:rsidRDefault="007A6CB3">
      <w:pPr>
        <w:spacing w:line="240" w:lineRule="atLeast"/>
        <w:jc w:val="both"/>
        <w:rPr>
          <w:rFonts w:ascii="標楷體" w:eastAsia="標楷體" w:hAnsi="標楷體"/>
          <w:sz w:val="22"/>
        </w:rPr>
      </w:pPr>
      <w:r>
        <w:rPr>
          <w:rFonts w:ascii="標楷體" w:eastAsia="標楷體" w:hAnsi="標楷體"/>
          <w:sz w:val="22"/>
        </w:rPr>
        <w:t>補充說明</w:t>
      </w:r>
      <w:r>
        <w:rPr>
          <w:rFonts w:ascii="標楷體" w:eastAsia="標楷體" w:hAnsi="標楷體"/>
          <w:sz w:val="22"/>
        </w:rPr>
        <w:t>:</w:t>
      </w:r>
    </w:p>
    <w:p w:rsidR="005D66B4" w:rsidRDefault="007A6CB3">
      <w:pPr>
        <w:spacing w:line="240" w:lineRule="atLeast"/>
        <w:jc w:val="both"/>
        <w:rPr>
          <w:rFonts w:ascii="標楷體" w:eastAsia="標楷體" w:hAnsi="標楷體"/>
          <w:sz w:val="22"/>
        </w:rPr>
      </w:pPr>
      <w:r>
        <w:rPr>
          <w:rFonts w:ascii="標楷體" w:eastAsia="標楷體" w:hAnsi="標楷體"/>
          <w:sz w:val="22"/>
        </w:rPr>
        <w:t>以近年來重大事故發生為例</w:t>
      </w:r>
      <w:r>
        <w:rPr>
          <w:rFonts w:ascii="標楷體" w:eastAsia="標楷體" w:hAnsi="標楷體"/>
          <w:sz w:val="22"/>
        </w:rPr>
        <w:t>:</w:t>
      </w:r>
    </w:p>
    <w:p w:rsidR="005D66B4" w:rsidRDefault="007A6CB3">
      <w:pPr>
        <w:numPr>
          <w:ilvl w:val="0"/>
          <w:numId w:val="8"/>
        </w:numPr>
        <w:spacing w:line="240" w:lineRule="atLeast"/>
        <w:ind w:left="567" w:hanging="578"/>
        <w:jc w:val="both"/>
        <w:rPr>
          <w:rFonts w:ascii="標楷體" w:eastAsia="標楷體" w:hAnsi="標楷體"/>
          <w:sz w:val="22"/>
        </w:rPr>
      </w:pPr>
      <w:r>
        <w:rPr>
          <w:rFonts w:ascii="標楷體" w:eastAsia="標楷體" w:hAnsi="標楷體"/>
          <w:sz w:val="22"/>
        </w:rPr>
        <w:t>100.03</w:t>
      </w:r>
      <w:r>
        <w:rPr>
          <w:rFonts w:ascii="標楷體" w:eastAsia="標楷體" w:hAnsi="標楷體"/>
          <w:sz w:val="22"/>
        </w:rPr>
        <w:t>阿拉夜店大火造成</w:t>
      </w:r>
      <w:r>
        <w:rPr>
          <w:rFonts w:ascii="標楷體" w:eastAsia="標楷體" w:hAnsi="標楷體"/>
          <w:sz w:val="22"/>
        </w:rPr>
        <w:t>9</w:t>
      </w:r>
      <w:r>
        <w:rPr>
          <w:rFonts w:ascii="標楷體" w:eastAsia="標楷體" w:hAnsi="標楷體"/>
          <w:sz w:val="22"/>
        </w:rPr>
        <w:t>死</w:t>
      </w:r>
      <w:r>
        <w:rPr>
          <w:rFonts w:ascii="標楷體" w:eastAsia="標楷體" w:hAnsi="標楷體"/>
          <w:sz w:val="22"/>
        </w:rPr>
        <w:t>12</w:t>
      </w:r>
      <w:r>
        <w:rPr>
          <w:rFonts w:ascii="標楷體" w:eastAsia="標楷體" w:hAnsi="標楷體"/>
          <w:sz w:val="22"/>
        </w:rPr>
        <w:t>傷，臺中市針對營業場所樓板總面積超過</w:t>
      </w:r>
      <w:r>
        <w:rPr>
          <w:rFonts w:ascii="標楷體" w:eastAsia="標楷體" w:hAnsi="標楷體"/>
          <w:sz w:val="22"/>
        </w:rPr>
        <w:t>500</w:t>
      </w:r>
      <w:r>
        <w:rPr>
          <w:rFonts w:ascii="標楷體" w:eastAsia="標楷體" w:hAnsi="標楷體"/>
          <w:sz w:val="22"/>
        </w:rPr>
        <w:t>平方公尺者，公共意外責任保險強制投保金額</w:t>
      </w:r>
    </w:p>
    <w:p w:rsidR="005D66B4" w:rsidRDefault="007A6CB3">
      <w:pPr>
        <w:spacing w:line="240" w:lineRule="atLeast"/>
        <w:ind w:left="567"/>
        <w:jc w:val="both"/>
        <w:rPr>
          <w:rFonts w:ascii="標楷體" w:eastAsia="標楷體" w:hAnsi="標楷體"/>
          <w:sz w:val="22"/>
        </w:rPr>
      </w:pPr>
      <w:r>
        <w:rPr>
          <w:rFonts w:ascii="標楷體" w:eastAsia="標楷體" w:hAnsi="標楷體"/>
          <w:sz w:val="22"/>
        </w:rPr>
        <w:t>每一個人體傷為新臺幣</w:t>
      </w:r>
      <w:r>
        <w:rPr>
          <w:rFonts w:ascii="標楷體" w:eastAsia="標楷體" w:hAnsi="標楷體"/>
          <w:sz w:val="22"/>
        </w:rPr>
        <w:t>600</w:t>
      </w:r>
      <w:r>
        <w:rPr>
          <w:rFonts w:ascii="標楷體" w:eastAsia="標楷體" w:hAnsi="標楷體"/>
          <w:sz w:val="22"/>
        </w:rPr>
        <w:t>萬元；</w:t>
      </w:r>
    </w:p>
    <w:p w:rsidR="005D66B4" w:rsidRDefault="007A6CB3">
      <w:pPr>
        <w:spacing w:line="240" w:lineRule="atLeast"/>
        <w:ind w:left="567"/>
        <w:jc w:val="both"/>
        <w:rPr>
          <w:rFonts w:ascii="標楷體" w:eastAsia="標楷體" w:hAnsi="標楷體"/>
          <w:sz w:val="22"/>
        </w:rPr>
      </w:pPr>
      <w:r>
        <w:rPr>
          <w:rFonts w:ascii="標楷體" w:eastAsia="標楷體" w:hAnsi="標楷體"/>
          <w:sz w:val="22"/>
        </w:rPr>
        <w:t>以夜店樓板面積</w:t>
      </w:r>
      <w:r>
        <w:rPr>
          <w:rFonts w:ascii="標楷體" w:eastAsia="標楷體" w:hAnsi="標楷體"/>
          <w:sz w:val="22"/>
        </w:rPr>
        <w:t>1000</w:t>
      </w:r>
      <w:r>
        <w:rPr>
          <w:rFonts w:ascii="標楷體" w:eastAsia="標楷體" w:hAnsi="標楷體"/>
          <w:sz w:val="22"/>
        </w:rPr>
        <w:t>平方公尺為例，依上述保險金額之規劃，因使用易燃物品，每一意外事故體傷責任保險金額為新臺幣</w:t>
      </w:r>
      <w:r>
        <w:rPr>
          <w:rFonts w:ascii="標楷體" w:eastAsia="標楷體" w:hAnsi="標楷體"/>
          <w:sz w:val="22"/>
        </w:rPr>
        <w:t>6,000</w:t>
      </w:r>
      <w:r>
        <w:rPr>
          <w:rFonts w:ascii="標楷體" w:eastAsia="標楷體" w:hAnsi="標楷體"/>
          <w:sz w:val="22"/>
        </w:rPr>
        <w:t>萬元之二倍，即為</w:t>
      </w:r>
      <w:r>
        <w:rPr>
          <w:rFonts w:ascii="標楷體" w:eastAsia="標楷體" w:hAnsi="標楷體"/>
          <w:sz w:val="22"/>
        </w:rPr>
        <w:t>1</w:t>
      </w:r>
      <w:r>
        <w:rPr>
          <w:rFonts w:ascii="標楷體" w:eastAsia="標楷體" w:hAnsi="標楷體"/>
          <w:sz w:val="22"/>
        </w:rPr>
        <w:t>億</w:t>
      </w:r>
      <w:r>
        <w:rPr>
          <w:rFonts w:ascii="標楷體" w:eastAsia="標楷體" w:hAnsi="標楷體"/>
          <w:sz w:val="22"/>
        </w:rPr>
        <w:t>2,000</w:t>
      </w:r>
      <w:r>
        <w:rPr>
          <w:rFonts w:ascii="標楷體" w:eastAsia="標楷體" w:hAnsi="標楷體"/>
          <w:sz w:val="22"/>
        </w:rPr>
        <w:t>萬。</w:t>
      </w:r>
    </w:p>
    <w:p w:rsidR="005D66B4" w:rsidRDefault="007A6CB3">
      <w:pPr>
        <w:numPr>
          <w:ilvl w:val="0"/>
          <w:numId w:val="8"/>
        </w:numPr>
        <w:spacing w:line="240" w:lineRule="atLeast"/>
        <w:ind w:left="567" w:hanging="578"/>
        <w:jc w:val="both"/>
        <w:rPr>
          <w:rFonts w:ascii="標楷體" w:eastAsia="標楷體" w:hAnsi="標楷體"/>
          <w:sz w:val="22"/>
        </w:rPr>
      </w:pPr>
      <w:r>
        <w:rPr>
          <w:rFonts w:ascii="標楷體" w:eastAsia="標楷體" w:hAnsi="標楷體"/>
          <w:sz w:val="22"/>
        </w:rPr>
        <w:t>103.07.31</w:t>
      </w:r>
      <w:r>
        <w:rPr>
          <w:rFonts w:ascii="標楷體" w:eastAsia="標楷體" w:hAnsi="標楷體"/>
          <w:sz w:val="22"/>
        </w:rPr>
        <w:t>高雄氣爆造成</w:t>
      </w:r>
      <w:r>
        <w:rPr>
          <w:rFonts w:ascii="標楷體" w:eastAsia="標楷體" w:hAnsi="標楷體"/>
          <w:sz w:val="22"/>
        </w:rPr>
        <w:t>32</w:t>
      </w:r>
      <w:r>
        <w:rPr>
          <w:rFonts w:ascii="標楷體" w:eastAsia="標楷體" w:hAnsi="標楷體"/>
          <w:sz w:val="22"/>
        </w:rPr>
        <w:t>人死亡，</w:t>
      </w:r>
      <w:r>
        <w:rPr>
          <w:rFonts w:ascii="標楷體" w:eastAsia="標楷體" w:hAnsi="標楷體"/>
          <w:sz w:val="22"/>
        </w:rPr>
        <w:t>308</w:t>
      </w:r>
      <w:r>
        <w:rPr>
          <w:rFonts w:ascii="標楷體" w:eastAsia="標楷體" w:hAnsi="標楷體"/>
          <w:sz w:val="22"/>
        </w:rPr>
        <w:t>人輕重傷，截至目前仍有人因氣爆造成的傷害持續治療中；</w:t>
      </w:r>
    </w:p>
    <w:p w:rsidR="005D66B4" w:rsidRDefault="007A6CB3">
      <w:pPr>
        <w:spacing w:line="240" w:lineRule="atLeast"/>
        <w:ind w:left="567"/>
        <w:jc w:val="both"/>
        <w:rPr>
          <w:rFonts w:ascii="標楷體" w:eastAsia="標楷體" w:hAnsi="標楷體"/>
          <w:sz w:val="22"/>
        </w:rPr>
      </w:pPr>
      <w:r>
        <w:rPr>
          <w:rFonts w:ascii="標楷體" w:eastAsia="標楷體" w:hAnsi="標楷體"/>
          <w:sz w:val="22"/>
        </w:rPr>
        <w:t>以高雄氣爆場所為例，依上述保險金額之規劃，樓板面積超過</w:t>
      </w:r>
      <w:r>
        <w:rPr>
          <w:rFonts w:ascii="標楷體" w:eastAsia="標楷體" w:hAnsi="標楷體"/>
          <w:sz w:val="22"/>
        </w:rPr>
        <w:t>2001</w:t>
      </w:r>
      <w:r>
        <w:rPr>
          <w:rFonts w:ascii="標楷體" w:eastAsia="標楷體" w:hAnsi="標楷體"/>
          <w:sz w:val="22"/>
        </w:rPr>
        <w:t>平方公尺以上之己類，每一意外事故體傷責任保險金額為</w:t>
      </w:r>
      <w:r>
        <w:rPr>
          <w:rFonts w:ascii="標楷體" w:eastAsia="標楷體" w:hAnsi="標楷體"/>
          <w:sz w:val="22"/>
        </w:rPr>
        <w:t>1</w:t>
      </w:r>
      <w:r>
        <w:rPr>
          <w:rFonts w:ascii="標楷體" w:eastAsia="標楷體" w:hAnsi="標楷體"/>
          <w:sz w:val="22"/>
        </w:rPr>
        <w:t>億</w:t>
      </w:r>
      <w:r>
        <w:rPr>
          <w:rFonts w:ascii="標楷體" w:eastAsia="標楷體" w:hAnsi="標楷體"/>
          <w:sz w:val="22"/>
        </w:rPr>
        <w:t>2,000</w:t>
      </w:r>
      <w:r>
        <w:rPr>
          <w:rFonts w:ascii="標楷體" w:eastAsia="標楷體" w:hAnsi="標楷體"/>
          <w:sz w:val="22"/>
        </w:rPr>
        <w:t>萬元之二倍，即為</w:t>
      </w:r>
      <w:r>
        <w:rPr>
          <w:rFonts w:ascii="標楷體" w:eastAsia="標楷體" w:hAnsi="標楷體"/>
          <w:sz w:val="22"/>
        </w:rPr>
        <w:t>2</w:t>
      </w:r>
      <w:r>
        <w:rPr>
          <w:rFonts w:ascii="標楷體" w:eastAsia="標楷體" w:hAnsi="標楷體"/>
          <w:sz w:val="22"/>
        </w:rPr>
        <w:t>億</w:t>
      </w:r>
      <w:r>
        <w:rPr>
          <w:rFonts w:ascii="標楷體" w:eastAsia="標楷體" w:hAnsi="標楷體"/>
          <w:sz w:val="22"/>
        </w:rPr>
        <w:t>4,000</w:t>
      </w:r>
      <w:r>
        <w:rPr>
          <w:rFonts w:ascii="標楷體" w:eastAsia="標楷體" w:hAnsi="標楷體"/>
          <w:sz w:val="22"/>
        </w:rPr>
        <w:t>萬元。</w:t>
      </w:r>
    </w:p>
    <w:p w:rsidR="005D66B4" w:rsidRDefault="007A6CB3">
      <w:pPr>
        <w:numPr>
          <w:ilvl w:val="0"/>
          <w:numId w:val="8"/>
        </w:numPr>
        <w:spacing w:line="240" w:lineRule="atLeast"/>
        <w:ind w:left="567" w:hanging="578"/>
        <w:jc w:val="both"/>
        <w:rPr>
          <w:rFonts w:ascii="標楷體" w:eastAsia="標楷體" w:hAnsi="標楷體"/>
          <w:sz w:val="22"/>
        </w:rPr>
      </w:pPr>
      <w:r>
        <w:rPr>
          <w:rFonts w:ascii="標楷體" w:eastAsia="標楷體" w:hAnsi="標楷體"/>
          <w:sz w:val="22"/>
        </w:rPr>
        <w:t>104.06.27</w:t>
      </w:r>
      <w:r>
        <w:rPr>
          <w:rFonts w:ascii="標楷體" w:eastAsia="標楷體" w:hAnsi="標楷體"/>
          <w:sz w:val="22"/>
        </w:rPr>
        <w:t>八仙樂園彩虹趴塵暴事件，造成</w:t>
      </w:r>
      <w:r>
        <w:rPr>
          <w:rFonts w:ascii="標楷體" w:eastAsia="標楷體" w:hAnsi="標楷體"/>
          <w:sz w:val="22"/>
        </w:rPr>
        <w:t>5</w:t>
      </w:r>
      <w:r>
        <w:rPr>
          <w:rFonts w:ascii="標楷體" w:eastAsia="標楷體" w:hAnsi="標楷體"/>
          <w:sz w:val="22"/>
        </w:rPr>
        <w:t>死</w:t>
      </w:r>
      <w:r>
        <w:rPr>
          <w:rFonts w:ascii="標楷體" w:eastAsia="標楷體" w:hAnsi="標楷體"/>
          <w:sz w:val="22"/>
        </w:rPr>
        <w:t>493</w:t>
      </w:r>
      <w:r>
        <w:rPr>
          <w:rFonts w:ascii="標楷體" w:eastAsia="標楷體" w:hAnsi="標楷體"/>
          <w:sz w:val="22"/>
        </w:rPr>
        <w:t>傷</w:t>
      </w:r>
      <w:r>
        <w:rPr>
          <w:rFonts w:ascii="標楷體" w:eastAsia="標楷體" w:hAnsi="標楷體"/>
          <w:sz w:val="22"/>
        </w:rPr>
        <w:t xml:space="preserve"> (</w:t>
      </w:r>
      <w:r>
        <w:rPr>
          <w:rFonts w:ascii="標楷體" w:eastAsia="標楷體" w:hAnsi="標楷體"/>
          <w:sz w:val="22"/>
        </w:rPr>
        <w:t>統計資料截至</w:t>
      </w:r>
      <w:r>
        <w:rPr>
          <w:rFonts w:ascii="標楷體" w:eastAsia="標楷體" w:hAnsi="標楷體"/>
          <w:sz w:val="22"/>
        </w:rPr>
        <w:t>104.07.12)</w:t>
      </w:r>
      <w:r>
        <w:rPr>
          <w:rFonts w:ascii="標楷體" w:eastAsia="標楷體" w:hAnsi="標楷體"/>
          <w:sz w:val="22"/>
        </w:rPr>
        <w:t>，大部分燒燙傷人員將面臨未來的龐大的醫療費用；</w:t>
      </w:r>
    </w:p>
    <w:p w:rsidR="005D66B4" w:rsidRDefault="007A6CB3">
      <w:pPr>
        <w:spacing w:line="240" w:lineRule="atLeast"/>
        <w:ind w:left="567"/>
        <w:jc w:val="both"/>
      </w:pPr>
      <w:r>
        <w:rPr>
          <w:rFonts w:ascii="標楷體" w:eastAsia="標楷體" w:hAnsi="標楷體"/>
          <w:sz w:val="22"/>
        </w:rPr>
        <w:t>以八仙樂園場所為例，樓板面積超過</w:t>
      </w:r>
      <w:r>
        <w:rPr>
          <w:rFonts w:ascii="標楷體" w:eastAsia="標楷體" w:hAnsi="標楷體"/>
          <w:sz w:val="22"/>
        </w:rPr>
        <w:t>2001</w:t>
      </w:r>
      <w:r>
        <w:rPr>
          <w:rFonts w:ascii="標楷體" w:eastAsia="標楷體" w:hAnsi="標楷體"/>
          <w:sz w:val="22"/>
        </w:rPr>
        <w:t>平方公尺以上，且使用易燃易爆物品，每一意外事故體傷責任保險金額為</w:t>
      </w:r>
      <w:r>
        <w:rPr>
          <w:rFonts w:ascii="標楷體" w:eastAsia="標楷體" w:hAnsi="標楷體"/>
          <w:sz w:val="22"/>
        </w:rPr>
        <w:t>1</w:t>
      </w:r>
      <w:r>
        <w:rPr>
          <w:rFonts w:ascii="標楷體" w:eastAsia="標楷體" w:hAnsi="標楷體"/>
          <w:sz w:val="22"/>
        </w:rPr>
        <w:t>億</w:t>
      </w:r>
      <w:r>
        <w:rPr>
          <w:rFonts w:ascii="標楷體" w:eastAsia="標楷體" w:hAnsi="標楷體"/>
          <w:sz w:val="22"/>
        </w:rPr>
        <w:t>2,000</w:t>
      </w:r>
      <w:r>
        <w:rPr>
          <w:rFonts w:ascii="標楷體" w:eastAsia="標楷體" w:hAnsi="標楷體"/>
          <w:sz w:val="22"/>
        </w:rPr>
        <w:t>萬元之二倍，即為</w:t>
      </w:r>
      <w:r>
        <w:rPr>
          <w:rFonts w:ascii="標楷體" w:eastAsia="標楷體" w:hAnsi="標楷體"/>
          <w:sz w:val="22"/>
        </w:rPr>
        <w:t>2</w:t>
      </w:r>
      <w:r>
        <w:rPr>
          <w:rFonts w:ascii="標楷體" w:eastAsia="標楷體" w:hAnsi="標楷體"/>
          <w:sz w:val="22"/>
        </w:rPr>
        <w:t>億</w:t>
      </w:r>
      <w:r>
        <w:rPr>
          <w:rFonts w:ascii="標楷體" w:eastAsia="標楷體" w:hAnsi="標楷體"/>
          <w:sz w:val="22"/>
        </w:rPr>
        <w:t>4,000</w:t>
      </w:r>
      <w:r>
        <w:rPr>
          <w:rFonts w:ascii="標楷體" w:eastAsia="標楷體" w:hAnsi="標楷體"/>
          <w:sz w:val="22"/>
        </w:rPr>
        <w:t>萬元。</w:t>
      </w:r>
    </w:p>
    <w:p w:rsidR="005D66B4" w:rsidRDefault="005D66B4">
      <w:pPr>
        <w:spacing w:line="240" w:lineRule="atLeast"/>
        <w:ind w:left="567"/>
        <w:jc w:val="both"/>
        <w:rPr>
          <w:rFonts w:ascii="標楷體" w:eastAsia="標楷體" w:hAnsi="標楷體"/>
        </w:rPr>
      </w:pPr>
    </w:p>
    <w:p w:rsidR="005D66B4" w:rsidRDefault="005D66B4">
      <w:pPr>
        <w:spacing w:line="240" w:lineRule="atLeast"/>
        <w:ind w:left="567"/>
        <w:jc w:val="both"/>
        <w:rPr>
          <w:rFonts w:ascii="標楷體" w:eastAsia="標楷體" w:hAnsi="標楷體"/>
          <w:sz w:val="22"/>
        </w:rPr>
      </w:pPr>
    </w:p>
    <w:p w:rsidR="005D66B4" w:rsidRDefault="005D66B4">
      <w:pPr>
        <w:spacing w:line="240" w:lineRule="atLeast"/>
        <w:ind w:left="567"/>
        <w:jc w:val="both"/>
        <w:rPr>
          <w:rFonts w:ascii="標楷體" w:eastAsia="標楷體" w:hAnsi="標楷體"/>
          <w:sz w:val="22"/>
        </w:rPr>
      </w:pPr>
    </w:p>
    <w:p w:rsidR="005D66B4" w:rsidRDefault="005D66B4">
      <w:pPr>
        <w:spacing w:line="240" w:lineRule="atLeast"/>
        <w:ind w:left="567"/>
        <w:jc w:val="both"/>
        <w:rPr>
          <w:rFonts w:ascii="標楷體" w:eastAsia="標楷體" w:hAnsi="標楷體"/>
          <w:sz w:val="22"/>
        </w:rPr>
      </w:pPr>
    </w:p>
    <w:p w:rsidR="005D66B4" w:rsidRDefault="005D66B4">
      <w:pPr>
        <w:spacing w:line="240" w:lineRule="atLeast"/>
        <w:ind w:left="567"/>
        <w:jc w:val="both"/>
        <w:rPr>
          <w:rFonts w:ascii="標楷體" w:eastAsia="標楷體" w:hAnsi="標楷體"/>
          <w:sz w:val="22"/>
        </w:rPr>
      </w:pPr>
    </w:p>
    <w:p w:rsidR="005D66B4" w:rsidRDefault="005D66B4">
      <w:pPr>
        <w:spacing w:line="240" w:lineRule="atLeast"/>
        <w:ind w:left="567"/>
        <w:jc w:val="both"/>
        <w:rPr>
          <w:rFonts w:ascii="標楷體" w:eastAsia="標楷體" w:hAnsi="標楷體"/>
          <w:sz w:val="22"/>
        </w:rPr>
      </w:pPr>
    </w:p>
    <w:p w:rsidR="005D66B4" w:rsidRDefault="005D66B4">
      <w:pPr>
        <w:spacing w:line="240" w:lineRule="atLeast"/>
        <w:ind w:left="567"/>
        <w:jc w:val="both"/>
        <w:rPr>
          <w:rFonts w:ascii="標楷體" w:eastAsia="標楷體" w:hAnsi="標楷體"/>
          <w:sz w:val="22"/>
        </w:rPr>
      </w:pPr>
    </w:p>
    <w:p w:rsidR="005D66B4" w:rsidRDefault="005D66B4">
      <w:pPr>
        <w:spacing w:line="240" w:lineRule="atLeast"/>
        <w:ind w:left="567"/>
        <w:jc w:val="both"/>
        <w:rPr>
          <w:rFonts w:ascii="標楷體" w:eastAsia="標楷體" w:hAnsi="標楷體"/>
          <w:sz w:val="22"/>
        </w:rPr>
      </w:pPr>
    </w:p>
    <w:p w:rsidR="005D66B4" w:rsidRDefault="005D66B4">
      <w:pPr>
        <w:spacing w:line="240" w:lineRule="atLeast"/>
        <w:ind w:left="567"/>
        <w:jc w:val="both"/>
        <w:rPr>
          <w:rFonts w:ascii="標楷體" w:eastAsia="標楷體" w:hAnsi="標楷體"/>
          <w:sz w:val="22"/>
        </w:rPr>
      </w:pPr>
    </w:p>
    <w:p w:rsidR="005D66B4" w:rsidRDefault="005D66B4">
      <w:pPr>
        <w:spacing w:line="240" w:lineRule="atLeast"/>
        <w:ind w:left="567"/>
        <w:jc w:val="both"/>
        <w:rPr>
          <w:rFonts w:ascii="標楷體" w:eastAsia="標楷體" w:hAnsi="標楷體"/>
          <w:sz w:val="22"/>
        </w:rPr>
      </w:pPr>
    </w:p>
    <w:p w:rsidR="005D66B4" w:rsidRDefault="005D66B4">
      <w:pPr>
        <w:spacing w:line="240" w:lineRule="atLeast"/>
        <w:ind w:left="567"/>
        <w:jc w:val="both"/>
        <w:rPr>
          <w:rFonts w:ascii="標楷體" w:eastAsia="標楷體" w:hAnsi="標楷體"/>
          <w:sz w:val="22"/>
        </w:rPr>
      </w:pPr>
    </w:p>
    <w:p w:rsidR="005D66B4" w:rsidRDefault="005D66B4">
      <w:pPr>
        <w:spacing w:line="240" w:lineRule="atLeast"/>
        <w:ind w:left="567"/>
        <w:jc w:val="both"/>
        <w:rPr>
          <w:rFonts w:ascii="標楷體" w:eastAsia="標楷體" w:hAnsi="標楷體"/>
          <w:sz w:val="22"/>
        </w:rPr>
      </w:pPr>
    </w:p>
    <w:p w:rsidR="005D66B4" w:rsidRDefault="005D66B4">
      <w:pPr>
        <w:spacing w:line="240" w:lineRule="atLeast"/>
        <w:ind w:left="567"/>
        <w:jc w:val="both"/>
        <w:rPr>
          <w:rFonts w:ascii="標楷體" w:eastAsia="標楷體" w:hAnsi="標楷體"/>
          <w:sz w:val="22"/>
        </w:rPr>
      </w:pPr>
    </w:p>
    <w:p w:rsidR="005D66B4" w:rsidRDefault="005D66B4">
      <w:pPr>
        <w:spacing w:line="240" w:lineRule="atLeast"/>
        <w:ind w:left="567"/>
        <w:jc w:val="both"/>
        <w:rPr>
          <w:rFonts w:ascii="標楷體" w:eastAsia="標楷體" w:hAnsi="標楷體"/>
          <w:sz w:val="22"/>
        </w:rPr>
      </w:pPr>
    </w:p>
    <w:p w:rsidR="005D66B4" w:rsidRDefault="005D66B4">
      <w:pPr>
        <w:spacing w:line="240" w:lineRule="atLeast"/>
        <w:ind w:left="567"/>
        <w:jc w:val="both"/>
        <w:rPr>
          <w:rFonts w:ascii="標楷體" w:eastAsia="標楷體" w:hAnsi="標楷體"/>
          <w:sz w:val="22"/>
        </w:rPr>
      </w:pPr>
    </w:p>
    <w:tbl>
      <w:tblPr>
        <w:tblW w:w="10093" w:type="dxa"/>
        <w:tblLayout w:type="fixed"/>
        <w:tblCellMar>
          <w:left w:w="10" w:type="dxa"/>
          <w:right w:w="10" w:type="dxa"/>
        </w:tblCellMar>
        <w:tblLook w:val="0000" w:firstRow="0" w:lastRow="0" w:firstColumn="0" w:lastColumn="0" w:noHBand="0" w:noVBand="0"/>
      </w:tblPr>
      <w:tblGrid>
        <w:gridCol w:w="377"/>
        <w:gridCol w:w="360"/>
        <w:gridCol w:w="1843"/>
        <w:gridCol w:w="992"/>
        <w:gridCol w:w="992"/>
        <w:gridCol w:w="1276"/>
        <w:gridCol w:w="992"/>
        <w:gridCol w:w="993"/>
        <w:gridCol w:w="708"/>
        <w:gridCol w:w="1560"/>
      </w:tblGrid>
      <w:tr w:rsidR="005D66B4">
        <w:tblPrEx>
          <w:tblCellMar>
            <w:top w:w="0" w:type="dxa"/>
            <w:bottom w:w="0" w:type="dxa"/>
          </w:tblCellMar>
        </w:tblPrEx>
        <w:trPr>
          <w:trHeight w:val="219"/>
        </w:trPr>
        <w:tc>
          <w:tcPr>
            <w:tcW w:w="2580" w:type="dxa"/>
            <w:gridSpan w:val="3"/>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rsidR="005D66B4" w:rsidRDefault="007A6CB3">
            <w:pPr>
              <w:widowControl/>
              <w:spacing w:line="240" w:lineRule="atLeast"/>
              <w:jc w:val="both"/>
            </w:pPr>
            <w:r>
              <w:rPr>
                <w:rFonts w:ascii="標楷體" w:eastAsia="標楷體" w:hAnsi="標楷體" w:cs="新細明體"/>
              </w:rPr>
              <w:t>保險內容</w:t>
            </w:r>
          </w:p>
        </w:tc>
        <w:tc>
          <w:tcPr>
            <w:tcW w:w="992" w:type="dxa"/>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rsidR="005D66B4" w:rsidRDefault="007A6CB3">
            <w:pPr>
              <w:widowControl/>
              <w:spacing w:line="240" w:lineRule="atLeast"/>
              <w:jc w:val="center"/>
              <w:rPr>
                <w:rFonts w:ascii="標楷體" w:eastAsia="標楷體" w:hAnsi="標楷體" w:cs="新細明體"/>
                <w:b/>
                <w:bCs/>
              </w:rPr>
            </w:pPr>
            <w:r>
              <w:rPr>
                <w:rFonts w:ascii="標楷體" w:eastAsia="標楷體" w:hAnsi="標楷體" w:cs="新細明體"/>
                <w:b/>
                <w:bCs/>
              </w:rPr>
              <w:t>一</w:t>
            </w:r>
          </w:p>
        </w:tc>
        <w:tc>
          <w:tcPr>
            <w:tcW w:w="992"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rsidR="005D66B4" w:rsidRDefault="007A6CB3">
            <w:pPr>
              <w:widowControl/>
              <w:spacing w:line="240" w:lineRule="atLeast"/>
              <w:jc w:val="center"/>
              <w:rPr>
                <w:rFonts w:ascii="標楷體" w:eastAsia="標楷體" w:hAnsi="標楷體" w:cs="新細明體"/>
                <w:b/>
                <w:bCs/>
              </w:rPr>
            </w:pPr>
            <w:r>
              <w:rPr>
                <w:rFonts w:ascii="標楷體" w:eastAsia="標楷體" w:hAnsi="標楷體" w:cs="新細明體"/>
                <w:b/>
                <w:bCs/>
              </w:rPr>
              <w:t>二</w:t>
            </w:r>
          </w:p>
        </w:tc>
        <w:tc>
          <w:tcPr>
            <w:tcW w:w="1276" w:type="dxa"/>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rsidR="005D66B4" w:rsidRDefault="007A6CB3">
            <w:pPr>
              <w:widowControl/>
              <w:spacing w:line="240" w:lineRule="atLeast"/>
              <w:jc w:val="center"/>
              <w:rPr>
                <w:rFonts w:ascii="標楷體" w:eastAsia="標楷體" w:hAnsi="標楷體" w:cs="新細明體"/>
                <w:b/>
                <w:bCs/>
              </w:rPr>
            </w:pPr>
            <w:r>
              <w:rPr>
                <w:rFonts w:ascii="標楷體" w:eastAsia="標楷體" w:hAnsi="標楷體" w:cs="新細明體"/>
                <w:b/>
                <w:bCs/>
              </w:rPr>
              <w:t>三</w:t>
            </w:r>
          </w:p>
        </w:tc>
        <w:tc>
          <w:tcPr>
            <w:tcW w:w="992" w:type="dxa"/>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rsidR="005D66B4" w:rsidRDefault="007A6CB3">
            <w:pPr>
              <w:widowControl/>
              <w:spacing w:line="240" w:lineRule="atLeast"/>
              <w:jc w:val="center"/>
              <w:rPr>
                <w:rFonts w:ascii="標楷體" w:eastAsia="標楷體" w:hAnsi="標楷體" w:cs="新細明體"/>
                <w:b/>
                <w:bCs/>
              </w:rPr>
            </w:pPr>
            <w:r>
              <w:rPr>
                <w:rFonts w:ascii="標楷體" w:eastAsia="標楷體" w:hAnsi="標楷體" w:cs="新細明體"/>
                <w:b/>
                <w:bCs/>
              </w:rPr>
              <w:t>四</w:t>
            </w:r>
          </w:p>
        </w:tc>
        <w:tc>
          <w:tcPr>
            <w:tcW w:w="993"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rsidR="005D66B4" w:rsidRDefault="007A6CB3">
            <w:pPr>
              <w:widowControl/>
              <w:spacing w:line="240" w:lineRule="atLeast"/>
              <w:jc w:val="center"/>
              <w:rPr>
                <w:rFonts w:ascii="標楷體" w:eastAsia="標楷體" w:hAnsi="標楷體" w:cs="新細明體"/>
                <w:b/>
                <w:bCs/>
              </w:rPr>
            </w:pPr>
            <w:r>
              <w:rPr>
                <w:rFonts w:ascii="標楷體" w:eastAsia="標楷體" w:hAnsi="標楷體" w:cs="新細明體"/>
                <w:b/>
                <w:bCs/>
              </w:rPr>
              <w:t>五</w:t>
            </w:r>
          </w:p>
        </w:tc>
        <w:tc>
          <w:tcPr>
            <w:tcW w:w="708"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rsidR="005D66B4" w:rsidRDefault="007A6CB3">
            <w:pPr>
              <w:widowControl/>
              <w:spacing w:line="240" w:lineRule="atLeast"/>
              <w:jc w:val="center"/>
              <w:rPr>
                <w:rFonts w:ascii="標楷體" w:eastAsia="標楷體" w:hAnsi="標楷體" w:cs="新細明體"/>
                <w:b/>
                <w:bCs/>
              </w:rPr>
            </w:pPr>
            <w:r>
              <w:rPr>
                <w:rFonts w:ascii="標楷體" w:eastAsia="標楷體" w:hAnsi="標楷體" w:cs="新細明體"/>
                <w:b/>
                <w:bCs/>
              </w:rPr>
              <w:t>六</w:t>
            </w:r>
          </w:p>
        </w:tc>
        <w:tc>
          <w:tcPr>
            <w:tcW w:w="1560"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rsidR="005D66B4" w:rsidRDefault="007A6CB3">
            <w:pPr>
              <w:widowControl/>
              <w:spacing w:line="240" w:lineRule="atLeast"/>
              <w:jc w:val="center"/>
              <w:rPr>
                <w:rFonts w:ascii="標楷體" w:eastAsia="標楷體" w:hAnsi="標楷體" w:cs="新細明體"/>
                <w:b/>
                <w:bCs/>
              </w:rPr>
            </w:pPr>
            <w:r>
              <w:rPr>
                <w:rFonts w:ascii="標楷體" w:eastAsia="標楷體" w:hAnsi="標楷體" w:cs="新細明體"/>
                <w:b/>
                <w:bCs/>
              </w:rPr>
              <w:t>備註</w:t>
            </w:r>
          </w:p>
        </w:tc>
      </w:tr>
      <w:tr w:rsidR="005D66B4">
        <w:tblPrEx>
          <w:tblCellMar>
            <w:top w:w="0" w:type="dxa"/>
            <w:bottom w:w="0" w:type="dxa"/>
          </w:tblCellMar>
        </w:tblPrEx>
        <w:trPr>
          <w:trHeight w:val="219"/>
        </w:trPr>
        <w:tc>
          <w:tcPr>
            <w:tcW w:w="737" w:type="dxa"/>
            <w:gridSpan w:val="2"/>
            <w:vMerge w:val="restart"/>
            <w:tcBorders>
              <w:top w:val="single" w:sz="24" w:space="0" w:color="FF0000"/>
              <w:left w:val="single" w:sz="24" w:space="0" w:color="FF0000"/>
              <w:bottom w:val="single" w:sz="24" w:space="0" w:color="FF0000"/>
              <w:right w:val="single" w:sz="4" w:space="0" w:color="FF0000"/>
            </w:tcBorders>
            <w:shd w:val="clear" w:color="auto" w:fill="auto"/>
            <w:tcMar>
              <w:top w:w="0" w:type="dxa"/>
              <w:left w:w="28" w:type="dxa"/>
              <w:bottom w:w="0" w:type="dxa"/>
              <w:right w:w="28" w:type="dxa"/>
            </w:tcMar>
          </w:tcPr>
          <w:p w:rsidR="005D66B4" w:rsidRDefault="007A6CB3">
            <w:pPr>
              <w:widowControl/>
              <w:spacing w:line="240" w:lineRule="atLeast"/>
              <w:jc w:val="both"/>
              <w:rPr>
                <w:rFonts w:ascii="標楷體" w:eastAsia="標楷體" w:hAnsi="標楷體" w:cs="新細明體"/>
                <w:sz w:val="22"/>
              </w:rPr>
            </w:pPr>
            <w:r>
              <w:rPr>
                <w:rFonts w:ascii="標楷體" w:eastAsia="標楷體" w:hAnsi="標楷體" w:cs="新細明體"/>
                <w:sz w:val="22"/>
              </w:rPr>
              <w:t>保險金額</w:t>
            </w:r>
          </w:p>
          <w:p w:rsidR="005D66B4" w:rsidRDefault="007A6CB3">
            <w:pPr>
              <w:widowControl/>
              <w:spacing w:line="240" w:lineRule="atLeast"/>
              <w:jc w:val="both"/>
            </w:pPr>
            <w:r>
              <w:rPr>
                <w:rFonts w:ascii="標楷體" w:eastAsia="標楷體" w:hAnsi="標楷體" w:cs="Arial"/>
                <w:sz w:val="22"/>
              </w:rPr>
              <w:t>(</w:t>
            </w:r>
            <w:r>
              <w:rPr>
                <w:rFonts w:ascii="標楷體" w:eastAsia="標楷體" w:hAnsi="標楷體" w:cs="Arial"/>
                <w:sz w:val="22"/>
              </w:rPr>
              <w:t>幣別</w:t>
            </w:r>
            <w:r>
              <w:rPr>
                <w:rFonts w:ascii="標楷體" w:eastAsia="標楷體" w:hAnsi="標楷體" w:cs="Arial"/>
                <w:sz w:val="22"/>
              </w:rPr>
              <w:t>:</w:t>
            </w:r>
            <w:r>
              <w:rPr>
                <w:rFonts w:ascii="標楷體" w:eastAsia="標楷體" w:hAnsi="標楷體" w:cs="Arial"/>
                <w:sz w:val="22"/>
              </w:rPr>
              <w:t>新臺幣</w:t>
            </w:r>
            <w:r>
              <w:rPr>
                <w:rFonts w:ascii="標楷體" w:eastAsia="標楷體" w:hAnsi="標楷體" w:cs="Arial"/>
                <w:sz w:val="22"/>
              </w:rPr>
              <w:t>)</w:t>
            </w:r>
          </w:p>
        </w:tc>
        <w:tc>
          <w:tcPr>
            <w:tcW w:w="1843" w:type="dxa"/>
            <w:tcBorders>
              <w:top w:val="single" w:sz="24" w:space="0" w:color="FF0000"/>
              <w:left w:val="single" w:sz="4"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both"/>
              <w:rPr>
                <w:rFonts w:ascii="標楷體" w:eastAsia="標楷體" w:hAnsi="標楷體" w:cs="新細明體"/>
                <w:sz w:val="22"/>
              </w:rPr>
            </w:pPr>
            <w:r>
              <w:rPr>
                <w:rFonts w:ascii="標楷體" w:eastAsia="標楷體" w:hAnsi="標楷體" w:cs="新細明體"/>
                <w:sz w:val="22"/>
              </w:rPr>
              <w:t>每一個人體傷責任</w:t>
            </w:r>
          </w:p>
        </w:tc>
        <w:tc>
          <w:tcPr>
            <w:tcW w:w="992" w:type="dxa"/>
            <w:tcBorders>
              <w:top w:val="single" w:sz="24" w:space="0" w:color="FF0000"/>
              <w:left w:val="single" w:sz="6" w:space="0" w:color="FF0000"/>
              <w:bottom w:val="single" w:sz="6" w:space="0" w:color="FF0000"/>
              <w:right w:val="single" w:sz="6" w:space="0" w:color="FF0000"/>
            </w:tcBorders>
            <w:shd w:val="clear" w:color="auto" w:fill="FFFF00"/>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b/>
                <w:sz w:val="22"/>
              </w:rPr>
            </w:pPr>
            <w:r>
              <w:rPr>
                <w:rFonts w:ascii="標楷體" w:eastAsia="標楷體" w:hAnsi="標楷體" w:cs="新細明體"/>
                <w:b/>
                <w:sz w:val="22"/>
              </w:rPr>
              <w:t>600</w:t>
            </w:r>
            <w:r>
              <w:rPr>
                <w:rFonts w:ascii="標楷體" w:eastAsia="標楷體" w:hAnsi="標楷體" w:cs="新細明體"/>
                <w:b/>
                <w:sz w:val="22"/>
              </w:rPr>
              <w:t>萬</w:t>
            </w:r>
          </w:p>
        </w:tc>
        <w:tc>
          <w:tcPr>
            <w:tcW w:w="992" w:type="dxa"/>
            <w:tcBorders>
              <w:top w:val="single" w:sz="24" w:space="0" w:color="FF0000"/>
              <w:left w:val="single" w:sz="6" w:space="0" w:color="FF0000"/>
              <w:bottom w:val="single" w:sz="6"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600</w:t>
            </w:r>
            <w:r>
              <w:rPr>
                <w:rFonts w:ascii="標楷體" w:eastAsia="標楷體" w:hAnsi="標楷體" w:cs="新細明體"/>
                <w:sz w:val="22"/>
              </w:rPr>
              <w:t>萬</w:t>
            </w:r>
          </w:p>
        </w:tc>
        <w:tc>
          <w:tcPr>
            <w:tcW w:w="1276" w:type="dxa"/>
            <w:tcBorders>
              <w:top w:val="single" w:sz="24"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600</w:t>
            </w:r>
            <w:r>
              <w:rPr>
                <w:rFonts w:ascii="標楷體" w:eastAsia="標楷體" w:hAnsi="標楷體" w:cs="新細明體"/>
                <w:sz w:val="22"/>
              </w:rPr>
              <w:t>萬</w:t>
            </w:r>
          </w:p>
        </w:tc>
        <w:tc>
          <w:tcPr>
            <w:tcW w:w="992" w:type="dxa"/>
            <w:tcBorders>
              <w:top w:val="single" w:sz="24"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600</w:t>
            </w:r>
            <w:r>
              <w:rPr>
                <w:rFonts w:ascii="標楷體" w:eastAsia="標楷體" w:hAnsi="標楷體" w:cs="新細明體"/>
                <w:sz w:val="22"/>
              </w:rPr>
              <w:t>萬</w:t>
            </w:r>
          </w:p>
        </w:tc>
        <w:tc>
          <w:tcPr>
            <w:tcW w:w="993" w:type="dxa"/>
            <w:tcBorders>
              <w:top w:val="single" w:sz="24" w:space="0" w:color="FF0000"/>
              <w:left w:val="single" w:sz="6" w:space="0" w:color="FF0000"/>
              <w:bottom w:val="single" w:sz="6"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600</w:t>
            </w:r>
            <w:r>
              <w:rPr>
                <w:rFonts w:ascii="標楷體" w:eastAsia="標楷體" w:hAnsi="標楷體" w:cs="新細明體"/>
                <w:sz w:val="22"/>
              </w:rPr>
              <w:t>萬</w:t>
            </w:r>
          </w:p>
        </w:tc>
        <w:tc>
          <w:tcPr>
            <w:tcW w:w="708" w:type="dxa"/>
            <w:tcBorders>
              <w:top w:val="single" w:sz="24" w:space="0" w:color="FF0000"/>
              <w:left w:val="single" w:sz="6" w:space="0" w:color="FF0000"/>
              <w:bottom w:val="single" w:sz="6"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600</w:t>
            </w:r>
            <w:r>
              <w:rPr>
                <w:rFonts w:ascii="標楷體" w:eastAsia="標楷體" w:hAnsi="標楷體" w:cs="新細明體"/>
                <w:sz w:val="22"/>
              </w:rPr>
              <w:t>萬</w:t>
            </w:r>
          </w:p>
        </w:tc>
        <w:tc>
          <w:tcPr>
            <w:tcW w:w="1560" w:type="dxa"/>
            <w:vMerge w:val="restart"/>
            <w:tcBorders>
              <w:top w:val="single" w:sz="24" w:space="0" w:color="FF0000"/>
              <w:left w:val="single" w:sz="6" w:space="0" w:color="FF0000"/>
              <w:bottom w:val="single" w:sz="24" w:space="0" w:color="FF0000"/>
              <w:right w:val="single" w:sz="24" w:space="0" w:color="FF0000"/>
            </w:tcBorders>
            <w:shd w:val="clear" w:color="auto" w:fill="auto"/>
            <w:tcMar>
              <w:top w:w="0" w:type="dxa"/>
              <w:left w:w="28" w:type="dxa"/>
              <w:bottom w:w="0" w:type="dxa"/>
              <w:right w:w="28" w:type="dxa"/>
            </w:tcMar>
          </w:tcPr>
          <w:p w:rsidR="005D66B4" w:rsidRDefault="007A6CB3">
            <w:pPr>
              <w:widowControl/>
              <w:spacing w:line="240" w:lineRule="atLeast"/>
              <w:rPr>
                <w:rFonts w:ascii="標楷體" w:eastAsia="標楷體" w:hAnsi="標楷體" w:cs="新細明體"/>
                <w:sz w:val="22"/>
              </w:rPr>
            </w:pPr>
            <w:r>
              <w:rPr>
                <w:rFonts w:ascii="標楷體" w:eastAsia="標楷體" w:hAnsi="標楷體" w:cs="新細明體"/>
                <w:sz w:val="22"/>
              </w:rPr>
              <w:t>說明</w:t>
            </w:r>
          </w:p>
        </w:tc>
      </w:tr>
      <w:tr w:rsidR="005D66B4">
        <w:tblPrEx>
          <w:tblCellMar>
            <w:top w:w="0" w:type="dxa"/>
            <w:bottom w:w="0" w:type="dxa"/>
          </w:tblCellMar>
        </w:tblPrEx>
        <w:trPr>
          <w:trHeight w:val="219"/>
        </w:trPr>
        <w:tc>
          <w:tcPr>
            <w:tcW w:w="737" w:type="dxa"/>
            <w:gridSpan w:val="2"/>
            <w:vMerge/>
            <w:tcBorders>
              <w:top w:val="single" w:sz="24" w:space="0" w:color="FF0000"/>
              <w:left w:val="single" w:sz="24" w:space="0" w:color="FF0000"/>
              <w:bottom w:val="single" w:sz="24" w:space="0" w:color="FF0000"/>
              <w:right w:val="single" w:sz="4" w:space="0" w:color="FF0000"/>
            </w:tcBorders>
            <w:shd w:val="clear" w:color="auto" w:fill="auto"/>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c>
          <w:tcPr>
            <w:tcW w:w="1843" w:type="dxa"/>
            <w:tcBorders>
              <w:top w:val="single" w:sz="6" w:space="0" w:color="FF0000"/>
              <w:left w:val="single" w:sz="4" w:space="0" w:color="FF0000"/>
              <w:bottom w:val="single" w:sz="6" w:space="0" w:color="FF0000"/>
              <w:right w:val="single" w:sz="6" w:space="0" w:color="FF0000"/>
            </w:tcBorders>
            <w:shd w:val="clear" w:color="auto" w:fill="FFFF00"/>
            <w:noWrap/>
            <w:tcMar>
              <w:top w:w="0" w:type="dxa"/>
              <w:left w:w="28" w:type="dxa"/>
              <w:bottom w:w="0" w:type="dxa"/>
              <w:right w:w="28" w:type="dxa"/>
            </w:tcMar>
          </w:tcPr>
          <w:p w:rsidR="005D66B4" w:rsidRDefault="007A6CB3">
            <w:pPr>
              <w:widowControl/>
              <w:spacing w:line="240" w:lineRule="atLeast"/>
              <w:jc w:val="both"/>
              <w:rPr>
                <w:rFonts w:ascii="標楷體" w:eastAsia="標楷體" w:hAnsi="標楷體" w:cs="新細明體"/>
                <w:b/>
                <w:sz w:val="22"/>
              </w:rPr>
            </w:pPr>
            <w:r>
              <w:rPr>
                <w:rFonts w:ascii="標楷體" w:eastAsia="標楷體" w:hAnsi="標楷體" w:cs="新細明體"/>
                <w:b/>
                <w:sz w:val="22"/>
              </w:rPr>
              <w:t>每一意外事故體傷責任</w:t>
            </w:r>
          </w:p>
        </w:tc>
        <w:tc>
          <w:tcPr>
            <w:tcW w:w="992" w:type="dxa"/>
            <w:tcBorders>
              <w:top w:val="single" w:sz="6" w:space="0" w:color="FF0000"/>
              <w:left w:val="single" w:sz="6" w:space="0" w:color="FF0000"/>
              <w:bottom w:val="single" w:sz="6" w:space="0" w:color="FF0000"/>
              <w:right w:val="single" w:sz="6" w:space="0" w:color="FF0000"/>
            </w:tcBorders>
            <w:shd w:val="clear" w:color="auto" w:fill="FFFF00"/>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b/>
                <w:sz w:val="22"/>
              </w:rPr>
            </w:pPr>
            <w:r>
              <w:rPr>
                <w:rFonts w:ascii="標楷體" w:eastAsia="標楷體" w:hAnsi="標楷體" w:cs="新細明體"/>
                <w:b/>
                <w:sz w:val="22"/>
              </w:rPr>
              <w:t>3,000</w:t>
            </w:r>
            <w:r>
              <w:rPr>
                <w:rFonts w:ascii="標楷體" w:eastAsia="標楷體" w:hAnsi="標楷體" w:cs="新細明體"/>
                <w:b/>
                <w:sz w:val="22"/>
              </w:rPr>
              <w:t>萬</w:t>
            </w:r>
          </w:p>
        </w:tc>
        <w:tc>
          <w:tcPr>
            <w:tcW w:w="992" w:type="dxa"/>
            <w:tcBorders>
              <w:top w:val="single" w:sz="6" w:space="0" w:color="FF0000"/>
              <w:left w:val="single" w:sz="6" w:space="0" w:color="FF0000"/>
              <w:bottom w:val="single" w:sz="6" w:space="0" w:color="FF0000"/>
              <w:right w:val="single" w:sz="6" w:space="0" w:color="FF0000"/>
            </w:tcBorders>
            <w:shd w:val="clear" w:color="auto" w:fill="FFFF00"/>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b/>
                <w:sz w:val="22"/>
              </w:rPr>
            </w:pPr>
            <w:r>
              <w:rPr>
                <w:rFonts w:ascii="標楷體" w:eastAsia="標楷體" w:hAnsi="標楷體" w:cs="新細明體"/>
                <w:b/>
                <w:sz w:val="22"/>
              </w:rPr>
              <w:t>6,000</w:t>
            </w:r>
            <w:r>
              <w:rPr>
                <w:rFonts w:ascii="標楷體" w:eastAsia="標楷體" w:hAnsi="標楷體" w:cs="新細明體"/>
                <w:b/>
                <w:sz w:val="22"/>
              </w:rPr>
              <w:t>萬</w:t>
            </w:r>
          </w:p>
        </w:tc>
        <w:tc>
          <w:tcPr>
            <w:tcW w:w="1276" w:type="dxa"/>
            <w:tcBorders>
              <w:top w:val="single" w:sz="6" w:space="0" w:color="FF0000"/>
              <w:left w:val="single" w:sz="6" w:space="0" w:color="FF0000"/>
              <w:bottom w:val="single" w:sz="6" w:space="0" w:color="FF0000"/>
              <w:right w:val="single" w:sz="6" w:space="0" w:color="FF0000"/>
            </w:tcBorders>
            <w:shd w:val="clear" w:color="auto" w:fill="FFFF00"/>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b/>
                <w:sz w:val="22"/>
              </w:rPr>
            </w:pPr>
            <w:r>
              <w:rPr>
                <w:rFonts w:ascii="標楷體" w:eastAsia="標楷體" w:hAnsi="標楷體" w:cs="新細明體"/>
                <w:b/>
                <w:sz w:val="22"/>
              </w:rPr>
              <w:t>1</w:t>
            </w:r>
            <w:r>
              <w:rPr>
                <w:rFonts w:ascii="標楷體" w:eastAsia="標楷體" w:hAnsi="標楷體" w:cs="新細明體"/>
                <w:b/>
                <w:sz w:val="22"/>
              </w:rPr>
              <w:t>億</w:t>
            </w:r>
            <w:r>
              <w:rPr>
                <w:rFonts w:ascii="標楷體" w:eastAsia="標楷體" w:hAnsi="標楷體" w:cs="新細明體"/>
                <w:b/>
                <w:sz w:val="22"/>
              </w:rPr>
              <w:t>2,000</w:t>
            </w:r>
            <w:r>
              <w:rPr>
                <w:rFonts w:ascii="標楷體" w:eastAsia="標楷體" w:hAnsi="標楷體" w:cs="新細明體"/>
                <w:b/>
                <w:sz w:val="22"/>
              </w:rPr>
              <w:t>萬</w:t>
            </w:r>
          </w:p>
        </w:tc>
        <w:tc>
          <w:tcPr>
            <w:tcW w:w="992" w:type="dxa"/>
            <w:tcBorders>
              <w:top w:val="single" w:sz="6" w:space="0" w:color="FF0000"/>
              <w:left w:val="single" w:sz="6" w:space="0" w:color="FF0000"/>
              <w:bottom w:val="single" w:sz="6" w:space="0" w:color="FF0000"/>
              <w:right w:val="single" w:sz="6" w:space="0" w:color="FF0000"/>
            </w:tcBorders>
            <w:shd w:val="clear" w:color="auto" w:fill="FFFF00"/>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b/>
                <w:sz w:val="22"/>
              </w:rPr>
            </w:pPr>
            <w:r>
              <w:rPr>
                <w:rFonts w:ascii="標楷體" w:eastAsia="標楷體" w:hAnsi="標楷體" w:cs="新細明體"/>
                <w:b/>
                <w:sz w:val="22"/>
              </w:rPr>
              <w:t>1</w:t>
            </w:r>
            <w:r>
              <w:rPr>
                <w:rFonts w:ascii="標楷體" w:eastAsia="標楷體" w:hAnsi="標楷體" w:cs="新細明體"/>
                <w:b/>
                <w:sz w:val="22"/>
              </w:rPr>
              <w:t>億</w:t>
            </w:r>
            <w:r>
              <w:rPr>
                <w:rFonts w:ascii="標楷體" w:eastAsia="標楷體" w:hAnsi="標楷體" w:cs="新細明體"/>
                <w:b/>
                <w:sz w:val="22"/>
              </w:rPr>
              <w:t>8,000</w:t>
            </w:r>
            <w:r>
              <w:rPr>
                <w:rFonts w:ascii="標楷體" w:eastAsia="標楷體" w:hAnsi="標楷體" w:cs="新細明體"/>
                <w:b/>
                <w:sz w:val="22"/>
              </w:rPr>
              <w:t>萬</w:t>
            </w:r>
          </w:p>
        </w:tc>
        <w:tc>
          <w:tcPr>
            <w:tcW w:w="993" w:type="dxa"/>
            <w:tcBorders>
              <w:top w:val="single" w:sz="6" w:space="0" w:color="FF0000"/>
              <w:left w:val="single" w:sz="6" w:space="0" w:color="FF0000"/>
              <w:bottom w:val="single" w:sz="6" w:space="0" w:color="FF0000"/>
              <w:right w:val="single" w:sz="6" w:space="0" w:color="FF0000"/>
            </w:tcBorders>
            <w:shd w:val="clear" w:color="auto" w:fill="FFFF00"/>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b/>
                <w:sz w:val="22"/>
              </w:rPr>
            </w:pPr>
            <w:r>
              <w:rPr>
                <w:rFonts w:ascii="標楷體" w:eastAsia="標楷體" w:hAnsi="標楷體" w:cs="新細明體"/>
                <w:b/>
                <w:sz w:val="22"/>
              </w:rPr>
              <w:t>2</w:t>
            </w:r>
            <w:r>
              <w:rPr>
                <w:rFonts w:ascii="標楷體" w:eastAsia="標楷體" w:hAnsi="標楷體" w:cs="新細明體"/>
                <w:b/>
                <w:sz w:val="22"/>
              </w:rPr>
              <w:t>億</w:t>
            </w:r>
            <w:r>
              <w:rPr>
                <w:rFonts w:ascii="標楷體" w:eastAsia="標楷體" w:hAnsi="標楷體" w:cs="新細明體"/>
                <w:b/>
                <w:sz w:val="22"/>
              </w:rPr>
              <w:t>4,000</w:t>
            </w:r>
            <w:r>
              <w:rPr>
                <w:rFonts w:ascii="標楷體" w:eastAsia="標楷體" w:hAnsi="標楷體" w:cs="新細明體"/>
                <w:b/>
                <w:sz w:val="22"/>
              </w:rPr>
              <w:t>萬</w:t>
            </w:r>
          </w:p>
        </w:tc>
        <w:tc>
          <w:tcPr>
            <w:tcW w:w="708" w:type="dxa"/>
            <w:tcBorders>
              <w:top w:val="single" w:sz="6" w:space="0" w:color="FF0000"/>
              <w:left w:val="single" w:sz="6" w:space="0" w:color="FF0000"/>
              <w:bottom w:val="single" w:sz="6" w:space="0" w:color="FF0000"/>
              <w:right w:val="single" w:sz="6" w:space="0" w:color="FF0000"/>
            </w:tcBorders>
            <w:shd w:val="clear" w:color="auto" w:fill="FFFF00"/>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b/>
                <w:sz w:val="22"/>
              </w:rPr>
            </w:pPr>
            <w:r>
              <w:rPr>
                <w:rFonts w:ascii="標楷體" w:eastAsia="標楷體" w:hAnsi="標楷體" w:cs="新細明體"/>
                <w:b/>
                <w:sz w:val="22"/>
              </w:rPr>
              <w:t>3</w:t>
            </w:r>
            <w:r>
              <w:rPr>
                <w:rFonts w:ascii="標楷體" w:eastAsia="標楷體" w:hAnsi="標楷體" w:cs="新細明體"/>
                <w:b/>
                <w:sz w:val="22"/>
              </w:rPr>
              <w:t>億</w:t>
            </w:r>
          </w:p>
        </w:tc>
        <w:tc>
          <w:tcPr>
            <w:tcW w:w="1560" w:type="dxa"/>
            <w:vMerge/>
            <w:tcBorders>
              <w:top w:val="single" w:sz="24" w:space="0" w:color="FF0000"/>
              <w:left w:val="single" w:sz="6" w:space="0" w:color="FF0000"/>
              <w:bottom w:val="single" w:sz="24" w:space="0" w:color="FF0000"/>
              <w:right w:val="single" w:sz="24" w:space="0" w:color="FF0000"/>
            </w:tcBorders>
            <w:shd w:val="clear" w:color="auto" w:fill="auto"/>
            <w:tcMar>
              <w:top w:w="0" w:type="dxa"/>
              <w:left w:w="28" w:type="dxa"/>
              <w:bottom w:w="0" w:type="dxa"/>
              <w:right w:w="28" w:type="dxa"/>
            </w:tcMar>
          </w:tcPr>
          <w:p w:rsidR="005D66B4" w:rsidRDefault="005D66B4">
            <w:pPr>
              <w:widowControl/>
              <w:spacing w:line="240" w:lineRule="atLeast"/>
              <w:jc w:val="right"/>
              <w:rPr>
                <w:rFonts w:ascii="標楷體" w:eastAsia="標楷體" w:hAnsi="標楷體" w:cs="新細明體"/>
                <w:b/>
                <w:sz w:val="22"/>
              </w:rPr>
            </w:pPr>
          </w:p>
        </w:tc>
      </w:tr>
      <w:tr w:rsidR="005D66B4">
        <w:tblPrEx>
          <w:tblCellMar>
            <w:top w:w="0" w:type="dxa"/>
            <w:bottom w:w="0" w:type="dxa"/>
          </w:tblCellMar>
        </w:tblPrEx>
        <w:trPr>
          <w:trHeight w:val="263"/>
        </w:trPr>
        <w:tc>
          <w:tcPr>
            <w:tcW w:w="737" w:type="dxa"/>
            <w:gridSpan w:val="2"/>
            <w:vMerge/>
            <w:tcBorders>
              <w:top w:val="single" w:sz="24" w:space="0" w:color="FF0000"/>
              <w:left w:val="single" w:sz="24" w:space="0" w:color="FF0000"/>
              <w:bottom w:val="single" w:sz="24" w:space="0" w:color="FF0000"/>
              <w:right w:val="single" w:sz="4" w:space="0" w:color="FF0000"/>
            </w:tcBorders>
            <w:shd w:val="clear" w:color="auto" w:fill="auto"/>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c>
          <w:tcPr>
            <w:tcW w:w="1843" w:type="dxa"/>
            <w:tcBorders>
              <w:top w:val="single" w:sz="6" w:space="0" w:color="FF0000"/>
              <w:left w:val="single" w:sz="4"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both"/>
              <w:rPr>
                <w:rFonts w:ascii="標楷體" w:eastAsia="標楷體" w:hAnsi="標楷體" w:cs="新細明體"/>
                <w:sz w:val="22"/>
              </w:rPr>
            </w:pPr>
            <w:r>
              <w:rPr>
                <w:rFonts w:ascii="標楷體" w:eastAsia="標楷體" w:hAnsi="標楷體" w:cs="新細明體"/>
                <w:sz w:val="22"/>
              </w:rPr>
              <w:t>每一意外事故財損</w:t>
            </w:r>
          </w:p>
        </w:tc>
        <w:tc>
          <w:tcPr>
            <w:tcW w:w="992" w:type="dxa"/>
            <w:tcBorders>
              <w:top w:val="single" w:sz="6"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200</w:t>
            </w:r>
            <w:r>
              <w:rPr>
                <w:rFonts w:ascii="標楷體" w:eastAsia="標楷體" w:hAnsi="標楷體" w:cs="新細明體"/>
                <w:sz w:val="22"/>
              </w:rPr>
              <w:t>萬</w:t>
            </w:r>
          </w:p>
        </w:tc>
        <w:tc>
          <w:tcPr>
            <w:tcW w:w="992" w:type="dxa"/>
            <w:tcBorders>
              <w:top w:val="single" w:sz="6" w:space="0" w:color="FF0000"/>
              <w:left w:val="single" w:sz="6" w:space="0" w:color="FF0000"/>
              <w:bottom w:val="single" w:sz="6"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200</w:t>
            </w:r>
            <w:r>
              <w:rPr>
                <w:rFonts w:ascii="標楷體" w:eastAsia="標楷體" w:hAnsi="標楷體" w:cs="新細明體"/>
                <w:sz w:val="22"/>
              </w:rPr>
              <w:t>萬</w:t>
            </w:r>
          </w:p>
        </w:tc>
        <w:tc>
          <w:tcPr>
            <w:tcW w:w="1276" w:type="dxa"/>
            <w:tcBorders>
              <w:top w:val="single" w:sz="6"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200</w:t>
            </w:r>
            <w:r>
              <w:rPr>
                <w:rFonts w:ascii="標楷體" w:eastAsia="標楷體" w:hAnsi="標楷體" w:cs="新細明體"/>
                <w:sz w:val="22"/>
              </w:rPr>
              <w:t>萬</w:t>
            </w:r>
          </w:p>
        </w:tc>
        <w:tc>
          <w:tcPr>
            <w:tcW w:w="992" w:type="dxa"/>
            <w:tcBorders>
              <w:top w:val="single" w:sz="6"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200</w:t>
            </w:r>
            <w:r>
              <w:rPr>
                <w:rFonts w:ascii="標楷體" w:eastAsia="標楷體" w:hAnsi="標楷體" w:cs="新細明體"/>
                <w:sz w:val="22"/>
              </w:rPr>
              <w:t>萬</w:t>
            </w:r>
          </w:p>
        </w:tc>
        <w:tc>
          <w:tcPr>
            <w:tcW w:w="993" w:type="dxa"/>
            <w:tcBorders>
              <w:top w:val="single" w:sz="6" w:space="0" w:color="FF0000"/>
              <w:left w:val="single" w:sz="6" w:space="0" w:color="FF0000"/>
              <w:bottom w:val="single" w:sz="6"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200</w:t>
            </w:r>
            <w:r>
              <w:rPr>
                <w:rFonts w:ascii="標楷體" w:eastAsia="標楷體" w:hAnsi="標楷體" w:cs="新細明體"/>
                <w:sz w:val="22"/>
              </w:rPr>
              <w:t>萬</w:t>
            </w:r>
          </w:p>
        </w:tc>
        <w:tc>
          <w:tcPr>
            <w:tcW w:w="708" w:type="dxa"/>
            <w:tcBorders>
              <w:top w:val="single" w:sz="6" w:space="0" w:color="FF0000"/>
              <w:left w:val="single" w:sz="6" w:space="0" w:color="FF0000"/>
              <w:bottom w:val="single" w:sz="6"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200</w:t>
            </w:r>
            <w:r>
              <w:rPr>
                <w:rFonts w:ascii="標楷體" w:eastAsia="標楷體" w:hAnsi="標楷體" w:cs="新細明體"/>
                <w:sz w:val="22"/>
              </w:rPr>
              <w:t>萬</w:t>
            </w:r>
          </w:p>
        </w:tc>
        <w:tc>
          <w:tcPr>
            <w:tcW w:w="1560" w:type="dxa"/>
            <w:vMerge/>
            <w:tcBorders>
              <w:top w:val="single" w:sz="24" w:space="0" w:color="FF0000"/>
              <w:left w:val="single" w:sz="6" w:space="0" w:color="FF0000"/>
              <w:bottom w:val="single" w:sz="24" w:space="0" w:color="FF0000"/>
              <w:right w:val="single" w:sz="24" w:space="0" w:color="FF0000"/>
            </w:tcBorders>
            <w:shd w:val="clear" w:color="auto" w:fill="auto"/>
            <w:tcMar>
              <w:top w:w="0" w:type="dxa"/>
              <w:left w:w="28" w:type="dxa"/>
              <w:bottom w:w="0" w:type="dxa"/>
              <w:right w:w="28" w:type="dxa"/>
            </w:tcMar>
          </w:tcPr>
          <w:p w:rsidR="005D66B4" w:rsidRDefault="005D66B4">
            <w:pPr>
              <w:widowControl/>
              <w:spacing w:line="240" w:lineRule="atLeast"/>
              <w:jc w:val="right"/>
              <w:rPr>
                <w:rFonts w:ascii="標楷體" w:eastAsia="標楷體" w:hAnsi="標楷體" w:cs="新細明體"/>
                <w:sz w:val="22"/>
              </w:rPr>
            </w:pPr>
          </w:p>
        </w:tc>
      </w:tr>
      <w:tr w:rsidR="005D66B4">
        <w:tblPrEx>
          <w:tblCellMar>
            <w:top w:w="0" w:type="dxa"/>
            <w:bottom w:w="0" w:type="dxa"/>
          </w:tblCellMar>
        </w:tblPrEx>
        <w:trPr>
          <w:trHeight w:val="219"/>
        </w:trPr>
        <w:tc>
          <w:tcPr>
            <w:tcW w:w="737" w:type="dxa"/>
            <w:gridSpan w:val="2"/>
            <w:vMerge/>
            <w:tcBorders>
              <w:top w:val="single" w:sz="24" w:space="0" w:color="FF0000"/>
              <w:left w:val="single" w:sz="24" w:space="0" w:color="FF0000"/>
              <w:bottom w:val="single" w:sz="24" w:space="0" w:color="FF0000"/>
              <w:right w:val="single" w:sz="4" w:space="0" w:color="FF0000"/>
            </w:tcBorders>
            <w:shd w:val="clear" w:color="auto" w:fill="auto"/>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c>
          <w:tcPr>
            <w:tcW w:w="1843" w:type="dxa"/>
            <w:tcBorders>
              <w:top w:val="single" w:sz="6" w:space="0" w:color="FF0000"/>
              <w:left w:val="single" w:sz="4" w:space="0" w:color="FF0000"/>
              <w:bottom w:val="single" w:sz="24"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both"/>
              <w:rPr>
                <w:rFonts w:ascii="標楷體" w:eastAsia="標楷體" w:hAnsi="標楷體" w:cs="新細明體"/>
                <w:sz w:val="22"/>
              </w:rPr>
            </w:pPr>
            <w:r>
              <w:rPr>
                <w:rFonts w:ascii="標楷體" w:eastAsia="標楷體" w:hAnsi="標楷體" w:cs="新細明體"/>
                <w:sz w:val="22"/>
              </w:rPr>
              <w:t>保險期間內之最高賠償金額</w:t>
            </w:r>
          </w:p>
        </w:tc>
        <w:tc>
          <w:tcPr>
            <w:tcW w:w="992" w:type="dxa"/>
            <w:tcBorders>
              <w:top w:val="single" w:sz="6" w:space="0" w:color="FF0000"/>
              <w:left w:val="single" w:sz="6" w:space="0" w:color="FF0000"/>
              <w:bottom w:val="single" w:sz="24"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6,400</w:t>
            </w:r>
            <w:r>
              <w:rPr>
                <w:rFonts w:ascii="標楷體" w:eastAsia="標楷體" w:hAnsi="標楷體" w:cs="新細明體"/>
                <w:sz w:val="22"/>
              </w:rPr>
              <w:t>萬</w:t>
            </w:r>
          </w:p>
        </w:tc>
        <w:tc>
          <w:tcPr>
            <w:tcW w:w="992" w:type="dxa"/>
            <w:tcBorders>
              <w:top w:val="single" w:sz="6" w:space="0" w:color="FF0000"/>
              <w:left w:val="single" w:sz="6" w:space="0" w:color="FF0000"/>
              <w:bottom w:val="single" w:sz="24"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1</w:t>
            </w:r>
            <w:r>
              <w:rPr>
                <w:rFonts w:ascii="標楷體" w:eastAsia="標楷體" w:hAnsi="標楷體" w:cs="新細明體"/>
                <w:sz w:val="22"/>
              </w:rPr>
              <w:t>億</w:t>
            </w:r>
            <w:r>
              <w:rPr>
                <w:rFonts w:ascii="標楷體" w:eastAsia="標楷體" w:hAnsi="標楷體" w:cs="新細明體"/>
                <w:sz w:val="22"/>
              </w:rPr>
              <w:t>2,400</w:t>
            </w:r>
            <w:r>
              <w:rPr>
                <w:rFonts w:ascii="標楷體" w:eastAsia="標楷體" w:hAnsi="標楷體" w:cs="新細明體"/>
                <w:sz w:val="22"/>
              </w:rPr>
              <w:t>萬</w:t>
            </w:r>
          </w:p>
        </w:tc>
        <w:tc>
          <w:tcPr>
            <w:tcW w:w="1276" w:type="dxa"/>
            <w:tcBorders>
              <w:top w:val="single" w:sz="6" w:space="0" w:color="FF0000"/>
              <w:left w:val="single" w:sz="6" w:space="0" w:color="FF0000"/>
              <w:bottom w:val="single" w:sz="24"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2</w:t>
            </w:r>
            <w:r>
              <w:rPr>
                <w:rFonts w:ascii="標楷體" w:eastAsia="標楷體" w:hAnsi="標楷體" w:cs="新細明體"/>
                <w:sz w:val="22"/>
              </w:rPr>
              <w:t>億</w:t>
            </w:r>
            <w:r>
              <w:rPr>
                <w:rFonts w:ascii="標楷體" w:eastAsia="標楷體" w:hAnsi="標楷體" w:cs="新細明體"/>
                <w:sz w:val="22"/>
              </w:rPr>
              <w:t>4,400</w:t>
            </w:r>
            <w:r>
              <w:rPr>
                <w:rFonts w:ascii="標楷體" w:eastAsia="標楷體" w:hAnsi="標楷體" w:cs="新細明體"/>
                <w:sz w:val="22"/>
              </w:rPr>
              <w:t>萬</w:t>
            </w:r>
          </w:p>
        </w:tc>
        <w:tc>
          <w:tcPr>
            <w:tcW w:w="992" w:type="dxa"/>
            <w:tcBorders>
              <w:top w:val="single" w:sz="6" w:space="0" w:color="FF0000"/>
              <w:left w:val="single" w:sz="6" w:space="0" w:color="FF0000"/>
              <w:bottom w:val="single" w:sz="24"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3</w:t>
            </w:r>
            <w:r>
              <w:rPr>
                <w:rFonts w:ascii="標楷體" w:eastAsia="標楷體" w:hAnsi="標楷體" w:cs="新細明體"/>
                <w:sz w:val="22"/>
              </w:rPr>
              <w:t>億</w:t>
            </w:r>
            <w:r>
              <w:rPr>
                <w:rFonts w:ascii="標楷體" w:eastAsia="標楷體" w:hAnsi="標楷體" w:cs="新細明體"/>
                <w:sz w:val="22"/>
              </w:rPr>
              <w:t>6,400</w:t>
            </w:r>
            <w:r>
              <w:rPr>
                <w:rFonts w:ascii="標楷體" w:eastAsia="標楷體" w:hAnsi="標楷體" w:cs="新細明體"/>
                <w:sz w:val="22"/>
              </w:rPr>
              <w:t>萬</w:t>
            </w:r>
          </w:p>
        </w:tc>
        <w:tc>
          <w:tcPr>
            <w:tcW w:w="993" w:type="dxa"/>
            <w:tcBorders>
              <w:top w:val="single" w:sz="6" w:space="0" w:color="FF0000"/>
              <w:left w:val="single" w:sz="6" w:space="0" w:color="FF0000"/>
              <w:bottom w:val="single" w:sz="24"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4</w:t>
            </w:r>
            <w:r>
              <w:rPr>
                <w:rFonts w:ascii="標楷體" w:eastAsia="標楷體" w:hAnsi="標楷體" w:cs="新細明體"/>
                <w:sz w:val="22"/>
              </w:rPr>
              <w:t>億</w:t>
            </w:r>
            <w:r>
              <w:rPr>
                <w:rFonts w:ascii="標楷體" w:eastAsia="標楷體" w:hAnsi="標楷體" w:cs="新細明體"/>
                <w:sz w:val="22"/>
              </w:rPr>
              <w:t>8,400</w:t>
            </w:r>
            <w:r>
              <w:rPr>
                <w:rFonts w:ascii="標楷體" w:eastAsia="標楷體" w:hAnsi="標楷體" w:cs="新細明體"/>
                <w:sz w:val="22"/>
              </w:rPr>
              <w:t>萬</w:t>
            </w:r>
          </w:p>
        </w:tc>
        <w:tc>
          <w:tcPr>
            <w:tcW w:w="708" w:type="dxa"/>
            <w:tcBorders>
              <w:top w:val="single" w:sz="6" w:space="0" w:color="FF0000"/>
              <w:left w:val="single" w:sz="6" w:space="0" w:color="FF0000"/>
              <w:bottom w:val="single" w:sz="24"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6</w:t>
            </w:r>
            <w:r>
              <w:rPr>
                <w:rFonts w:ascii="標楷體" w:eastAsia="標楷體" w:hAnsi="標楷體" w:cs="新細明體"/>
                <w:sz w:val="22"/>
              </w:rPr>
              <w:t>億</w:t>
            </w:r>
            <w:r>
              <w:rPr>
                <w:rFonts w:ascii="標楷體" w:eastAsia="標楷體" w:hAnsi="標楷體" w:cs="新細明體"/>
                <w:sz w:val="22"/>
              </w:rPr>
              <w:t>400</w:t>
            </w:r>
            <w:r>
              <w:rPr>
                <w:rFonts w:ascii="標楷體" w:eastAsia="標楷體" w:hAnsi="標楷體" w:cs="新細明體"/>
                <w:sz w:val="22"/>
              </w:rPr>
              <w:t>萬</w:t>
            </w:r>
          </w:p>
        </w:tc>
        <w:tc>
          <w:tcPr>
            <w:tcW w:w="1560" w:type="dxa"/>
            <w:vMerge/>
            <w:tcBorders>
              <w:top w:val="single" w:sz="24" w:space="0" w:color="FF0000"/>
              <w:left w:val="single" w:sz="6" w:space="0" w:color="FF0000"/>
              <w:bottom w:val="single" w:sz="24" w:space="0" w:color="FF0000"/>
              <w:right w:val="single" w:sz="24" w:space="0" w:color="FF0000"/>
            </w:tcBorders>
            <w:shd w:val="clear" w:color="auto" w:fill="auto"/>
            <w:tcMar>
              <w:top w:w="0" w:type="dxa"/>
              <w:left w:w="28" w:type="dxa"/>
              <w:bottom w:w="0" w:type="dxa"/>
              <w:right w:w="28" w:type="dxa"/>
            </w:tcMar>
          </w:tcPr>
          <w:p w:rsidR="005D66B4" w:rsidRDefault="005D66B4">
            <w:pPr>
              <w:widowControl/>
              <w:spacing w:line="240" w:lineRule="atLeast"/>
              <w:jc w:val="right"/>
              <w:rPr>
                <w:rFonts w:ascii="標楷體" w:eastAsia="標楷體" w:hAnsi="標楷體" w:cs="新細明體"/>
                <w:sz w:val="22"/>
              </w:rPr>
            </w:pPr>
          </w:p>
        </w:tc>
      </w:tr>
      <w:tr w:rsidR="005D66B4">
        <w:tblPrEx>
          <w:tblCellMar>
            <w:top w:w="0" w:type="dxa"/>
            <w:bottom w:w="0" w:type="dxa"/>
          </w:tblCellMar>
        </w:tblPrEx>
        <w:trPr>
          <w:trHeight w:val="983"/>
        </w:trPr>
        <w:tc>
          <w:tcPr>
            <w:tcW w:w="377" w:type="dxa"/>
            <w:vMerge w:val="restart"/>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室</w:t>
            </w:r>
          </w:p>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內</w:t>
            </w:r>
          </w:p>
          <w:p w:rsidR="005D66B4" w:rsidRDefault="005D66B4">
            <w:pPr>
              <w:spacing w:line="0" w:lineRule="atLeast"/>
              <w:jc w:val="both"/>
              <w:rPr>
                <w:rFonts w:ascii="標楷體" w:eastAsia="標楷體" w:hAnsi="標楷體" w:cs="新細明體"/>
                <w:b/>
                <w:sz w:val="22"/>
              </w:rPr>
            </w:pPr>
          </w:p>
        </w:tc>
        <w:tc>
          <w:tcPr>
            <w:tcW w:w="360"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1.</w:t>
            </w:r>
            <w:r>
              <w:rPr>
                <w:rFonts w:ascii="標楷體" w:eastAsia="標楷體" w:hAnsi="標楷體" w:cs="新細明體"/>
                <w:b/>
                <w:sz w:val="22"/>
              </w:rPr>
              <w:t>靜態</w:t>
            </w:r>
          </w:p>
        </w:tc>
        <w:tc>
          <w:tcPr>
            <w:tcW w:w="1843" w:type="dxa"/>
            <w:tcBorders>
              <w:top w:val="single" w:sz="24"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演講、座談會、藝文活動、研習會、記者會及其他靜態活動</w:t>
            </w:r>
          </w:p>
        </w:tc>
        <w:tc>
          <w:tcPr>
            <w:tcW w:w="992" w:type="dxa"/>
            <w:tcBorders>
              <w:top w:val="single" w:sz="24"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200</w:t>
            </w:r>
            <w:r>
              <w:rPr>
                <w:rFonts w:ascii="標楷體" w:eastAsia="標楷體" w:hAnsi="標楷體" w:cs="新細明體"/>
                <w:sz w:val="22"/>
              </w:rPr>
              <w:t>人以下</w:t>
            </w:r>
          </w:p>
        </w:tc>
        <w:tc>
          <w:tcPr>
            <w:tcW w:w="992"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201</w:t>
            </w:r>
            <w:r>
              <w:rPr>
                <w:rFonts w:ascii="標楷體" w:eastAsia="標楷體" w:hAnsi="標楷體" w:cs="新細明體"/>
                <w:sz w:val="22"/>
              </w:rPr>
              <w:t>人</w:t>
            </w:r>
            <w:r>
              <w:rPr>
                <w:rFonts w:ascii="標楷體" w:eastAsia="標楷體" w:hAnsi="標楷體" w:cs="新細明體"/>
                <w:sz w:val="22"/>
              </w:rPr>
              <w:t>~1,000</w:t>
            </w:r>
            <w:r>
              <w:rPr>
                <w:rFonts w:ascii="標楷體" w:eastAsia="標楷體" w:hAnsi="標楷體" w:cs="新細明體"/>
                <w:sz w:val="22"/>
              </w:rPr>
              <w:t>人以下</w:t>
            </w:r>
          </w:p>
        </w:tc>
        <w:tc>
          <w:tcPr>
            <w:tcW w:w="1276" w:type="dxa"/>
            <w:tcBorders>
              <w:top w:val="single" w:sz="24"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1,001</w:t>
            </w:r>
            <w:r>
              <w:rPr>
                <w:rFonts w:ascii="標楷體" w:eastAsia="標楷體" w:hAnsi="標楷體" w:cs="新細明體"/>
                <w:sz w:val="22"/>
              </w:rPr>
              <w:t>人</w:t>
            </w:r>
            <w:r>
              <w:rPr>
                <w:rFonts w:ascii="標楷體" w:eastAsia="標楷體" w:hAnsi="標楷體" w:cs="新細明體"/>
                <w:sz w:val="22"/>
              </w:rPr>
              <w:t>~3,000</w:t>
            </w:r>
            <w:r>
              <w:rPr>
                <w:rFonts w:ascii="標楷體" w:eastAsia="標楷體" w:hAnsi="標楷體" w:cs="新細明體"/>
                <w:sz w:val="22"/>
              </w:rPr>
              <w:t>人以下</w:t>
            </w:r>
          </w:p>
        </w:tc>
        <w:tc>
          <w:tcPr>
            <w:tcW w:w="992" w:type="dxa"/>
            <w:tcBorders>
              <w:top w:val="single" w:sz="24"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3,001</w:t>
            </w:r>
            <w:r>
              <w:rPr>
                <w:rFonts w:ascii="標楷體" w:eastAsia="標楷體" w:hAnsi="標楷體" w:cs="新細明體"/>
                <w:sz w:val="22"/>
              </w:rPr>
              <w:t>人</w:t>
            </w:r>
          </w:p>
        </w:tc>
        <w:tc>
          <w:tcPr>
            <w:tcW w:w="993"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center"/>
              <w:rPr>
                <w:rFonts w:ascii="標楷體" w:eastAsia="標楷體" w:hAnsi="標楷體" w:cs="新細明體"/>
                <w:b/>
                <w:sz w:val="22"/>
              </w:rPr>
            </w:pPr>
            <w:r>
              <w:rPr>
                <w:rFonts w:ascii="標楷體" w:eastAsia="標楷體" w:hAnsi="標楷體" w:cs="新細明體"/>
                <w:b/>
                <w:sz w:val="22"/>
              </w:rPr>
              <w:t>X</w:t>
            </w:r>
          </w:p>
        </w:tc>
        <w:tc>
          <w:tcPr>
            <w:tcW w:w="708"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center"/>
              <w:rPr>
                <w:rFonts w:ascii="標楷體" w:eastAsia="標楷體" w:hAnsi="標楷體" w:cs="新細明體"/>
                <w:b/>
                <w:sz w:val="22"/>
              </w:rPr>
            </w:pPr>
            <w:r>
              <w:rPr>
                <w:rFonts w:ascii="標楷體" w:eastAsia="標楷體" w:hAnsi="標楷體" w:cs="新細明體"/>
                <w:b/>
                <w:sz w:val="22"/>
              </w:rPr>
              <w:t>X</w:t>
            </w:r>
          </w:p>
        </w:tc>
        <w:tc>
          <w:tcPr>
            <w:tcW w:w="1560"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室內靜態活動，為較低度之風險</w:t>
            </w:r>
          </w:p>
        </w:tc>
      </w:tr>
      <w:tr w:rsidR="005D66B4">
        <w:tblPrEx>
          <w:tblCellMar>
            <w:top w:w="0" w:type="dxa"/>
            <w:bottom w:w="0" w:type="dxa"/>
          </w:tblCellMar>
        </w:tblPrEx>
        <w:trPr>
          <w:trHeight w:val="219"/>
        </w:trPr>
        <w:tc>
          <w:tcPr>
            <w:tcW w:w="377" w:type="dxa"/>
            <w:vMerge/>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5D66B4">
            <w:pPr>
              <w:widowControl/>
              <w:spacing w:line="0" w:lineRule="atLeast"/>
              <w:jc w:val="both"/>
              <w:rPr>
                <w:rFonts w:ascii="標楷體" w:eastAsia="標楷體" w:hAnsi="標楷體" w:cs="新細明體"/>
                <w:b/>
                <w:sz w:val="22"/>
              </w:rPr>
            </w:pPr>
          </w:p>
        </w:tc>
        <w:tc>
          <w:tcPr>
            <w:tcW w:w="3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2.</w:t>
            </w:r>
            <w:r>
              <w:rPr>
                <w:rFonts w:ascii="標楷體" w:eastAsia="標楷體" w:hAnsi="標楷體" w:cs="新細明體"/>
                <w:b/>
                <w:sz w:val="22"/>
              </w:rPr>
              <w:t>動態</w:t>
            </w:r>
          </w:p>
        </w:tc>
        <w:tc>
          <w:tcPr>
            <w:tcW w:w="1843" w:type="dxa"/>
            <w:tcBorders>
              <w:top w:val="single" w:sz="4" w:space="0" w:color="000000"/>
              <w:left w:val="single" w:sz="4" w:space="0" w:color="000000"/>
              <w:bottom w:val="single" w:sz="18"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音樂會、餐會、謝年會、博覽會</w:t>
            </w:r>
            <w:r>
              <w:rPr>
                <w:rFonts w:ascii="標楷體" w:eastAsia="標楷體" w:hAnsi="標楷體" w:cs="新細明體"/>
                <w:sz w:val="22"/>
              </w:rPr>
              <w:t>(</w:t>
            </w:r>
            <w:r>
              <w:rPr>
                <w:rFonts w:ascii="標楷體" w:eastAsia="標楷體" w:hAnsi="標楷體" w:cs="新細明體"/>
                <w:sz w:val="22"/>
              </w:rPr>
              <w:t>美食、資訊、旅遊、動漫</w:t>
            </w:r>
            <w:r>
              <w:rPr>
                <w:rFonts w:ascii="標楷體" w:eastAsia="標楷體" w:hAnsi="標楷體" w:cs="新細明體"/>
                <w:sz w:val="22"/>
              </w:rPr>
              <w:t>)</w:t>
            </w:r>
            <w:r>
              <w:rPr>
                <w:rFonts w:ascii="標楷體" w:eastAsia="標楷體" w:hAnsi="標楷體" w:cs="新細明體"/>
                <w:sz w:val="22"/>
              </w:rPr>
              <w:t>、商展、運動球賽、園遊會、家庭日、</w:t>
            </w:r>
            <w:r>
              <w:rPr>
                <w:rFonts w:ascii="標楷體" w:eastAsia="標楷體" w:hAnsi="標楷體" w:cs="新細明體"/>
                <w:sz w:val="22"/>
              </w:rPr>
              <w:t>…</w:t>
            </w:r>
          </w:p>
        </w:tc>
        <w:tc>
          <w:tcPr>
            <w:tcW w:w="992" w:type="dxa"/>
            <w:tcBorders>
              <w:top w:val="single" w:sz="4" w:space="0" w:color="000000"/>
              <w:left w:val="single" w:sz="4" w:space="0" w:color="000000"/>
              <w:bottom w:val="single" w:sz="18"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500</w:t>
            </w:r>
            <w:r>
              <w:rPr>
                <w:rFonts w:ascii="標楷體" w:eastAsia="標楷體" w:hAnsi="標楷體" w:cs="新細明體"/>
                <w:sz w:val="22"/>
              </w:rPr>
              <w:t>人以下</w:t>
            </w:r>
          </w:p>
        </w:tc>
        <w:tc>
          <w:tcPr>
            <w:tcW w:w="992"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501</w:t>
            </w:r>
            <w:r>
              <w:rPr>
                <w:rFonts w:ascii="標楷體" w:eastAsia="標楷體" w:hAnsi="標楷體" w:cs="新細明體"/>
                <w:sz w:val="22"/>
              </w:rPr>
              <w:t>人</w:t>
            </w:r>
            <w:r>
              <w:rPr>
                <w:rFonts w:ascii="標楷體" w:eastAsia="標楷體" w:hAnsi="標楷體" w:cs="新細明體"/>
                <w:sz w:val="22"/>
              </w:rPr>
              <w:t>~2,000</w:t>
            </w:r>
            <w:r>
              <w:rPr>
                <w:rFonts w:ascii="標楷體" w:eastAsia="標楷體" w:hAnsi="標楷體" w:cs="新細明體"/>
                <w:sz w:val="22"/>
              </w:rPr>
              <w:t>人以下</w:t>
            </w:r>
          </w:p>
        </w:tc>
        <w:tc>
          <w:tcPr>
            <w:tcW w:w="1276" w:type="dxa"/>
            <w:tcBorders>
              <w:top w:val="single" w:sz="4" w:space="0" w:color="000000"/>
              <w:left w:val="single" w:sz="4" w:space="0" w:color="000000"/>
              <w:bottom w:val="single" w:sz="18"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2,001</w:t>
            </w:r>
            <w:r>
              <w:rPr>
                <w:rFonts w:ascii="標楷體" w:eastAsia="標楷體" w:hAnsi="標楷體" w:cs="新細明體"/>
                <w:sz w:val="22"/>
              </w:rPr>
              <w:t>人</w:t>
            </w:r>
            <w:r>
              <w:rPr>
                <w:rFonts w:ascii="標楷體" w:eastAsia="標楷體" w:hAnsi="標楷體" w:cs="新細明體"/>
                <w:sz w:val="22"/>
              </w:rPr>
              <w:t>~5,000</w:t>
            </w:r>
            <w:r>
              <w:rPr>
                <w:rFonts w:ascii="標楷體" w:eastAsia="標楷體" w:hAnsi="標楷體" w:cs="新細明體"/>
                <w:sz w:val="22"/>
              </w:rPr>
              <w:t>人以下</w:t>
            </w:r>
          </w:p>
        </w:tc>
        <w:tc>
          <w:tcPr>
            <w:tcW w:w="992" w:type="dxa"/>
            <w:tcBorders>
              <w:top w:val="single" w:sz="4" w:space="0" w:color="000000"/>
              <w:left w:val="single" w:sz="4" w:space="0" w:color="000000"/>
              <w:bottom w:val="single" w:sz="18"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5,001</w:t>
            </w:r>
            <w:r>
              <w:rPr>
                <w:rFonts w:ascii="標楷體" w:eastAsia="標楷體" w:hAnsi="標楷體" w:cs="新細明體"/>
                <w:sz w:val="22"/>
              </w:rPr>
              <w:t>人</w:t>
            </w:r>
            <w:r>
              <w:rPr>
                <w:rFonts w:ascii="標楷體" w:eastAsia="標楷體" w:hAnsi="標楷體" w:cs="新細明體"/>
                <w:sz w:val="22"/>
              </w:rPr>
              <w:t>~10,000</w:t>
            </w:r>
            <w:r>
              <w:rPr>
                <w:rFonts w:ascii="標楷體" w:eastAsia="標楷體" w:hAnsi="標楷體" w:cs="新細明體"/>
                <w:sz w:val="22"/>
              </w:rPr>
              <w:t>人以下</w:t>
            </w:r>
          </w:p>
        </w:tc>
        <w:tc>
          <w:tcPr>
            <w:tcW w:w="993"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10,001</w:t>
            </w:r>
            <w:r>
              <w:rPr>
                <w:rFonts w:ascii="標楷體" w:eastAsia="標楷體" w:hAnsi="標楷體" w:cs="新細明體"/>
                <w:sz w:val="22"/>
              </w:rPr>
              <w:t>人</w:t>
            </w:r>
            <w:r>
              <w:rPr>
                <w:rFonts w:ascii="標楷體" w:eastAsia="標楷體" w:hAnsi="標楷體" w:cs="新細明體"/>
                <w:sz w:val="22"/>
              </w:rPr>
              <w:t>~15,000</w:t>
            </w:r>
            <w:r>
              <w:rPr>
                <w:rFonts w:ascii="標楷體" w:eastAsia="標楷體" w:hAnsi="標楷體" w:cs="新細明體"/>
                <w:sz w:val="22"/>
              </w:rPr>
              <w:t>人以下</w:t>
            </w:r>
          </w:p>
        </w:tc>
        <w:tc>
          <w:tcPr>
            <w:tcW w:w="708"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15,001</w:t>
            </w:r>
            <w:r>
              <w:rPr>
                <w:rFonts w:ascii="標楷體" w:eastAsia="標楷體" w:hAnsi="標楷體" w:cs="新細明體"/>
                <w:sz w:val="22"/>
              </w:rPr>
              <w:t>人</w:t>
            </w:r>
          </w:p>
        </w:tc>
        <w:tc>
          <w:tcPr>
            <w:tcW w:w="15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屬中度風險之活動</w:t>
            </w:r>
          </w:p>
        </w:tc>
      </w:tr>
      <w:tr w:rsidR="005D66B4">
        <w:tblPrEx>
          <w:tblCellMar>
            <w:top w:w="0" w:type="dxa"/>
            <w:bottom w:w="0" w:type="dxa"/>
          </w:tblCellMar>
        </w:tblPrEx>
        <w:trPr>
          <w:trHeight w:val="1611"/>
        </w:trPr>
        <w:tc>
          <w:tcPr>
            <w:tcW w:w="377" w:type="dxa"/>
            <w:vMerge/>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5D66B4">
            <w:pPr>
              <w:widowControl/>
              <w:spacing w:line="0" w:lineRule="atLeast"/>
              <w:jc w:val="both"/>
              <w:rPr>
                <w:rFonts w:ascii="標楷體" w:eastAsia="標楷體" w:hAnsi="標楷體" w:cs="新細明體"/>
                <w:b/>
                <w:sz w:val="22"/>
              </w:rPr>
            </w:pPr>
          </w:p>
        </w:tc>
        <w:tc>
          <w:tcPr>
            <w:tcW w:w="360" w:type="dxa"/>
            <w:tcBorders>
              <w:top w:val="single" w:sz="18"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3.</w:t>
            </w:r>
            <w:r>
              <w:rPr>
                <w:rFonts w:ascii="標楷體" w:eastAsia="標楷體" w:hAnsi="標楷體" w:cs="新細明體"/>
                <w:b/>
                <w:sz w:val="22"/>
              </w:rPr>
              <w:t>風險性高</w:t>
            </w:r>
          </w:p>
        </w:tc>
        <w:tc>
          <w:tcPr>
            <w:tcW w:w="1843" w:type="dxa"/>
            <w:tcBorders>
              <w:top w:val="single" w:sz="18" w:space="0" w:color="000000"/>
              <w:left w:val="single" w:sz="6" w:space="0" w:color="000000"/>
              <w:bottom w:val="single" w:sz="18" w:space="0" w:color="000000"/>
              <w:right w:val="single" w:sz="6" w:space="0" w:color="000000"/>
            </w:tcBorders>
            <w:shd w:val="clear" w:color="auto" w:fill="auto"/>
            <w:noWrap/>
            <w:tcMar>
              <w:top w:w="0" w:type="dxa"/>
              <w:left w:w="28" w:type="dxa"/>
              <w:bottom w:w="0" w:type="dxa"/>
              <w:right w:w="28" w:type="dxa"/>
            </w:tcMar>
          </w:tcPr>
          <w:p w:rsidR="005D66B4" w:rsidRDefault="007A6CB3">
            <w:pPr>
              <w:pStyle w:val="aff7"/>
              <w:widowControl/>
              <w:numPr>
                <w:ilvl w:val="0"/>
                <w:numId w:val="9"/>
              </w:numPr>
              <w:spacing w:line="0" w:lineRule="atLeast"/>
              <w:ind w:left="255" w:hanging="255"/>
              <w:jc w:val="both"/>
              <w:rPr>
                <w:rFonts w:ascii="標楷體" w:eastAsia="標楷體" w:hAnsi="標楷體" w:cs="新細明體"/>
                <w:sz w:val="22"/>
              </w:rPr>
            </w:pPr>
            <w:r>
              <w:rPr>
                <w:rFonts w:ascii="標楷體" w:eastAsia="標楷體" w:hAnsi="標楷體" w:cs="新細明體"/>
                <w:sz w:val="22"/>
              </w:rPr>
              <w:t>夜店、</w:t>
            </w:r>
            <w:r>
              <w:rPr>
                <w:rFonts w:ascii="標楷體" w:eastAsia="標楷體" w:hAnsi="標楷體" w:cs="新細明體"/>
                <w:sz w:val="22"/>
              </w:rPr>
              <w:t>SPA</w:t>
            </w:r>
            <w:r>
              <w:rPr>
                <w:rFonts w:ascii="標楷體" w:eastAsia="標楷體" w:hAnsi="標楷體" w:cs="新細明體"/>
                <w:sz w:val="22"/>
              </w:rPr>
              <w:t>會館、運動中心、電影院等；或</w:t>
            </w:r>
          </w:p>
          <w:p w:rsidR="005D66B4" w:rsidRDefault="007A6CB3">
            <w:pPr>
              <w:pStyle w:val="aff7"/>
              <w:widowControl/>
              <w:numPr>
                <w:ilvl w:val="0"/>
                <w:numId w:val="9"/>
              </w:numPr>
              <w:spacing w:line="0" w:lineRule="atLeast"/>
              <w:ind w:left="255" w:hanging="255"/>
              <w:jc w:val="both"/>
              <w:rPr>
                <w:rFonts w:ascii="標楷體" w:eastAsia="標楷體" w:hAnsi="標楷體" w:cs="新細明體"/>
                <w:sz w:val="22"/>
              </w:rPr>
            </w:pPr>
            <w:r>
              <w:rPr>
                <w:rFonts w:ascii="標楷體" w:eastAsia="標楷體" w:hAnsi="標楷體" w:cs="新細明體"/>
                <w:sz w:val="22"/>
              </w:rPr>
              <w:t>有施放煙火、爆竹或其他易爆易燃物質、跨年晚會、廟會活動、選舉造勢集會等室內活動</w:t>
            </w:r>
          </w:p>
        </w:tc>
        <w:tc>
          <w:tcPr>
            <w:tcW w:w="992" w:type="dxa"/>
            <w:tcBorders>
              <w:top w:val="single" w:sz="18" w:space="0" w:color="000000"/>
              <w:left w:val="single" w:sz="6" w:space="0" w:color="000000"/>
              <w:bottom w:val="single" w:sz="18" w:space="0" w:color="000000"/>
              <w:right w:val="single" w:sz="6"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100</w:t>
            </w:r>
            <w:r>
              <w:rPr>
                <w:rFonts w:ascii="標楷體" w:eastAsia="標楷體" w:hAnsi="標楷體" w:cs="新細明體"/>
                <w:sz w:val="22"/>
              </w:rPr>
              <w:t>人以下</w:t>
            </w:r>
          </w:p>
        </w:tc>
        <w:tc>
          <w:tcPr>
            <w:tcW w:w="992" w:type="dxa"/>
            <w:tcBorders>
              <w:top w:val="single" w:sz="18"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101</w:t>
            </w:r>
            <w:r>
              <w:rPr>
                <w:rFonts w:ascii="標楷體" w:eastAsia="標楷體" w:hAnsi="標楷體" w:cs="新細明體"/>
                <w:sz w:val="22"/>
              </w:rPr>
              <w:t>人</w:t>
            </w:r>
            <w:r>
              <w:rPr>
                <w:rFonts w:ascii="標楷體" w:eastAsia="標楷體" w:hAnsi="標楷體" w:cs="新細明體"/>
                <w:sz w:val="22"/>
              </w:rPr>
              <w:t>~250</w:t>
            </w:r>
            <w:r>
              <w:rPr>
                <w:rFonts w:ascii="標楷體" w:eastAsia="標楷體" w:hAnsi="標楷體" w:cs="新細明體"/>
                <w:sz w:val="22"/>
              </w:rPr>
              <w:t>人以下</w:t>
            </w:r>
          </w:p>
        </w:tc>
        <w:tc>
          <w:tcPr>
            <w:tcW w:w="1276" w:type="dxa"/>
            <w:tcBorders>
              <w:top w:val="single" w:sz="18" w:space="0" w:color="000000"/>
              <w:left w:val="single" w:sz="6" w:space="0" w:color="000000"/>
              <w:bottom w:val="single" w:sz="18" w:space="0" w:color="000000"/>
              <w:right w:val="single" w:sz="6"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251</w:t>
            </w:r>
            <w:r>
              <w:rPr>
                <w:rFonts w:ascii="標楷體" w:eastAsia="標楷體" w:hAnsi="標楷體" w:cs="新細明體"/>
                <w:sz w:val="22"/>
              </w:rPr>
              <w:t>人</w:t>
            </w:r>
            <w:r>
              <w:rPr>
                <w:rFonts w:ascii="標楷體" w:eastAsia="標楷體" w:hAnsi="標楷體" w:cs="新細明體"/>
                <w:sz w:val="22"/>
              </w:rPr>
              <w:t>~500</w:t>
            </w:r>
            <w:r>
              <w:rPr>
                <w:rFonts w:ascii="標楷體" w:eastAsia="標楷體" w:hAnsi="標楷體" w:cs="新細明體"/>
                <w:sz w:val="22"/>
              </w:rPr>
              <w:t>人以下</w:t>
            </w:r>
          </w:p>
        </w:tc>
        <w:tc>
          <w:tcPr>
            <w:tcW w:w="992" w:type="dxa"/>
            <w:tcBorders>
              <w:top w:val="single" w:sz="18" w:space="0" w:color="000000"/>
              <w:left w:val="single" w:sz="6" w:space="0" w:color="000000"/>
              <w:bottom w:val="single" w:sz="18" w:space="0" w:color="000000"/>
              <w:right w:val="single" w:sz="6"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501</w:t>
            </w:r>
            <w:r>
              <w:rPr>
                <w:rFonts w:ascii="標楷體" w:eastAsia="標楷體" w:hAnsi="標楷體" w:cs="新細明體"/>
                <w:sz w:val="22"/>
              </w:rPr>
              <w:t>人</w:t>
            </w:r>
            <w:r>
              <w:rPr>
                <w:rFonts w:ascii="標楷體" w:eastAsia="標楷體" w:hAnsi="標楷體" w:cs="新細明體"/>
                <w:sz w:val="22"/>
              </w:rPr>
              <w:t>~750</w:t>
            </w:r>
            <w:r>
              <w:rPr>
                <w:rFonts w:ascii="標楷體" w:eastAsia="標楷體" w:hAnsi="標楷體" w:cs="新細明體"/>
                <w:sz w:val="22"/>
              </w:rPr>
              <w:t>人以下</w:t>
            </w:r>
          </w:p>
        </w:tc>
        <w:tc>
          <w:tcPr>
            <w:tcW w:w="993" w:type="dxa"/>
            <w:tcBorders>
              <w:top w:val="single" w:sz="18"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751</w:t>
            </w:r>
            <w:r>
              <w:rPr>
                <w:rFonts w:ascii="標楷體" w:eastAsia="標楷體" w:hAnsi="標楷體" w:cs="新細明體"/>
                <w:sz w:val="22"/>
              </w:rPr>
              <w:t>人</w:t>
            </w:r>
            <w:r>
              <w:rPr>
                <w:rFonts w:ascii="標楷體" w:eastAsia="標楷體" w:hAnsi="標楷體" w:cs="新細明體"/>
                <w:sz w:val="22"/>
              </w:rPr>
              <w:t>~1,250</w:t>
            </w:r>
            <w:r>
              <w:rPr>
                <w:rFonts w:ascii="標楷體" w:eastAsia="標楷體" w:hAnsi="標楷體" w:cs="新細明體"/>
                <w:sz w:val="22"/>
              </w:rPr>
              <w:t>人以下</w:t>
            </w:r>
          </w:p>
        </w:tc>
        <w:tc>
          <w:tcPr>
            <w:tcW w:w="708" w:type="dxa"/>
            <w:tcBorders>
              <w:top w:val="single" w:sz="18"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1,251</w:t>
            </w:r>
            <w:r>
              <w:rPr>
                <w:rFonts w:ascii="標楷體" w:eastAsia="標楷體" w:hAnsi="標楷體" w:cs="新細明體"/>
                <w:sz w:val="22"/>
              </w:rPr>
              <w:t>人</w:t>
            </w:r>
          </w:p>
        </w:tc>
        <w:tc>
          <w:tcPr>
            <w:tcW w:w="1560" w:type="dxa"/>
            <w:tcBorders>
              <w:top w:val="single" w:sz="18"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屬風險較為高者之活動</w:t>
            </w:r>
          </w:p>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例</w:t>
            </w:r>
          </w:p>
        </w:tc>
      </w:tr>
      <w:tr w:rsidR="005D66B4">
        <w:tblPrEx>
          <w:tblCellMar>
            <w:top w:w="0" w:type="dxa"/>
            <w:bottom w:w="0" w:type="dxa"/>
          </w:tblCellMar>
        </w:tblPrEx>
        <w:trPr>
          <w:trHeight w:val="573"/>
        </w:trPr>
        <w:tc>
          <w:tcPr>
            <w:tcW w:w="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室</w:t>
            </w:r>
          </w:p>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外</w:t>
            </w:r>
          </w:p>
          <w:p w:rsidR="005D66B4" w:rsidRDefault="005D66B4">
            <w:pPr>
              <w:spacing w:line="0" w:lineRule="atLeast"/>
              <w:jc w:val="both"/>
              <w:rPr>
                <w:rFonts w:ascii="標楷體" w:eastAsia="標楷體" w:hAnsi="標楷體" w:cs="新細明體"/>
                <w:b/>
                <w:sz w:val="22"/>
              </w:rPr>
            </w:pPr>
          </w:p>
        </w:tc>
        <w:tc>
          <w:tcPr>
            <w:tcW w:w="3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1.</w:t>
            </w:r>
            <w:r>
              <w:rPr>
                <w:rFonts w:ascii="標楷體" w:eastAsia="標楷體" w:hAnsi="標楷體" w:cs="新細明體"/>
                <w:b/>
                <w:sz w:val="22"/>
              </w:rPr>
              <w:t>室外</w:t>
            </w:r>
          </w:p>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w:t>
            </w:r>
            <w:r>
              <w:rPr>
                <w:rFonts w:ascii="標楷體" w:eastAsia="標楷體" w:hAnsi="標楷體" w:cs="新細明體"/>
                <w:b/>
                <w:sz w:val="22"/>
              </w:rPr>
              <w:t>非運動</w:t>
            </w:r>
            <w:r>
              <w:rPr>
                <w:rFonts w:ascii="標楷體" w:eastAsia="標楷體" w:hAnsi="標楷體" w:cs="新細明體"/>
                <w:b/>
                <w:sz w:val="22"/>
              </w:rPr>
              <w:t>)</w:t>
            </w:r>
          </w:p>
        </w:tc>
        <w:tc>
          <w:tcPr>
            <w:tcW w:w="1843" w:type="dxa"/>
            <w:tcBorders>
              <w:top w:val="single" w:sz="18"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演講、座談會、藝文活動、研習會、記者會及其他靜態活動、音樂會、餐會、謝年會、博覽會</w:t>
            </w:r>
            <w:r>
              <w:rPr>
                <w:rFonts w:ascii="標楷體" w:eastAsia="標楷體" w:hAnsi="標楷體" w:cs="新細明體"/>
                <w:sz w:val="22"/>
              </w:rPr>
              <w:t>(</w:t>
            </w:r>
            <w:r>
              <w:rPr>
                <w:rFonts w:ascii="標楷體" w:eastAsia="標楷體" w:hAnsi="標楷體" w:cs="新細明體"/>
                <w:sz w:val="22"/>
              </w:rPr>
              <w:t>美食、資訊、旅遊、動漫</w:t>
            </w:r>
            <w:r>
              <w:rPr>
                <w:rFonts w:ascii="標楷體" w:eastAsia="標楷體" w:hAnsi="標楷體" w:cs="新細明體"/>
                <w:sz w:val="22"/>
              </w:rPr>
              <w:t>)</w:t>
            </w:r>
            <w:r>
              <w:rPr>
                <w:rFonts w:ascii="標楷體" w:eastAsia="標楷體" w:hAnsi="標楷體" w:cs="新細明體"/>
                <w:sz w:val="22"/>
              </w:rPr>
              <w:t>、商展、園遊會、家庭日、演唱會、展覽、露營活動</w:t>
            </w:r>
          </w:p>
        </w:tc>
        <w:tc>
          <w:tcPr>
            <w:tcW w:w="992" w:type="dxa"/>
            <w:tcBorders>
              <w:top w:val="single" w:sz="18"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500</w:t>
            </w:r>
            <w:r>
              <w:rPr>
                <w:rFonts w:ascii="標楷體" w:eastAsia="標楷體" w:hAnsi="標楷體" w:cs="新細明體"/>
                <w:sz w:val="22"/>
              </w:rPr>
              <w:t>人以下</w:t>
            </w:r>
          </w:p>
        </w:tc>
        <w:tc>
          <w:tcPr>
            <w:tcW w:w="99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500</w:t>
            </w:r>
            <w:r>
              <w:rPr>
                <w:rFonts w:ascii="標楷體" w:eastAsia="標楷體" w:hAnsi="標楷體" w:cs="新細明體"/>
                <w:sz w:val="22"/>
              </w:rPr>
              <w:t>人</w:t>
            </w:r>
            <w:r>
              <w:rPr>
                <w:rFonts w:ascii="標楷體" w:eastAsia="標楷體" w:hAnsi="標楷體" w:cs="新細明體"/>
                <w:sz w:val="22"/>
              </w:rPr>
              <w:t>~3,000</w:t>
            </w:r>
            <w:r>
              <w:rPr>
                <w:rFonts w:ascii="標楷體" w:eastAsia="標楷體" w:hAnsi="標楷體" w:cs="新細明體"/>
                <w:sz w:val="22"/>
              </w:rPr>
              <w:t>人以下</w:t>
            </w:r>
          </w:p>
        </w:tc>
        <w:tc>
          <w:tcPr>
            <w:tcW w:w="1276" w:type="dxa"/>
            <w:tcBorders>
              <w:top w:val="single" w:sz="18"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3,001</w:t>
            </w:r>
            <w:r>
              <w:rPr>
                <w:rFonts w:ascii="標楷體" w:eastAsia="標楷體" w:hAnsi="標楷體" w:cs="新細明體"/>
                <w:sz w:val="22"/>
              </w:rPr>
              <w:t>人</w:t>
            </w:r>
            <w:r>
              <w:rPr>
                <w:rFonts w:ascii="標楷體" w:eastAsia="標楷體" w:hAnsi="標楷體" w:cs="新細明體"/>
                <w:sz w:val="22"/>
              </w:rPr>
              <w:t>~5,000</w:t>
            </w:r>
            <w:r>
              <w:rPr>
                <w:rFonts w:ascii="標楷體" w:eastAsia="標楷體" w:hAnsi="標楷體" w:cs="新細明體"/>
                <w:sz w:val="22"/>
              </w:rPr>
              <w:t>人以下</w:t>
            </w:r>
          </w:p>
        </w:tc>
        <w:tc>
          <w:tcPr>
            <w:tcW w:w="992" w:type="dxa"/>
            <w:tcBorders>
              <w:top w:val="single" w:sz="18"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5,001</w:t>
            </w:r>
            <w:r>
              <w:rPr>
                <w:rFonts w:ascii="標楷體" w:eastAsia="標楷體" w:hAnsi="標楷體" w:cs="新細明體"/>
                <w:sz w:val="22"/>
              </w:rPr>
              <w:t>人</w:t>
            </w:r>
          </w:p>
        </w:tc>
        <w:tc>
          <w:tcPr>
            <w:tcW w:w="993"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center"/>
              <w:rPr>
                <w:rFonts w:ascii="標楷體" w:eastAsia="標楷體" w:hAnsi="標楷體" w:cs="新細明體"/>
                <w:b/>
                <w:sz w:val="22"/>
              </w:rPr>
            </w:pPr>
            <w:r>
              <w:rPr>
                <w:rFonts w:ascii="標楷體" w:eastAsia="標楷體" w:hAnsi="標楷體" w:cs="新細明體"/>
                <w:b/>
                <w:sz w:val="22"/>
              </w:rPr>
              <w:t>X</w:t>
            </w:r>
          </w:p>
        </w:tc>
        <w:tc>
          <w:tcPr>
            <w:tcW w:w="70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center"/>
              <w:rPr>
                <w:rFonts w:ascii="標楷體" w:eastAsia="標楷體" w:hAnsi="標楷體" w:cs="新細明體"/>
                <w:b/>
                <w:sz w:val="22"/>
              </w:rPr>
            </w:pPr>
            <w:r>
              <w:rPr>
                <w:rFonts w:ascii="標楷體" w:eastAsia="標楷體" w:hAnsi="標楷體" w:cs="新細明體"/>
                <w:b/>
                <w:sz w:val="22"/>
              </w:rPr>
              <w:t>X</w:t>
            </w:r>
          </w:p>
        </w:tc>
        <w:tc>
          <w:tcPr>
            <w:tcW w:w="15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考量為戶外活動，單一事故風險較為分散</w:t>
            </w:r>
          </w:p>
        </w:tc>
      </w:tr>
      <w:tr w:rsidR="005D66B4">
        <w:tblPrEx>
          <w:tblCellMar>
            <w:top w:w="0" w:type="dxa"/>
            <w:bottom w:w="0" w:type="dxa"/>
          </w:tblCellMar>
        </w:tblPrEx>
        <w:trPr>
          <w:trHeight w:val="1512"/>
        </w:trPr>
        <w:tc>
          <w:tcPr>
            <w:tcW w:w="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5D66B4">
            <w:pPr>
              <w:spacing w:line="0" w:lineRule="atLeast"/>
              <w:jc w:val="both"/>
              <w:rPr>
                <w:rFonts w:ascii="標楷體" w:eastAsia="標楷體" w:hAnsi="標楷體" w:cs="新細明體"/>
                <w:sz w:val="22"/>
              </w:rPr>
            </w:pPr>
          </w:p>
        </w:tc>
        <w:tc>
          <w:tcPr>
            <w:tcW w:w="3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2.</w:t>
            </w:r>
            <w:r>
              <w:rPr>
                <w:rFonts w:ascii="標楷體" w:eastAsia="標楷體" w:hAnsi="標楷體" w:cs="新細明體"/>
                <w:b/>
                <w:sz w:val="22"/>
              </w:rPr>
              <w:t>室外</w:t>
            </w:r>
          </w:p>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w:t>
            </w:r>
            <w:r>
              <w:rPr>
                <w:rFonts w:ascii="標楷體" w:eastAsia="標楷體" w:hAnsi="標楷體" w:cs="新細明體"/>
                <w:b/>
                <w:sz w:val="22"/>
              </w:rPr>
              <w:t>運動</w:t>
            </w:r>
            <w:r>
              <w:rPr>
                <w:rFonts w:ascii="標楷體" w:eastAsia="標楷體" w:hAnsi="標楷體" w:cs="新細明體"/>
                <w:b/>
                <w:sz w:val="22"/>
              </w:rPr>
              <w:t>)</w:t>
            </w:r>
          </w:p>
        </w:tc>
        <w:tc>
          <w:tcPr>
            <w:tcW w:w="1843" w:type="dxa"/>
            <w:tcBorders>
              <w:top w:val="single" w:sz="4" w:space="0" w:color="000000"/>
              <w:left w:val="single" w:sz="4" w:space="0" w:color="000000"/>
              <w:bottom w:val="single" w:sz="18"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pPr>
            <w:r>
              <w:rPr>
                <w:rFonts w:ascii="標楷體" w:eastAsia="標楷體" w:hAnsi="標楷體" w:cs="新細明體"/>
                <w:sz w:val="22"/>
              </w:rPr>
              <w:t>登山、健行、路跑、運動、自行車活動、</w:t>
            </w:r>
            <w:r>
              <w:rPr>
                <w:rFonts w:ascii="標楷體" w:eastAsia="標楷體" w:hAnsi="標楷體" w:cs="Arial"/>
                <w:sz w:val="22"/>
              </w:rPr>
              <w:t>各種演習（含水上救生、防災、消防等）、童玩節、運動球賽</w:t>
            </w:r>
            <w:r>
              <w:rPr>
                <w:rFonts w:ascii="標楷體" w:eastAsia="標楷體" w:hAnsi="標楷體" w:cs="Arial"/>
                <w:sz w:val="22"/>
              </w:rPr>
              <w:t>…</w:t>
            </w:r>
          </w:p>
        </w:tc>
        <w:tc>
          <w:tcPr>
            <w:tcW w:w="992" w:type="dxa"/>
            <w:tcBorders>
              <w:top w:val="single" w:sz="4" w:space="0" w:color="000000"/>
              <w:left w:val="single" w:sz="4" w:space="0" w:color="000000"/>
              <w:bottom w:val="single" w:sz="18"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1,000</w:t>
            </w:r>
            <w:r>
              <w:rPr>
                <w:rFonts w:ascii="標楷體" w:eastAsia="標楷體" w:hAnsi="標楷體" w:cs="新細明體"/>
                <w:sz w:val="22"/>
              </w:rPr>
              <w:t>人以下</w:t>
            </w:r>
          </w:p>
        </w:tc>
        <w:tc>
          <w:tcPr>
            <w:tcW w:w="992"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1,001</w:t>
            </w:r>
            <w:r>
              <w:rPr>
                <w:rFonts w:ascii="標楷體" w:eastAsia="標楷體" w:hAnsi="標楷體" w:cs="新細明體"/>
                <w:sz w:val="22"/>
              </w:rPr>
              <w:t>人</w:t>
            </w:r>
            <w:r>
              <w:rPr>
                <w:rFonts w:ascii="標楷體" w:eastAsia="標楷體" w:hAnsi="標楷體" w:cs="新細明體"/>
                <w:sz w:val="22"/>
              </w:rPr>
              <w:t>~3,000</w:t>
            </w:r>
            <w:r>
              <w:rPr>
                <w:rFonts w:ascii="標楷體" w:eastAsia="標楷體" w:hAnsi="標楷體" w:cs="新細明體"/>
                <w:sz w:val="22"/>
              </w:rPr>
              <w:t>人以下</w:t>
            </w:r>
          </w:p>
        </w:tc>
        <w:tc>
          <w:tcPr>
            <w:tcW w:w="1276" w:type="dxa"/>
            <w:tcBorders>
              <w:top w:val="single" w:sz="4" w:space="0" w:color="000000"/>
              <w:left w:val="single" w:sz="4" w:space="0" w:color="000000"/>
              <w:bottom w:val="single" w:sz="18"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3,001</w:t>
            </w:r>
            <w:r>
              <w:rPr>
                <w:rFonts w:ascii="標楷體" w:eastAsia="標楷體" w:hAnsi="標楷體" w:cs="新細明體"/>
                <w:sz w:val="22"/>
              </w:rPr>
              <w:t>人</w:t>
            </w:r>
            <w:r>
              <w:rPr>
                <w:rFonts w:ascii="標楷體" w:eastAsia="標楷體" w:hAnsi="標楷體" w:cs="新細明體"/>
                <w:sz w:val="22"/>
              </w:rPr>
              <w:t>~10,000</w:t>
            </w:r>
            <w:r>
              <w:rPr>
                <w:rFonts w:ascii="標楷體" w:eastAsia="標楷體" w:hAnsi="標楷體" w:cs="新細明體"/>
                <w:sz w:val="22"/>
              </w:rPr>
              <w:t>人以下</w:t>
            </w:r>
          </w:p>
        </w:tc>
        <w:tc>
          <w:tcPr>
            <w:tcW w:w="992" w:type="dxa"/>
            <w:tcBorders>
              <w:top w:val="single" w:sz="4" w:space="0" w:color="000000"/>
              <w:left w:val="single" w:sz="4" w:space="0" w:color="000000"/>
              <w:bottom w:val="single" w:sz="18"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10,001</w:t>
            </w:r>
            <w:r>
              <w:rPr>
                <w:rFonts w:ascii="標楷體" w:eastAsia="標楷體" w:hAnsi="標楷體" w:cs="新細明體"/>
                <w:sz w:val="22"/>
              </w:rPr>
              <w:t>人</w:t>
            </w:r>
          </w:p>
        </w:tc>
        <w:tc>
          <w:tcPr>
            <w:tcW w:w="993"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center"/>
              <w:rPr>
                <w:rFonts w:ascii="標楷體" w:eastAsia="標楷體" w:hAnsi="標楷體" w:cs="新細明體"/>
                <w:b/>
                <w:sz w:val="22"/>
              </w:rPr>
            </w:pPr>
            <w:r>
              <w:rPr>
                <w:rFonts w:ascii="標楷體" w:eastAsia="標楷體" w:hAnsi="標楷體" w:cs="新細明體"/>
                <w:b/>
                <w:sz w:val="22"/>
              </w:rPr>
              <w:t>X</w:t>
            </w:r>
          </w:p>
        </w:tc>
        <w:tc>
          <w:tcPr>
            <w:tcW w:w="708"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center"/>
              <w:rPr>
                <w:rFonts w:ascii="標楷體" w:eastAsia="標楷體" w:hAnsi="標楷體" w:cs="新細明體"/>
                <w:b/>
                <w:sz w:val="22"/>
              </w:rPr>
            </w:pPr>
            <w:r>
              <w:rPr>
                <w:rFonts w:ascii="標楷體" w:eastAsia="標楷體" w:hAnsi="標楷體" w:cs="新細明體"/>
                <w:b/>
                <w:sz w:val="22"/>
              </w:rPr>
              <w:t>X</w:t>
            </w:r>
          </w:p>
        </w:tc>
        <w:tc>
          <w:tcPr>
            <w:tcW w:w="15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考量為戶外活動，單一事故風險較為分散</w:t>
            </w:r>
          </w:p>
        </w:tc>
      </w:tr>
      <w:tr w:rsidR="005D66B4">
        <w:tblPrEx>
          <w:tblCellMar>
            <w:top w:w="0" w:type="dxa"/>
            <w:bottom w:w="0" w:type="dxa"/>
          </w:tblCellMar>
        </w:tblPrEx>
        <w:trPr>
          <w:trHeight w:val="1294"/>
        </w:trPr>
        <w:tc>
          <w:tcPr>
            <w:tcW w:w="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5D66B4">
            <w:pPr>
              <w:widowControl/>
              <w:spacing w:line="0" w:lineRule="atLeast"/>
              <w:jc w:val="both"/>
              <w:rPr>
                <w:rFonts w:ascii="標楷體" w:eastAsia="標楷體" w:hAnsi="標楷體" w:cs="新細明體"/>
                <w:sz w:val="22"/>
              </w:rPr>
            </w:pPr>
          </w:p>
        </w:tc>
        <w:tc>
          <w:tcPr>
            <w:tcW w:w="360" w:type="dxa"/>
            <w:tcBorders>
              <w:top w:val="single" w:sz="18"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Arial"/>
                <w:b/>
                <w:sz w:val="22"/>
              </w:rPr>
            </w:pPr>
            <w:r>
              <w:rPr>
                <w:rFonts w:ascii="標楷體" w:eastAsia="標楷體" w:hAnsi="標楷體" w:cs="Arial"/>
                <w:b/>
                <w:sz w:val="22"/>
              </w:rPr>
              <w:t>3.</w:t>
            </w:r>
            <w:r>
              <w:rPr>
                <w:rFonts w:ascii="標楷體" w:eastAsia="標楷體" w:hAnsi="標楷體" w:cs="Arial"/>
                <w:b/>
                <w:sz w:val="22"/>
              </w:rPr>
              <w:t>風險性高</w:t>
            </w:r>
          </w:p>
          <w:p w:rsidR="005D66B4" w:rsidRDefault="005D66B4">
            <w:pPr>
              <w:pStyle w:val="aff7"/>
              <w:spacing w:line="0" w:lineRule="atLeast"/>
              <w:ind w:left="360"/>
              <w:jc w:val="both"/>
              <w:rPr>
                <w:rFonts w:ascii="標楷體" w:eastAsia="標楷體" w:hAnsi="標楷體" w:cs="新細明體"/>
                <w:b/>
                <w:sz w:val="22"/>
              </w:rPr>
            </w:pPr>
          </w:p>
        </w:tc>
        <w:tc>
          <w:tcPr>
            <w:tcW w:w="1843" w:type="dxa"/>
            <w:tcBorders>
              <w:top w:val="single" w:sz="18" w:space="0" w:color="000000"/>
              <w:left w:val="single" w:sz="6" w:space="0" w:color="000000"/>
              <w:bottom w:val="single" w:sz="18" w:space="0" w:color="000000"/>
              <w:right w:val="single" w:sz="6"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pPr>
            <w:r>
              <w:rPr>
                <w:rFonts w:ascii="標楷體" w:eastAsia="標楷體" w:hAnsi="標楷體" w:cs="Arial"/>
                <w:sz w:val="22"/>
              </w:rPr>
              <w:t>施放煙火、爆竹或其他有易爆易燃物質之活動</w:t>
            </w:r>
            <w:r>
              <w:rPr>
                <w:rFonts w:ascii="標楷體" w:eastAsia="標楷體" w:hAnsi="標楷體" w:cs="新細明體"/>
                <w:sz w:val="22"/>
              </w:rPr>
              <w:t>、跨年晚會、廟會活動、水域活動、選舉造勢集會遊行活動</w:t>
            </w:r>
          </w:p>
        </w:tc>
        <w:tc>
          <w:tcPr>
            <w:tcW w:w="992" w:type="dxa"/>
            <w:tcBorders>
              <w:top w:val="single" w:sz="18" w:space="0" w:color="000000"/>
              <w:left w:val="single" w:sz="6" w:space="0" w:color="000000"/>
              <w:bottom w:val="single" w:sz="18" w:space="0" w:color="000000"/>
              <w:right w:val="single" w:sz="6"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200</w:t>
            </w:r>
            <w:r>
              <w:rPr>
                <w:rFonts w:ascii="標楷體" w:eastAsia="標楷體" w:hAnsi="標楷體" w:cs="新細明體"/>
                <w:sz w:val="22"/>
              </w:rPr>
              <w:t>人以下</w:t>
            </w:r>
          </w:p>
        </w:tc>
        <w:tc>
          <w:tcPr>
            <w:tcW w:w="992" w:type="dxa"/>
            <w:tcBorders>
              <w:top w:val="single" w:sz="18"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201</w:t>
            </w:r>
            <w:r>
              <w:rPr>
                <w:rFonts w:ascii="標楷體" w:eastAsia="標楷體" w:hAnsi="標楷體" w:cs="新細明體"/>
                <w:sz w:val="22"/>
              </w:rPr>
              <w:t>人</w:t>
            </w:r>
            <w:r>
              <w:rPr>
                <w:rFonts w:ascii="標楷體" w:eastAsia="標楷體" w:hAnsi="標楷體" w:cs="新細明體"/>
                <w:sz w:val="22"/>
              </w:rPr>
              <w:t>~500</w:t>
            </w:r>
            <w:r>
              <w:rPr>
                <w:rFonts w:ascii="標楷體" w:eastAsia="標楷體" w:hAnsi="標楷體" w:cs="新細明體"/>
                <w:sz w:val="22"/>
              </w:rPr>
              <w:t>人以下</w:t>
            </w:r>
          </w:p>
        </w:tc>
        <w:tc>
          <w:tcPr>
            <w:tcW w:w="1276" w:type="dxa"/>
            <w:tcBorders>
              <w:top w:val="single" w:sz="18" w:space="0" w:color="000000"/>
              <w:left w:val="single" w:sz="6" w:space="0" w:color="000000"/>
              <w:bottom w:val="single" w:sz="18" w:space="0" w:color="000000"/>
              <w:right w:val="single" w:sz="6"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501</w:t>
            </w:r>
            <w:r>
              <w:rPr>
                <w:rFonts w:ascii="標楷體" w:eastAsia="標楷體" w:hAnsi="標楷體" w:cs="新細明體"/>
                <w:sz w:val="22"/>
              </w:rPr>
              <w:t>人</w:t>
            </w:r>
            <w:r>
              <w:rPr>
                <w:rFonts w:ascii="標楷體" w:eastAsia="標楷體" w:hAnsi="標楷體" w:cs="新細明體"/>
                <w:sz w:val="22"/>
              </w:rPr>
              <w:t>~1,000</w:t>
            </w:r>
            <w:r>
              <w:rPr>
                <w:rFonts w:ascii="標楷體" w:eastAsia="標楷體" w:hAnsi="標楷體" w:cs="新細明體"/>
                <w:sz w:val="22"/>
              </w:rPr>
              <w:t>人以下</w:t>
            </w:r>
          </w:p>
        </w:tc>
        <w:tc>
          <w:tcPr>
            <w:tcW w:w="992" w:type="dxa"/>
            <w:tcBorders>
              <w:top w:val="single" w:sz="18" w:space="0" w:color="000000"/>
              <w:left w:val="single" w:sz="6" w:space="0" w:color="000000"/>
              <w:bottom w:val="single" w:sz="18" w:space="0" w:color="000000"/>
              <w:right w:val="single" w:sz="6"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1,001</w:t>
            </w:r>
            <w:r>
              <w:rPr>
                <w:rFonts w:ascii="標楷體" w:eastAsia="標楷體" w:hAnsi="標楷體" w:cs="新細明體"/>
                <w:sz w:val="22"/>
              </w:rPr>
              <w:t>人</w:t>
            </w:r>
            <w:r>
              <w:rPr>
                <w:rFonts w:ascii="標楷體" w:eastAsia="標楷體" w:hAnsi="標楷體" w:cs="新細明體"/>
                <w:sz w:val="22"/>
              </w:rPr>
              <w:t>~3,000</w:t>
            </w:r>
            <w:r>
              <w:rPr>
                <w:rFonts w:ascii="標楷體" w:eastAsia="標楷體" w:hAnsi="標楷體" w:cs="新細明體"/>
                <w:sz w:val="22"/>
              </w:rPr>
              <w:t>人以下</w:t>
            </w:r>
          </w:p>
        </w:tc>
        <w:tc>
          <w:tcPr>
            <w:tcW w:w="993" w:type="dxa"/>
            <w:tcBorders>
              <w:top w:val="single" w:sz="18"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3,001</w:t>
            </w:r>
            <w:r>
              <w:rPr>
                <w:rFonts w:ascii="標楷體" w:eastAsia="標楷體" w:hAnsi="標楷體" w:cs="新細明體"/>
                <w:sz w:val="22"/>
              </w:rPr>
              <w:t>人</w:t>
            </w:r>
            <w:r>
              <w:rPr>
                <w:rFonts w:ascii="標楷體" w:eastAsia="標楷體" w:hAnsi="標楷體" w:cs="新細明體"/>
                <w:sz w:val="22"/>
              </w:rPr>
              <w:t>~5,000</w:t>
            </w:r>
            <w:r>
              <w:rPr>
                <w:rFonts w:ascii="標楷體" w:eastAsia="標楷體" w:hAnsi="標楷體" w:cs="新細明體"/>
                <w:sz w:val="22"/>
              </w:rPr>
              <w:t>人以下</w:t>
            </w:r>
          </w:p>
        </w:tc>
        <w:tc>
          <w:tcPr>
            <w:tcW w:w="708" w:type="dxa"/>
            <w:tcBorders>
              <w:top w:val="single" w:sz="18"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5,001</w:t>
            </w:r>
            <w:r>
              <w:rPr>
                <w:rFonts w:ascii="標楷體" w:eastAsia="標楷體" w:hAnsi="標楷體" w:cs="新細明體"/>
                <w:sz w:val="22"/>
              </w:rPr>
              <w:t>人</w:t>
            </w:r>
          </w:p>
        </w:tc>
        <w:tc>
          <w:tcPr>
            <w:tcW w:w="1560" w:type="dxa"/>
            <w:tcBorders>
              <w:top w:val="single" w:sz="18"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人口聚集密度相對高，單一事故風險較高</w:t>
            </w:r>
          </w:p>
        </w:tc>
      </w:tr>
    </w:tbl>
    <w:p w:rsidR="005D66B4" w:rsidRDefault="007A6CB3">
      <w:pPr>
        <w:spacing w:line="240" w:lineRule="atLeast"/>
        <w:ind w:left="567"/>
      </w:pPr>
      <w:r>
        <w:rPr>
          <w:rStyle w:val="af6"/>
          <w:rFonts w:ascii="標楷體" w:eastAsia="標楷體" w:hAnsi="標楷體"/>
          <w:color w:val="333333"/>
          <w:sz w:val="28"/>
          <w:szCs w:val="32"/>
          <w:u w:val="single"/>
          <w:shd w:val="clear" w:color="auto" w:fill="FFFFFF"/>
        </w:rPr>
        <w:t>2-2</w:t>
      </w:r>
      <w:r>
        <w:rPr>
          <w:rStyle w:val="af6"/>
          <w:rFonts w:ascii="標楷體" w:eastAsia="標楷體" w:hAnsi="標楷體"/>
          <w:color w:val="333333"/>
          <w:sz w:val="28"/>
          <w:szCs w:val="32"/>
          <w:u w:val="single"/>
          <w:shd w:val="clear" w:color="auto" w:fill="FFFFFF"/>
        </w:rPr>
        <w:t>：</w:t>
      </w:r>
      <w:r>
        <w:rPr>
          <w:rFonts w:ascii="標楷體" w:eastAsia="標楷體" w:hAnsi="標楷體" w:cs="Arial"/>
          <w:b/>
          <w:sz w:val="28"/>
          <w:szCs w:val="32"/>
          <w:u w:val="single"/>
        </w:rPr>
        <w:t>公共意外責任保險</w:t>
      </w:r>
      <w:r>
        <w:rPr>
          <w:rFonts w:ascii="標楷體" w:eastAsia="標楷體" w:hAnsi="標楷體" w:cs="Arial"/>
          <w:b/>
          <w:sz w:val="28"/>
          <w:szCs w:val="32"/>
          <w:u w:val="single"/>
        </w:rPr>
        <w:t>-</w:t>
      </w:r>
      <w:r>
        <w:rPr>
          <w:rFonts w:ascii="標楷體" w:eastAsia="標楷體" w:hAnsi="標楷體" w:cs="Arial"/>
          <w:b/>
          <w:sz w:val="28"/>
          <w:szCs w:val="32"/>
          <w:u w:val="single"/>
        </w:rPr>
        <w:t>活動事件</w:t>
      </w:r>
      <w:r>
        <w:rPr>
          <w:rFonts w:ascii="標楷體" w:eastAsia="標楷體" w:hAnsi="標楷體" w:cs="Arial"/>
          <w:b/>
          <w:sz w:val="28"/>
          <w:szCs w:val="32"/>
          <w:u w:val="single"/>
        </w:rPr>
        <w:t xml:space="preserve">  </w:t>
      </w:r>
      <w:r>
        <w:rPr>
          <w:rFonts w:ascii="標楷體" w:eastAsia="標楷體" w:hAnsi="標楷體" w:cs="Arial"/>
          <w:b/>
          <w:sz w:val="28"/>
          <w:szCs w:val="32"/>
          <w:u w:val="single"/>
        </w:rPr>
        <w:t>保險金額規劃</w:t>
      </w:r>
      <w:r>
        <w:rPr>
          <w:rFonts w:ascii="標楷體" w:eastAsia="標楷體" w:hAnsi="標楷體" w:cs="Arial"/>
          <w:b/>
          <w:sz w:val="28"/>
          <w:szCs w:val="32"/>
        </w:rPr>
        <w:t xml:space="preserve"> (</w:t>
      </w:r>
      <w:r>
        <w:rPr>
          <w:rFonts w:ascii="標楷體" w:eastAsia="標楷體" w:hAnsi="標楷體" w:cs="Arial"/>
          <w:b/>
          <w:sz w:val="28"/>
          <w:szCs w:val="32"/>
        </w:rPr>
        <w:t>方案一</w:t>
      </w:r>
      <w:r>
        <w:rPr>
          <w:rFonts w:ascii="標楷體" w:eastAsia="標楷體" w:hAnsi="標楷體" w:cs="Arial"/>
          <w:b/>
          <w:sz w:val="28"/>
          <w:szCs w:val="32"/>
        </w:rPr>
        <w:t>)</w:t>
      </w:r>
    </w:p>
    <w:p w:rsidR="005D66B4" w:rsidRDefault="007A6CB3">
      <w:pPr>
        <w:widowControl/>
      </w:pPr>
      <w:r>
        <w:rPr>
          <w:rStyle w:val="af6"/>
          <w:rFonts w:ascii="標楷體" w:eastAsia="標楷體" w:hAnsi="標楷體"/>
          <w:color w:val="333333"/>
          <w:sz w:val="28"/>
          <w:szCs w:val="28"/>
          <w:u w:val="single"/>
          <w:shd w:val="clear" w:color="auto" w:fill="FFFFFF"/>
        </w:rPr>
        <w:t>2-2</w:t>
      </w:r>
      <w:r>
        <w:rPr>
          <w:rStyle w:val="af6"/>
          <w:rFonts w:ascii="標楷體" w:eastAsia="標楷體" w:hAnsi="標楷體"/>
          <w:color w:val="333333"/>
          <w:sz w:val="28"/>
          <w:szCs w:val="28"/>
          <w:u w:val="single"/>
          <w:shd w:val="clear" w:color="auto" w:fill="FFFFFF"/>
        </w:rPr>
        <w:t>：</w:t>
      </w:r>
      <w:r>
        <w:rPr>
          <w:rFonts w:ascii="標楷體" w:eastAsia="標楷體" w:hAnsi="標楷體" w:cs="Arial"/>
          <w:b/>
          <w:sz w:val="28"/>
          <w:szCs w:val="28"/>
          <w:u w:val="single"/>
        </w:rPr>
        <w:t>公共意外責任保險</w:t>
      </w:r>
      <w:r>
        <w:rPr>
          <w:rFonts w:ascii="標楷體" w:eastAsia="標楷體" w:hAnsi="標楷體" w:cs="Arial"/>
          <w:b/>
          <w:sz w:val="28"/>
          <w:szCs w:val="28"/>
          <w:u w:val="single"/>
        </w:rPr>
        <w:t>-</w:t>
      </w:r>
      <w:r>
        <w:rPr>
          <w:rFonts w:ascii="標楷體" w:eastAsia="標楷體" w:hAnsi="標楷體" w:cs="Arial"/>
          <w:b/>
          <w:sz w:val="28"/>
          <w:szCs w:val="28"/>
          <w:u w:val="single"/>
        </w:rPr>
        <w:t>活動事件</w:t>
      </w:r>
      <w:r>
        <w:rPr>
          <w:rFonts w:ascii="標楷體" w:eastAsia="標楷體" w:hAnsi="標楷體" w:cs="Arial"/>
          <w:b/>
          <w:sz w:val="28"/>
          <w:szCs w:val="28"/>
          <w:u w:val="single"/>
        </w:rPr>
        <w:t xml:space="preserve">  </w:t>
      </w:r>
      <w:r>
        <w:rPr>
          <w:rFonts w:ascii="標楷體" w:eastAsia="標楷體" w:hAnsi="標楷體" w:cs="Arial"/>
          <w:b/>
          <w:sz w:val="28"/>
          <w:szCs w:val="28"/>
          <w:u w:val="single"/>
        </w:rPr>
        <w:t>保險金額規劃</w:t>
      </w:r>
      <w:r>
        <w:rPr>
          <w:rFonts w:ascii="標楷體" w:eastAsia="標楷體" w:hAnsi="標楷體" w:cs="Arial"/>
          <w:b/>
          <w:sz w:val="28"/>
          <w:szCs w:val="28"/>
        </w:rPr>
        <w:t xml:space="preserve"> (</w:t>
      </w:r>
      <w:r>
        <w:rPr>
          <w:rFonts w:ascii="標楷體" w:eastAsia="標楷體" w:hAnsi="標楷體"/>
          <w:b/>
          <w:sz w:val="28"/>
          <w:szCs w:val="28"/>
        </w:rPr>
        <w:t>方案二</w:t>
      </w:r>
      <w:r>
        <w:rPr>
          <w:rFonts w:ascii="標楷體" w:eastAsia="標楷體" w:hAnsi="標楷體"/>
          <w:b/>
          <w:sz w:val="28"/>
          <w:szCs w:val="28"/>
        </w:rPr>
        <w:t>)</w:t>
      </w:r>
    </w:p>
    <w:tbl>
      <w:tblPr>
        <w:tblW w:w="10801" w:type="dxa"/>
        <w:tblLayout w:type="fixed"/>
        <w:tblCellMar>
          <w:left w:w="10" w:type="dxa"/>
          <w:right w:w="10" w:type="dxa"/>
        </w:tblCellMar>
        <w:tblLook w:val="0000" w:firstRow="0" w:lastRow="0" w:firstColumn="0" w:lastColumn="0" w:noHBand="0" w:noVBand="0"/>
      </w:tblPr>
      <w:tblGrid>
        <w:gridCol w:w="567"/>
        <w:gridCol w:w="851"/>
        <w:gridCol w:w="2551"/>
        <w:gridCol w:w="1021"/>
        <w:gridCol w:w="992"/>
        <w:gridCol w:w="992"/>
        <w:gridCol w:w="992"/>
        <w:gridCol w:w="851"/>
        <w:gridCol w:w="1134"/>
        <w:gridCol w:w="850"/>
      </w:tblGrid>
      <w:tr w:rsidR="005D66B4">
        <w:tblPrEx>
          <w:tblCellMar>
            <w:top w:w="0" w:type="dxa"/>
            <w:bottom w:w="0" w:type="dxa"/>
          </w:tblCellMar>
        </w:tblPrEx>
        <w:trPr>
          <w:trHeight w:val="330"/>
        </w:trPr>
        <w:tc>
          <w:tcPr>
            <w:tcW w:w="3969" w:type="dxa"/>
            <w:gridSpan w:val="3"/>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rsidR="005D66B4" w:rsidRDefault="007A6CB3">
            <w:pPr>
              <w:widowControl/>
              <w:spacing w:line="240" w:lineRule="atLeast"/>
              <w:jc w:val="both"/>
            </w:pPr>
            <w:r>
              <w:rPr>
                <w:rFonts w:ascii="標楷體" w:eastAsia="標楷體" w:hAnsi="標楷體" w:cs="新細明體"/>
              </w:rPr>
              <w:t>保險內容</w:t>
            </w:r>
          </w:p>
        </w:tc>
        <w:tc>
          <w:tcPr>
            <w:tcW w:w="1021" w:type="dxa"/>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rsidR="005D66B4" w:rsidRDefault="007A6CB3">
            <w:pPr>
              <w:widowControl/>
              <w:spacing w:line="240" w:lineRule="atLeast"/>
              <w:jc w:val="center"/>
              <w:rPr>
                <w:rFonts w:ascii="標楷體" w:eastAsia="標楷體" w:hAnsi="標楷體" w:cs="新細明體"/>
                <w:b/>
                <w:bCs/>
              </w:rPr>
            </w:pPr>
            <w:r>
              <w:rPr>
                <w:rFonts w:ascii="標楷體" w:eastAsia="標楷體" w:hAnsi="標楷體" w:cs="新細明體"/>
                <w:b/>
                <w:bCs/>
              </w:rPr>
              <w:t>一</w:t>
            </w:r>
          </w:p>
        </w:tc>
        <w:tc>
          <w:tcPr>
            <w:tcW w:w="992"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rsidR="005D66B4" w:rsidRDefault="007A6CB3">
            <w:pPr>
              <w:widowControl/>
              <w:spacing w:line="240" w:lineRule="atLeast"/>
              <w:jc w:val="center"/>
              <w:rPr>
                <w:rFonts w:ascii="標楷體" w:eastAsia="標楷體" w:hAnsi="標楷體" w:cs="新細明體"/>
                <w:b/>
                <w:bCs/>
              </w:rPr>
            </w:pPr>
            <w:r>
              <w:rPr>
                <w:rFonts w:ascii="標楷體" w:eastAsia="標楷體" w:hAnsi="標楷體" w:cs="新細明體"/>
                <w:b/>
                <w:bCs/>
              </w:rPr>
              <w:t>二</w:t>
            </w:r>
          </w:p>
        </w:tc>
        <w:tc>
          <w:tcPr>
            <w:tcW w:w="992" w:type="dxa"/>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rsidR="005D66B4" w:rsidRDefault="007A6CB3">
            <w:pPr>
              <w:widowControl/>
              <w:spacing w:line="240" w:lineRule="atLeast"/>
              <w:jc w:val="center"/>
              <w:rPr>
                <w:rFonts w:ascii="標楷體" w:eastAsia="標楷體" w:hAnsi="標楷體" w:cs="新細明體"/>
                <w:b/>
                <w:bCs/>
              </w:rPr>
            </w:pPr>
            <w:r>
              <w:rPr>
                <w:rFonts w:ascii="標楷體" w:eastAsia="標楷體" w:hAnsi="標楷體" w:cs="新細明體"/>
                <w:b/>
                <w:bCs/>
              </w:rPr>
              <w:t>三</w:t>
            </w:r>
          </w:p>
        </w:tc>
        <w:tc>
          <w:tcPr>
            <w:tcW w:w="992" w:type="dxa"/>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rsidR="005D66B4" w:rsidRDefault="007A6CB3">
            <w:pPr>
              <w:widowControl/>
              <w:spacing w:line="240" w:lineRule="atLeast"/>
              <w:jc w:val="center"/>
              <w:rPr>
                <w:rFonts w:ascii="標楷體" w:eastAsia="標楷體" w:hAnsi="標楷體" w:cs="新細明體"/>
                <w:b/>
                <w:bCs/>
              </w:rPr>
            </w:pPr>
            <w:r>
              <w:rPr>
                <w:rFonts w:ascii="標楷體" w:eastAsia="標楷體" w:hAnsi="標楷體" w:cs="新細明體"/>
                <w:b/>
                <w:bCs/>
              </w:rPr>
              <w:t>四</w:t>
            </w:r>
          </w:p>
        </w:tc>
        <w:tc>
          <w:tcPr>
            <w:tcW w:w="851"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rsidR="005D66B4" w:rsidRDefault="007A6CB3">
            <w:pPr>
              <w:widowControl/>
              <w:spacing w:line="240" w:lineRule="atLeast"/>
              <w:jc w:val="center"/>
              <w:rPr>
                <w:rFonts w:ascii="標楷體" w:eastAsia="標楷體" w:hAnsi="標楷體" w:cs="新細明體"/>
                <w:b/>
                <w:bCs/>
              </w:rPr>
            </w:pPr>
            <w:r>
              <w:rPr>
                <w:rFonts w:ascii="標楷體" w:eastAsia="標楷體" w:hAnsi="標楷體" w:cs="新細明體"/>
                <w:b/>
                <w:bCs/>
              </w:rPr>
              <w:t>五</w:t>
            </w:r>
          </w:p>
        </w:tc>
        <w:tc>
          <w:tcPr>
            <w:tcW w:w="1134"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rsidR="005D66B4" w:rsidRDefault="007A6CB3">
            <w:pPr>
              <w:widowControl/>
              <w:spacing w:line="240" w:lineRule="atLeast"/>
              <w:jc w:val="center"/>
              <w:rPr>
                <w:rFonts w:ascii="標楷體" w:eastAsia="標楷體" w:hAnsi="標楷體" w:cs="新細明體"/>
                <w:b/>
                <w:bCs/>
              </w:rPr>
            </w:pPr>
            <w:r>
              <w:rPr>
                <w:rFonts w:ascii="標楷體" w:eastAsia="標楷體" w:hAnsi="標楷體" w:cs="新細明體"/>
                <w:b/>
                <w:bCs/>
              </w:rPr>
              <w:t>六</w:t>
            </w:r>
          </w:p>
        </w:tc>
        <w:tc>
          <w:tcPr>
            <w:tcW w:w="850"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rsidR="005D66B4" w:rsidRDefault="007A6CB3">
            <w:pPr>
              <w:widowControl/>
              <w:spacing w:line="240" w:lineRule="atLeast"/>
              <w:jc w:val="center"/>
              <w:rPr>
                <w:rFonts w:ascii="標楷體" w:eastAsia="標楷體" w:hAnsi="標楷體" w:cs="新細明體"/>
                <w:b/>
                <w:bCs/>
              </w:rPr>
            </w:pPr>
            <w:r>
              <w:rPr>
                <w:rFonts w:ascii="標楷體" w:eastAsia="標楷體" w:hAnsi="標楷體" w:cs="新細明體"/>
                <w:b/>
                <w:bCs/>
              </w:rPr>
              <w:t>備註</w:t>
            </w:r>
          </w:p>
        </w:tc>
      </w:tr>
      <w:tr w:rsidR="005D66B4">
        <w:tblPrEx>
          <w:tblCellMar>
            <w:top w:w="0" w:type="dxa"/>
            <w:bottom w:w="0" w:type="dxa"/>
          </w:tblCellMar>
        </w:tblPrEx>
        <w:trPr>
          <w:trHeight w:val="330"/>
        </w:trPr>
        <w:tc>
          <w:tcPr>
            <w:tcW w:w="1418" w:type="dxa"/>
            <w:gridSpan w:val="2"/>
            <w:vMerge w:val="restart"/>
            <w:tcBorders>
              <w:top w:val="single" w:sz="24" w:space="0" w:color="FF0000"/>
              <w:left w:val="single" w:sz="24" w:space="0" w:color="FF0000"/>
              <w:bottom w:val="single" w:sz="24" w:space="0" w:color="FF0000"/>
              <w:right w:val="single" w:sz="2" w:space="0" w:color="FF0000"/>
            </w:tcBorders>
            <w:shd w:val="clear" w:color="auto" w:fill="auto"/>
            <w:tcMar>
              <w:top w:w="0" w:type="dxa"/>
              <w:left w:w="28" w:type="dxa"/>
              <w:bottom w:w="0" w:type="dxa"/>
              <w:right w:w="28" w:type="dxa"/>
            </w:tcMar>
          </w:tcPr>
          <w:p w:rsidR="005D66B4" w:rsidRDefault="007A6CB3">
            <w:pPr>
              <w:widowControl/>
              <w:spacing w:line="240" w:lineRule="atLeast"/>
              <w:jc w:val="both"/>
              <w:rPr>
                <w:rFonts w:ascii="標楷體" w:eastAsia="標楷體" w:hAnsi="標楷體" w:cs="新細明體"/>
                <w:sz w:val="22"/>
              </w:rPr>
            </w:pPr>
            <w:r>
              <w:rPr>
                <w:rFonts w:ascii="標楷體" w:eastAsia="標楷體" w:hAnsi="標楷體" w:cs="新細明體"/>
                <w:sz w:val="22"/>
              </w:rPr>
              <w:t>保險金額</w:t>
            </w:r>
          </w:p>
          <w:p w:rsidR="005D66B4" w:rsidRDefault="007A6CB3">
            <w:pPr>
              <w:widowControl/>
              <w:spacing w:line="240" w:lineRule="atLeast"/>
              <w:jc w:val="both"/>
            </w:pPr>
            <w:r>
              <w:rPr>
                <w:rFonts w:ascii="標楷體" w:eastAsia="標楷體" w:hAnsi="標楷體" w:cs="Arial"/>
                <w:sz w:val="22"/>
              </w:rPr>
              <w:t>(</w:t>
            </w:r>
            <w:r>
              <w:rPr>
                <w:rFonts w:ascii="標楷體" w:eastAsia="標楷體" w:hAnsi="標楷體" w:cs="Arial"/>
                <w:sz w:val="22"/>
              </w:rPr>
              <w:t>幣別</w:t>
            </w:r>
            <w:r>
              <w:rPr>
                <w:rFonts w:ascii="標楷體" w:eastAsia="標楷體" w:hAnsi="標楷體" w:cs="Arial"/>
                <w:sz w:val="22"/>
              </w:rPr>
              <w:t>:</w:t>
            </w:r>
            <w:r>
              <w:rPr>
                <w:rFonts w:ascii="標楷體" w:eastAsia="標楷體" w:hAnsi="標楷體" w:cs="Arial"/>
                <w:sz w:val="22"/>
              </w:rPr>
              <w:t>新臺幣</w:t>
            </w:r>
            <w:r>
              <w:rPr>
                <w:rFonts w:ascii="標楷體" w:eastAsia="標楷體" w:hAnsi="標楷體" w:cs="Arial"/>
                <w:sz w:val="22"/>
              </w:rPr>
              <w:t>)</w:t>
            </w:r>
          </w:p>
        </w:tc>
        <w:tc>
          <w:tcPr>
            <w:tcW w:w="2551" w:type="dxa"/>
            <w:tcBorders>
              <w:top w:val="single" w:sz="24" w:space="0" w:color="FF0000"/>
              <w:left w:val="single" w:sz="2"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both"/>
              <w:rPr>
                <w:rFonts w:ascii="標楷體" w:eastAsia="標楷體" w:hAnsi="標楷體" w:cs="新細明體"/>
                <w:sz w:val="22"/>
              </w:rPr>
            </w:pPr>
            <w:r>
              <w:rPr>
                <w:rFonts w:ascii="標楷體" w:eastAsia="標楷體" w:hAnsi="標楷體" w:cs="新細明體"/>
                <w:sz w:val="22"/>
              </w:rPr>
              <w:t>每一個人體傷責任</w:t>
            </w:r>
          </w:p>
        </w:tc>
        <w:tc>
          <w:tcPr>
            <w:tcW w:w="1021" w:type="dxa"/>
            <w:tcBorders>
              <w:top w:val="single" w:sz="24" w:space="0" w:color="FF0000"/>
              <w:left w:val="single" w:sz="6" w:space="0" w:color="FF0000"/>
              <w:bottom w:val="single" w:sz="6" w:space="0" w:color="FF0000"/>
              <w:right w:val="single" w:sz="6" w:space="0" w:color="FF0000"/>
            </w:tcBorders>
            <w:shd w:val="clear" w:color="auto" w:fill="FFFF00"/>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b/>
                <w:sz w:val="22"/>
              </w:rPr>
            </w:pPr>
            <w:r>
              <w:rPr>
                <w:rFonts w:ascii="標楷體" w:eastAsia="標楷體" w:hAnsi="標楷體" w:cs="新細明體"/>
                <w:b/>
                <w:sz w:val="22"/>
              </w:rPr>
              <w:t>500</w:t>
            </w:r>
            <w:r>
              <w:rPr>
                <w:rFonts w:ascii="標楷體" w:eastAsia="標楷體" w:hAnsi="標楷體" w:cs="新細明體"/>
                <w:b/>
                <w:sz w:val="22"/>
              </w:rPr>
              <w:t>萬</w:t>
            </w:r>
          </w:p>
        </w:tc>
        <w:tc>
          <w:tcPr>
            <w:tcW w:w="992" w:type="dxa"/>
            <w:tcBorders>
              <w:top w:val="single" w:sz="24" w:space="0" w:color="FF0000"/>
              <w:left w:val="single" w:sz="6" w:space="0" w:color="FF0000"/>
              <w:bottom w:val="single" w:sz="6"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500</w:t>
            </w:r>
            <w:r>
              <w:rPr>
                <w:rFonts w:ascii="標楷體" w:eastAsia="標楷體" w:hAnsi="標楷體" w:cs="新細明體"/>
                <w:sz w:val="22"/>
              </w:rPr>
              <w:t>萬</w:t>
            </w:r>
          </w:p>
        </w:tc>
        <w:tc>
          <w:tcPr>
            <w:tcW w:w="992" w:type="dxa"/>
            <w:tcBorders>
              <w:top w:val="single" w:sz="24"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500</w:t>
            </w:r>
            <w:r>
              <w:rPr>
                <w:rFonts w:ascii="標楷體" w:eastAsia="標楷體" w:hAnsi="標楷體" w:cs="新細明體"/>
                <w:sz w:val="22"/>
              </w:rPr>
              <w:t>萬</w:t>
            </w:r>
          </w:p>
        </w:tc>
        <w:tc>
          <w:tcPr>
            <w:tcW w:w="992" w:type="dxa"/>
            <w:tcBorders>
              <w:top w:val="single" w:sz="24"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500</w:t>
            </w:r>
            <w:r>
              <w:rPr>
                <w:rFonts w:ascii="標楷體" w:eastAsia="標楷體" w:hAnsi="標楷體" w:cs="新細明體"/>
                <w:sz w:val="22"/>
              </w:rPr>
              <w:t>萬</w:t>
            </w:r>
          </w:p>
        </w:tc>
        <w:tc>
          <w:tcPr>
            <w:tcW w:w="851" w:type="dxa"/>
            <w:tcBorders>
              <w:top w:val="single" w:sz="24" w:space="0" w:color="FF0000"/>
              <w:left w:val="single" w:sz="6" w:space="0" w:color="FF0000"/>
              <w:bottom w:val="single" w:sz="6"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500</w:t>
            </w:r>
            <w:r>
              <w:rPr>
                <w:rFonts w:ascii="標楷體" w:eastAsia="標楷體" w:hAnsi="標楷體" w:cs="新細明體"/>
                <w:sz w:val="22"/>
              </w:rPr>
              <w:t>萬</w:t>
            </w:r>
          </w:p>
        </w:tc>
        <w:tc>
          <w:tcPr>
            <w:tcW w:w="1134" w:type="dxa"/>
            <w:tcBorders>
              <w:top w:val="single" w:sz="24" w:space="0" w:color="FF0000"/>
              <w:left w:val="single" w:sz="6" w:space="0" w:color="FF0000"/>
              <w:bottom w:val="single" w:sz="6"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500</w:t>
            </w:r>
            <w:r>
              <w:rPr>
                <w:rFonts w:ascii="標楷體" w:eastAsia="標楷體" w:hAnsi="標楷體" w:cs="新細明體"/>
                <w:sz w:val="22"/>
              </w:rPr>
              <w:t>萬</w:t>
            </w:r>
          </w:p>
        </w:tc>
        <w:tc>
          <w:tcPr>
            <w:tcW w:w="850" w:type="dxa"/>
            <w:vMerge w:val="restart"/>
            <w:tcBorders>
              <w:top w:val="single" w:sz="24" w:space="0" w:color="FF0000"/>
              <w:left w:val="single" w:sz="6" w:space="0" w:color="FF0000"/>
              <w:bottom w:val="single" w:sz="24" w:space="0" w:color="FF0000"/>
              <w:right w:val="single" w:sz="24" w:space="0" w:color="FF0000"/>
            </w:tcBorders>
            <w:shd w:val="clear" w:color="auto" w:fill="auto"/>
            <w:tcMar>
              <w:top w:w="0" w:type="dxa"/>
              <w:left w:w="28" w:type="dxa"/>
              <w:bottom w:w="0" w:type="dxa"/>
              <w:right w:w="28" w:type="dxa"/>
            </w:tcMar>
          </w:tcPr>
          <w:p w:rsidR="005D66B4" w:rsidRDefault="007A6CB3">
            <w:pPr>
              <w:widowControl/>
              <w:spacing w:line="240" w:lineRule="atLeast"/>
              <w:rPr>
                <w:rFonts w:ascii="標楷體" w:eastAsia="標楷體" w:hAnsi="標楷體" w:cs="新細明體"/>
                <w:sz w:val="22"/>
              </w:rPr>
            </w:pPr>
            <w:r>
              <w:rPr>
                <w:rFonts w:ascii="標楷體" w:eastAsia="標楷體" w:hAnsi="標楷體" w:cs="新細明體"/>
                <w:sz w:val="22"/>
              </w:rPr>
              <w:t>說明</w:t>
            </w:r>
          </w:p>
        </w:tc>
      </w:tr>
      <w:tr w:rsidR="005D66B4">
        <w:tblPrEx>
          <w:tblCellMar>
            <w:top w:w="0" w:type="dxa"/>
            <w:bottom w:w="0" w:type="dxa"/>
          </w:tblCellMar>
        </w:tblPrEx>
        <w:trPr>
          <w:trHeight w:val="330"/>
        </w:trPr>
        <w:tc>
          <w:tcPr>
            <w:tcW w:w="1418" w:type="dxa"/>
            <w:gridSpan w:val="2"/>
            <w:vMerge/>
            <w:tcBorders>
              <w:top w:val="single" w:sz="24" w:space="0" w:color="FF0000"/>
              <w:left w:val="single" w:sz="24" w:space="0" w:color="FF0000"/>
              <w:bottom w:val="single" w:sz="24" w:space="0" w:color="FF0000"/>
              <w:right w:val="single" w:sz="2" w:space="0" w:color="FF0000"/>
            </w:tcBorders>
            <w:shd w:val="clear" w:color="auto" w:fill="auto"/>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c>
          <w:tcPr>
            <w:tcW w:w="2551" w:type="dxa"/>
            <w:tcBorders>
              <w:top w:val="single" w:sz="6" w:space="0" w:color="FF0000"/>
              <w:left w:val="single" w:sz="2" w:space="0" w:color="FF0000"/>
              <w:bottom w:val="single" w:sz="6" w:space="0" w:color="FF0000"/>
              <w:right w:val="single" w:sz="6" w:space="0" w:color="FF0000"/>
            </w:tcBorders>
            <w:shd w:val="clear" w:color="auto" w:fill="FFFF00"/>
            <w:noWrap/>
            <w:tcMar>
              <w:top w:w="0" w:type="dxa"/>
              <w:left w:w="28" w:type="dxa"/>
              <w:bottom w:w="0" w:type="dxa"/>
              <w:right w:w="28" w:type="dxa"/>
            </w:tcMar>
          </w:tcPr>
          <w:p w:rsidR="005D66B4" w:rsidRDefault="007A6CB3">
            <w:pPr>
              <w:widowControl/>
              <w:spacing w:line="240" w:lineRule="atLeast"/>
              <w:jc w:val="both"/>
              <w:rPr>
                <w:rFonts w:ascii="標楷體" w:eastAsia="標楷體" w:hAnsi="標楷體" w:cs="新細明體"/>
                <w:b/>
                <w:sz w:val="22"/>
              </w:rPr>
            </w:pPr>
            <w:r>
              <w:rPr>
                <w:rFonts w:ascii="標楷體" w:eastAsia="標楷體" w:hAnsi="標楷體" w:cs="新細明體"/>
                <w:b/>
                <w:sz w:val="22"/>
              </w:rPr>
              <w:t>每一意外事故體傷責任</w:t>
            </w:r>
          </w:p>
        </w:tc>
        <w:tc>
          <w:tcPr>
            <w:tcW w:w="1021" w:type="dxa"/>
            <w:tcBorders>
              <w:top w:val="single" w:sz="6" w:space="0" w:color="FF0000"/>
              <w:left w:val="single" w:sz="6" w:space="0" w:color="FF0000"/>
              <w:bottom w:val="single" w:sz="6" w:space="0" w:color="FF0000"/>
              <w:right w:val="single" w:sz="6" w:space="0" w:color="FF0000"/>
            </w:tcBorders>
            <w:shd w:val="clear" w:color="auto" w:fill="FFFF00"/>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b/>
                <w:sz w:val="22"/>
              </w:rPr>
            </w:pPr>
            <w:r>
              <w:rPr>
                <w:rFonts w:ascii="標楷體" w:eastAsia="標楷體" w:hAnsi="標楷體" w:cs="新細明體"/>
                <w:b/>
                <w:sz w:val="22"/>
              </w:rPr>
              <w:t>3,000</w:t>
            </w:r>
            <w:r>
              <w:rPr>
                <w:rFonts w:ascii="標楷體" w:eastAsia="標楷體" w:hAnsi="標楷體" w:cs="新細明體"/>
                <w:b/>
                <w:sz w:val="22"/>
              </w:rPr>
              <w:t>萬</w:t>
            </w:r>
          </w:p>
        </w:tc>
        <w:tc>
          <w:tcPr>
            <w:tcW w:w="992" w:type="dxa"/>
            <w:tcBorders>
              <w:top w:val="single" w:sz="6" w:space="0" w:color="FF0000"/>
              <w:left w:val="single" w:sz="6" w:space="0" w:color="FF0000"/>
              <w:bottom w:val="single" w:sz="6" w:space="0" w:color="FF0000"/>
              <w:right w:val="single" w:sz="6" w:space="0" w:color="FF0000"/>
            </w:tcBorders>
            <w:shd w:val="clear" w:color="auto" w:fill="FFFF00"/>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b/>
                <w:sz w:val="22"/>
              </w:rPr>
            </w:pPr>
            <w:r>
              <w:rPr>
                <w:rFonts w:ascii="標楷體" w:eastAsia="標楷體" w:hAnsi="標楷體" w:cs="新細明體"/>
                <w:b/>
                <w:sz w:val="22"/>
              </w:rPr>
              <w:t>5,000</w:t>
            </w:r>
            <w:r>
              <w:rPr>
                <w:rFonts w:ascii="標楷體" w:eastAsia="標楷體" w:hAnsi="標楷體" w:cs="新細明體"/>
                <w:b/>
                <w:sz w:val="22"/>
              </w:rPr>
              <w:t>萬</w:t>
            </w:r>
          </w:p>
        </w:tc>
        <w:tc>
          <w:tcPr>
            <w:tcW w:w="992" w:type="dxa"/>
            <w:tcBorders>
              <w:top w:val="single" w:sz="6" w:space="0" w:color="FF0000"/>
              <w:left w:val="single" w:sz="6" w:space="0" w:color="FF0000"/>
              <w:bottom w:val="single" w:sz="6" w:space="0" w:color="FF0000"/>
              <w:right w:val="single" w:sz="6" w:space="0" w:color="FF0000"/>
            </w:tcBorders>
            <w:shd w:val="clear" w:color="auto" w:fill="FFFF00"/>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b/>
                <w:sz w:val="22"/>
              </w:rPr>
            </w:pPr>
            <w:r>
              <w:rPr>
                <w:rFonts w:ascii="標楷體" w:eastAsia="標楷體" w:hAnsi="標楷體" w:cs="新細明體"/>
                <w:b/>
                <w:sz w:val="22"/>
              </w:rPr>
              <w:t>1</w:t>
            </w:r>
            <w:r>
              <w:rPr>
                <w:rFonts w:ascii="標楷體" w:eastAsia="標楷體" w:hAnsi="標楷體" w:cs="新細明體"/>
                <w:b/>
                <w:sz w:val="22"/>
              </w:rPr>
              <w:t>億</w:t>
            </w:r>
          </w:p>
        </w:tc>
        <w:tc>
          <w:tcPr>
            <w:tcW w:w="992" w:type="dxa"/>
            <w:tcBorders>
              <w:top w:val="single" w:sz="6" w:space="0" w:color="FF0000"/>
              <w:left w:val="single" w:sz="6" w:space="0" w:color="FF0000"/>
              <w:bottom w:val="single" w:sz="6" w:space="0" w:color="FF0000"/>
              <w:right w:val="single" w:sz="6" w:space="0" w:color="FF0000"/>
            </w:tcBorders>
            <w:shd w:val="clear" w:color="auto" w:fill="FFFF00"/>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b/>
                <w:sz w:val="22"/>
              </w:rPr>
            </w:pPr>
            <w:r>
              <w:rPr>
                <w:rFonts w:ascii="標楷體" w:eastAsia="標楷體" w:hAnsi="標楷體" w:cs="新細明體"/>
                <w:b/>
                <w:sz w:val="22"/>
              </w:rPr>
              <w:t>1</w:t>
            </w:r>
            <w:r>
              <w:rPr>
                <w:rFonts w:ascii="標楷體" w:eastAsia="標楷體" w:hAnsi="標楷體" w:cs="新細明體"/>
                <w:b/>
                <w:sz w:val="22"/>
              </w:rPr>
              <w:t>億</w:t>
            </w:r>
            <w:r>
              <w:rPr>
                <w:rFonts w:ascii="標楷體" w:eastAsia="標楷體" w:hAnsi="標楷體" w:cs="新細明體"/>
                <w:b/>
                <w:sz w:val="22"/>
              </w:rPr>
              <w:t>5,000</w:t>
            </w:r>
            <w:r>
              <w:rPr>
                <w:rFonts w:ascii="標楷體" w:eastAsia="標楷體" w:hAnsi="標楷體" w:cs="新細明體"/>
                <w:b/>
                <w:sz w:val="22"/>
              </w:rPr>
              <w:t>萬</w:t>
            </w:r>
          </w:p>
        </w:tc>
        <w:tc>
          <w:tcPr>
            <w:tcW w:w="851" w:type="dxa"/>
            <w:tcBorders>
              <w:top w:val="single" w:sz="6" w:space="0" w:color="FF0000"/>
              <w:left w:val="single" w:sz="6" w:space="0" w:color="FF0000"/>
              <w:bottom w:val="single" w:sz="6" w:space="0" w:color="FF0000"/>
              <w:right w:val="single" w:sz="6" w:space="0" w:color="FF0000"/>
            </w:tcBorders>
            <w:shd w:val="clear" w:color="auto" w:fill="FFFF00"/>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b/>
                <w:sz w:val="22"/>
              </w:rPr>
            </w:pPr>
            <w:r>
              <w:rPr>
                <w:rFonts w:ascii="標楷體" w:eastAsia="標楷體" w:hAnsi="標楷體" w:cs="新細明體"/>
                <w:b/>
                <w:sz w:val="22"/>
              </w:rPr>
              <w:t>2</w:t>
            </w:r>
            <w:r>
              <w:rPr>
                <w:rFonts w:ascii="標楷體" w:eastAsia="標楷體" w:hAnsi="標楷體" w:cs="新細明體"/>
                <w:b/>
                <w:sz w:val="22"/>
              </w:rPr>
              <w:t>億</w:t>
            </w:r>
          </w:p>
        </w:tc>
        <w:tc>
          <w:tcPr>
            <w:tcW w:w="1134" w:type="dxa"/>
            <w:tcBorders>
              <w:top w:val="single" w:sz="6" w:space="0" w:color="FF0000"/>
              <w:left w:val="single" w:sz="6" w:space="0" w:color="FF0000"/>
              <w:bottom w:val="single" w:sz="6" w:space="0" w:color="FF0000"/>
              <w:right w:val="single" w:sz="6" w:space="0" w:color="FF0000"/>
            </w:tcBorders>
            <w:shd w:val="clear" w:color="auto" w:fill="FFFF00"/>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b/>
                <w:sz w:val="22"/>
              </w:rPr>
            </w:pPr>
            <w:r>
              <w:rPr>
                <w:rFonts w:ascii="標楷體" w:eastAsia="標楷體" w:hAnsi="標楷體" w:cs="新細明體"/>
                <w:b/>
                <w:sz w:val="22"/>
              </w:rPr>
              <w:t>2</w:t>
            </w:r>
            <w:r>
              <w:rPr>
                <w:rFonts w:ascii="標楷體" w:eastAsia="標楷體" w:hAnsi="標楷體" w:cs="新細明體"/>
                <w:b/>
                <w:sz w:val="22"/>
              </w:rPr>
              <w:t>億</w:t>
            </w:r>
            <w:r>
              <w:rPr>
                <w:rFonts w:ascii="標楷體" w:eastAsia="標楷體" w:hAnsi="標楷體" w:cs="新細明體"/>
                <w:b/>
                <w:sz w:val="22"/>
              </w:rPr>
              <w:t>5,000</w:t>
            </w:r>
            <w:r>
              <w:rPr>
                <w:rFonts w:ascii="標楷體" w:eastAsia="標楷體" w:hAnsi="標楷體" w:cs="新細明體"/>
                <w:b/>
                <w:sz w:val="22"/>
              </w:rPr>
              <w:t>萬</w:t>
            </w:r>
          </w:p>
        </w:tc>
        <w:tc>
          <w:tcPr>
            <w:tcW w:w="850" w:type="dxa"/>
            <w:vMerge/>
            <w:tcBorders>
              <w:top w:val="single" w:sz="24" w:space="0" w:color="FF0000"/>
              <w:left w:val="single" w:sz="6" w:space="0" w:color="FF0000"/>
              <w:bottom w:val="single" w:sz="24" w:space="0" w:color="FF0000"/>
              <w:right w:val="single" w:sz="24" w:space="0" w:color="FF0000"/>
            </w:tcBorders>
            <w:shd w:val="clear" w:color="auto" w:fill="auto"/>
            <w:tcMar>
              <w:top w:w="0" w:type="dxa"/>
              <w:left w:w="28" w:type="dxa"/>
              <w:bottom w:w="0" w:type="dxa"/>
              <w:right w:w="28" w:type="dxa"/>
            </w:tcMar>
          </w:tcPr>
          <w:p w:rsidR="005D66B4" w:rsidRDefault="005D66B4">
            <w:pPr>
              <w:widowControl/>
              <w:spacing w:line="240" w:lineRule="atLeast"/>
              <w:jc w:val="right"/>
              <w:rPr>
                <w:rFonts w:ascii="標楷體" w:eastAsia="標楷體" w:hAnsi="標楷體" w:cs="新細明體"/>
                <w:b/>
                <w:sz w:val="22"/>
              </w:rPr>
            </w:pPr>
          </w:p>
        </w:tc>
      </w:tr>
      <w:tr w:rsidR="005D66B4">
        <w:tblPrEx>
          <w:tblCellMar>
            <w:top w:w="0" w:type="dxa"/>
            <w:bottom w:w="0" w:type="dxa"/>
          </w:tblCellMar>
        </w:tblPrEx>
        <w:trPr>
          <w:trHeight w:val="396"/>
        </w:trPr>
        <w:tc>
          <w:tcPr>
            <w:tcW w:w="1418" w:type="dxa"/>
            <w:gridSpan w:val="2"/>
            <w:vMerge/>
            <w:tcBorders>
              <w:top w:val="single" w:sz="24" w:space="0" w:color="FF0000"/>
              <w:left w:val="single" w:sz="24" w:space="0" w:color="FF0000"/>
              <w:bottom w:val="single" w:sz="24" w:space="0" w:color="FF0000"/>
              <w:right w:val="single" w:sz="2" w:space="0" w:color="FF0000"/>
            </w:tcBorders>
            <w:shd w:val="clear" w:color="auto" w:fill="auto"/>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c>
          <w:tcPr>
            <w:tcW w:w="2551" w:type="dxa"/>
            <w:tcBorders>
              <w:top w:val="single" w:sz="6" w:space="0" w:color="FF0000"/>
              <w:left w:val="single" w:sz="2"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both"/>
              <w:rPr>
                <w:rFonts w:ascii="標楷體" w:eastAsia="標楷體" w:hAnsi="標楷體" w:cs="新細明體"/>
                <w:sz w:val="22"/>
              </w:rPr>
            </w:pPr>
            <w:r>
              <w:rPr>
                <w:rFonts w:ascii="標楷體" w:eastAsia="標楷體" w:hAnsi="標楷體" w:cs="新細明體"/>
                <w:sz w:val="22"/>
              </w:rPr>
              <w:t>每一意外事故財損</w:t>
            </w:r>
          </w:p>
        </w:tc>
        <w:tc>
          <w:tcPr>
            <w:tcW w:w="1021" w:type="dxa"/>
            <w:tcBorders>
              <w:top w:val="single" w:sz="6"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200</w:t>
            </w:r>
            <w:r>
              <w:rPr>
                <w:rFonts w:ascii="標楷體" w:eastAsia="標楷體" w:hAnsi="標楷體" w:cs="新細明體"/>
                <w:sz w:val="22"/>
              </w:rPr>
              <w:t>萬</w:t>
            </w:r>
          </w:p>
        </w:tc>
        <w:tc>
          <w:tcPr>
            <w:tcW w:w="992" w:type="dxa"/>
            <w:tcBorders>
              <w:top w:val="single" w:sz="6" w:space="0" w:color="FF0000"/>
              <w:left w:val="single" w:sz="6" w:space="0" w:color="FF0000"/>
              <w:bottom w:val="single" w:sz="6"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200</w:t>
            </w:r>
            <w:r>
              <w:rPr>
                <w:rFonts w:ascii="標楷體" w:eastAsia="標楷體" w:hAnsi="標楷體" w:cs="新細明體"/>
                <w:sz w:val="22"/>
              </w:rPr>
              <w:t>萬</w:t>
            </w:r>
          </w:p>
        </w:tc>
        <w:tc>
          <w:tcPr>
            <w:tcW w:w="992" w:type="dxa"/>
            <w:tcBorders>
              <w:top w:val="single" w:sz="6"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200</w:t>
            </w:r>
            <w:r>
              <w:rPr>
                <w:rFonts w:ascii="標楷體" w:eastAsia="標楷體" w:hAnsi="標楷體" w:cs="新細明體"/>
                <w:sz w:val="22"/>
              </w:rPr>
              <w:t>萬</w:t>
            </w:r>
          </w:p>
        </w:tc>
        <w:tc>
          <w:tcPr>
            <w:tcW w:w="992" w:type="dxa"/>
            <w:tcBorders>
              <w:top w:val="single" w:sz="6" w:space="0" w:color="FF0000"/>
              <w:left w:val="single" w:sz="6" w:space="0" w:color="FF0000"/>
              <w:bottom w:val="single" w:sz="6"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200</w:t>
            </w:r>
            <w:r>
              <w:rPr>
                <w:rFonts w:ascii="標楷體" w:eastAsia="標楷體" w:hAnsi="標楷體" w:cs="新細明體"/>
                <w:sz w:val="22"/>
              </w:rPr>
              <w:t>萬</w:t>
            </w:r>
          </w:p>
        </w:tc>
        <w:tc>
          <w:tcPr>
            <w:tcW w:w="851" w:type="dxa"/>
            <w:tcBorders>
              <w:top w:val="single" w:sz="6" w:space="0" w:color="FF0000"/>
              <w:left w:val="single" w:sz="6" w:space="0" w:color="FF0000"/>
              <w:bottom w:val="single" w:sz="6"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200</w:t>
            </w:r>
            <w:r>
              <w:rPr>
                <w:rFonts w:ascii="標楷體" w:eastAsia="標楷體" w:hAnsi="標楷體" w:cs="新細明體"/>
                <w:sz w:val="22"/>
              </w:rPr>
              <w:t>萬</w:t>
            </w:r>
          </w:p>
        </w:tc>
        <w:tc>
          <w:tcPr>
            <w:tcW w:w="1134" w:type="dxa"/>
            <w:tcBorders>
              <w:top w:val="single" w:sz="6" w:space="0" w:color="FF0000"/>
              <w:left w:val="single" w:sz="6" w:space="0" w:color="FF0000"/>
              <w:bottom w:val="single" w:sz="6"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200</w:t>
            </w:r>
            <w:r>
              <w:rPr>
                <w:rFonts w:ascii="標楷體" w:eastAsia="標楷體" w:hAnsi="標楷體" w:cs="新細明體"/>
                <w:sz w:val="22"/>
              </w:rPr>
              <w:t>萬</w:t>
            </w:r>
          </w:p>
        </w:tc>
        <w:tc>
          <w:tcPr>
            <w:tcW w:w="850" w:type="dxa"/>
            <w:vMerge/>
            <w:tcBorders>
              <w:top w:val="single" w:sz="24" w:space="0" w:color="FF0000"/>
              <w:left w:val="single" w:sz="6" w:space="0" w:color="FF0000"/>
              <w:bottom w:val="single" w:sz="24" w:space="0" w:color="FF0000"/>
              <w:right w:val="single" w:sz="24" w:space="0" w:color="FF0000"/>
            </w:tcBorders>
            <w:shd w:val="clear" w:color="auto" w:fill="auto"/>
            <w:tcMar>
              <w:top w:w="0" w:type="dxa"/>
              <w:left w:w="28" w:type="dxa"/>
              <w:bottom w:w="0" w:type="dxa"/>
              <w:right w:w="28" w:type="dxa"/>
            </w:tcMar>
          </w:tcPr>
          <w:p w:rsidR="005D66B4" w:rsidRDefault="005D66B4">
            <w:pPr>
              <w:widowControl/>
              <w:spacing w:line="240" w:lineRule="atLeast"/>
              <w:jc w:val="right"/>
              <w:rPr>
                <w:rFonts w:ascii="標楷體" w:eastAsia="標楷體" w:hAnsi="標楷體" w:cs="新細明體"/>
                <w:sz w:val="22"/>
              </w:rPr>
            </w:pPr>
          </w:p>
        </w:tc>
      </w:tr>
      <w:tr w:rsidR="005D66B4">
        <w:tblPrEx>
          <w:tblCellMar>
            <w:top w:w="0" w:type="dxa"/>
            <w:bottom w:w="0" w:type="dxa"/>
          </w:tblCellMar>
        </w:tblPrEx>
        <w:trPr>
          <w:trHeight w:val="330"/>
        </w:trPr>
        <w:tc>
          <w:tcPr>
            <w:tcW w:w="1418" w:type="dxa"/>
            <w:gridSpan w:val="2"/>
            <w:vMerge/>
            <w:tcBorders>
              <w:top w:val="single" w:sz="24" w:space="0" w:color="FF0000"/>
              <w:left w:val="single" w:sz="24" w:space="0" w:color="FF0000"/>
              <w:bottom w:val="single" w:sz="24" w:space="0" w:color="FF0000"/>
              <w:right w:val="single" w:sz="2" w:space="0" w:color="FF0000"/>
            </w:tcBorders>
            <w:shd w:val="clear" w:color="auto" w:fill="auto"/>
            <w:tcMar>
              <w:top w:w="0" w:type="dxa"/>
              <w:left w:w="28" w:type="dxa"/>
              <w:bottom w:w="0" w:type="dxa"/>
              <w:right w:w="28" w:type="dxa"/>
            </w:tcMar>
          </w:tcPr>
          <w:p w:rsidR="005D66B4" w:rsidRDefault="005D66B4">
            <w:pPr>
              <w:widowControl/>
              <w:spacing w:line="240" w:lineRule="atLeast"/>
              <w:jc w:val="both"/>
              <w:rPr>
                <w:rFonts w:ascii="標楷體" w:eastAsia="標楷體" w:hAnsi="標楷體" w:cs="新細明體"/>
                <w:sz w:val="22"/>
              </w:rPr>
            </w:pPr>
          </w:p>
        </w:tc>
        <w:tc>
          <w:tcPr>
            <w:tcW w:w="2551" w:type="dxa"/>
            <w:tcBorders>
              <w:top w:val="single" w:sz="6" w:space="0" w:color="FF0000"/>
              <w:left w:val="single" w:sz="2" w:space="0" w:color="FF0000"/>
              <w:bottom w:val="single" w:sz="24"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both"/>
              <w:rPr>
                <w:rFonts w:ascii="標楷體" w:eastAsia="標楷體" w:hAnsi="標楷體" w:cs="新細明體"/>
                <w:sz w:val="22"/>
              </w:rPr>
            </w:pPr>
            <w:r>
              <w:rPr>
                <w:rFonts w:ascii="標楷體" w:eastAsia="標楷體" w:hAnsi="標楷體" w:cs="新細明體"/>
                <w:sz w:val="22"/>
              </w:rPr>
              <w:t>保險期間內之最高賠償金額</w:t>
            </w:r>
          </w:p>
        </w:tc>
        <w:tc>
          <w:tcPr>
            <w:tcW w:w="1021" w:type="dxa"/>
            <w:tcBorders>
              <w:top w:val="single" w:sz="6" w:space="0" w:color="FF0000"/>
              <w:left w:val="single" w:sz="6" w:space="0" w:color="FF0000"/>
              <w:bottom w:val="single" w:sz="24"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6,400</w:t>
            </w:r>
            <w:r>
              <w:rPr>
                <w:rFonts w:ascii="標楷體" w:eastAsia="標楷體" w:hAnsi="標楷體" w:cs="新細明體"/>
                <w:sz w:val="22"/>
              </w:rPr>
              <w:t>萬</w:t>
            </w:r>
          </w:p>
        </w:tc>
        <w:tc>
          <w:tcPr>
            <w:tcW w:w="992" w:type="dxa"/>
            <w:tcBorders>
              <w:top w:val="single" w:sz="6" w:space="0" w:color="FF0000"/>
              <w:left w:val="single" w:sz="6" w:space="0" w:color="FF0000"/>
              <w:bottom w:val="single" w:sz="24"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1</w:t>
            </w:r>
            <w:r>
              <w:rPr>
                <w:rFonts w:ascii="標楷體" w:eastAsia="標楷體" w:hAnsi="標楷體" w:cs="新細明體"/>
                <w:sz w:val="22"/>
              </w:rPr>
              <w:t>億</w:t>
            </w:r>
            <w:r>
              <w:rPr>
                <w:rFonts w:ascii="標楷體" w:eastAsia="標楷體" w:hAnsi="標楷體" w:cs="新細明體"/>
                <w:sz w:val="22"/>
              </w:rPr>
              <w:t>400</w:t>
            </w:r>
            <w:r>
              <w:rPr>
                <w:rFonts w:ascii="標楷體" w:eastAsia="標楷體" w:hAnsi="標楷體" w:cs="新細明體"/>
                <w:sz w:val="22"/>
              </w:rPr>
              <w:t>萬</w:t>
            </w:r>
          </w:p>
        </w:tc>
        <w:tc>
          <w:tcPr>
            <w:tcW w:w="992" w:type="dxa"/>
            <w:tcBorders>
              <w:top w:val="single" w:sz="6" w:space="0" w:color="FF0000"/>
              <w:left w:val="single" w:sz="6" w:space="0" w:color="FF0000"/>
              <w:bottom w:val="single" w:sz="24"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2</w:t>
            </w:r>
            <w:r>
              <w:rPr>
                <w:rFonts w:ascii="標楷體" w:eastAsia="標楷體" w:hAnsi="標楷體" w:cs="新細明體"/>
                <w:sz w:val="22"/>
              </w:rPr>
              <w:t>億</w:t>
            </w:r>
            <w:r>
              <w:rPr>
                <w:rFonts w:ascii="標楷體" w:eastAsia="標楷體" w:hAnsi="標楷體" w:cs="新細明體"/>
                <w:sz w:val="22"/>
              </w:rPr>
              <w:t>400</w:t>
            </w:r>
            <w:r>
              <w:rPr>
                <w:rFonts w:ascii="標楷體" w:eastAsia="標楷體" w:hAnsi="標楷體" w:cs="新細明體"/>
                <w:sz w:val="22"/>
              </w:rPr>
              <w:t>萬</w:t>
            </w:r>
          </w:p>
        </w:tc>
        <w:tc>
          <w:tcPr>
            <w:tcW w:w="992" w:type="dxa"/>
            <w:tcBorders>
              <w:top w:val="single" w:sz="6" w:space="0" w:color="FF0000"/>
              <w:left w:val="single" w:sz="6" w:space="0" w:color="FF0000"/>
              <w:bottom w:val="single" w:sz="24" w:space="0" w:color="FF0000"/>
              <w:right w:val="single" w:sz="6" w:space="0" w:color="FF0000"/>
            </w:tcBorders>
            <w:shd w:val="clear" w:color="auto" w:fill="auto"/>
            <w:noWrap/>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3</w:t>
            </w:r>
            <w:r>
              <w:rPr>
                <w:rFonts w:ascii="標楷體" w:eastAsia="標楷體" w:hAnsi="標楷體" w:cs="新細明體"/>
                <w:sz w:val="22"/>
              </w:rPr>
              <w:t>億</w:t>
            </w:r>
            <w:r>
              <w:rPr>
                <w:rFonts w:ascii="標楷體" w:eastAsia="標楷體" w:hAnsi="標楷體" w:cs="新細明體"/>
                <w:sz w:val="22"/>
              </w:rPr>
              <w:t>400</w:t>
            </w:r>
            <w:r>
              <w:rPr>
                <w:rFonts w:ascii="標楷體" w:eastAsia="標楷體" w:hAnsi="標楷體" w:cs="新細明體"/>
                <w:sz w:val="22"/>
              </w:rPr>
              <w:t>萬</w:t>
            </w:r>
          </w:p>
        </w:tc>
        <w:tc>
          <w:tcPr>
            <w:tcW w:w="851" w:type="dxa"/>
            <w:tcBorders>
              <w:top w:val="single" w:sz="6" w:space="0" w:color="FF0000"/>
              <w:left w:val="single" w:sz="6" w:space="0" w:color="FF0000"/>
              <w:bottom w:val="single" w:sz="24"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4</w:t>
            </w:r>
            <w:r>
              <w:rPr>
                <w:rFonts w:ascii="標楷體" w:eastAsia="標楷體" w:hAnsi="標楷體" w:cs="新細明體"/>
                <w:sz w:val="22"/>
              </w:rPr>
              <w:t>億</w:t>
            </w:r>
            <w:r>
              <w:rPr>
                <w:rFonts w:ascii="標楷體" w:eastAsia="標楷體" w:hAnsi="標楷體" w:cs="新細明體"/>
                <w:sz w:val="22"/>
              </w:rPr>
              <w:t>400</w:t>
            </w:r>
            <w:r>
              <w:rPr>
                <w:rFonts w:ascii="標楷體" w:eastAsia="標楷體" w:hAnsi="標楷體" w:cs="新細明體"/>
                <w:sz w:val="22"/>
              </w:rPr>
              <w:t>萬</w:t>
            </w:r>
          </w:p>
        </w:tc>
        <w:tc>
          <w:tcPr>
            <w:tcW w:w="1134" w:type="dxa"/>
            <w:tcBorders>
              <w:top w:val="single" w:sz="6" w:space="0" w:color="FF0000"/>
              <w:left w:val="single" w:sz="6" w:space="0" w:color="FF0000"/>
              <w:bottom w:val="single" w:sz="24" w:space="0" w:color="FF0000"/>
              <w:right w:val="single" w:sz="6" w:space="0" w:color="FF0000"/>
            </w:tcBorders>
            <w:shd w:val="clear" w:color="auto" w:fill="auto"/>
            <w:tcMar>
              <w:top w:w="0" w:type="dxa"/>
              <w:left w:w="28" w:type="dxa"/>
              <w:bottom w:w="0" w:type="dxa"/>
              <w:right w:w="28" w:type="dxa"/>
            </w:tcMar>
          </w:tcPr>
          <w:p w:rsidR="005D66B4" w:rsidRDefault="007A6CB3">
            <w:pPr>
              <w:widowControl/>
              <w:spacing w:line="240" w:lineRule="atLeast"/>
              <w:jc w:val="right"/>
              <w:rPr>
                <w:rFonts w:ascii="標楷體" w:eastAsia="標楷體" w:hAnsi="標楷體" w:cs="新細明體"/>
                <w:sz w:val="22"/>
              </w:rPr>
            </w:pPr>
            <w:r>
              <w:rPr>
                <w:rFonts w:ascii="標楷體" w:eastAsia="標楷體" w:hAnsi="標楷體" w:cs="新細明體"/>
                <w:sz w:val="22"/>
              </w:rPr>
              <w:t>5</w:t>
            </w:r>
            <w:r>
              <w:rPr>
                <w:rFonts w:ascii="標楷體" w:eastAsia="標楷體" w:hAnsi="標楷體" w:cs="新細明體"/>
                <w:sz w:val="22"/>
              </w:rPr>
              <w:t>億</w:t>
            </w:r>
            <w:r>
              <w:rPr>
                <w:rFonts w:ascii="標楷體" w:eastAsia="標楷體" w:hAnsi="標楷體" w:cs="新細明體"/>
                <w:sz w:val="22"/>
              </w:rPr>
              <w:t>400</w:t>
            </w:r>
            <w:r>
              <w:rPr>
                <w:rFonts w:ascii="標楷體" w:eastAsia="標楷體" w:hAnsi="標楷體" w:cs="新細明體"/>
                <w:sz w:val="22"/>
              </w:rPr>
              <w:t>萬</w:t>
            </w:r>
          </w:p>
        </w:tc>
        <w:tc>
          <w:tcPr>
            <w:tcW w:w="850" w:type="dxa"/>
            <w:vMerge/>
            <w:tcBorders>
              <w:top w:val="single" w:sz="24" w:space="0" w:color="FF0000"/>
              <w:left w:val="single" w:sz="6" w:space="0" w:color="FF0000"/>
              <w:bottom w:val="single" w:sz="24" w:space="0" w:color="FF0000"/>
              <w:right w:val="single" w:sz="24" w:space="0" w:color="FF0000"/>
            </w:tcBorders>
            <w:shd w:val="clear" w:color="auto" w:fill="auto"/>
            <w:tcMar>
              <w:top w:w="0" w:type="dxa"/>
              <w:left w:w="28" w:type="dxa"/>
              <w:bottom w:w="0" w:type="dxa"/>
              <w:right w:w="28" w:type="dxa"/>
            </w:tcMar>
          </w:tcPr>
          <w:p w:rsidR="005D66B4" w:rsidRDefault="005D66B4">
            <w:pPr>
              <w:widowControl/>
              <w:spacing w:line="240" w:lineRule="atLeast"/>
              <w:jc w:val="right"/>
              <w:rPr>
                <w:rFonts w:ascii="標楷體" w:eastAsia="標楷體" w:hAnsi="標楷體" w:cs="新細明體"/>
                <w:sz w:val="22"/>
              </w:rPr>
            </w:pPr>
          </w:p>
        </w:tc>
      </w:tr>
      <w:tr w:rsidR="005D66B4">
        <w:tblPrEx>
          <w:tblCellMar>
            <w:top w:w="0" w:type="dxa"/>
            <w:bottom w:w="0" w:type="dxa"/>
          </w:tblCellMar>
        </w:tblPrEx>
        <w:trPr>
          <w:trHeight w:val="830"/>
        </w:trPr>
        <w:tc>
          <w:tcPr>
            <w:tcW w:w="567" w:type="dxa"/>
            <w:vMerge w:val="restart"/>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室</w:t>
            </w:r>
          </w:p>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內</w:t>
            </w:r>
          </w:p>
          <w:p w:rsidR="005D66B4" w:rsidRDefault="005D66B4">
            <w:pPr>
              <w:spacing w:line="0" w:lineRule="atLeast"/>
              <w:jc w:val="both"/>
              <w:rPr>
                <w:rFonts w:ascii="標楷體" w:eastAsia="標楷體" w:hAnsi="標楷體" w:cs="新細明體"/>
                <w:b/>
                <w:sz w:val="22"/>
              </w:rPr>
            </w:pPr>
          </w:p>
        </w:tc>
        <w:tc>
          <w:tcPr>
            <w:tcW w:w="851"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1.</w:t>
            </w:r>
            <w:r>
              <w:rPr>
                <w:rFonts w:ascii="標楷體" w:eastAsia="標楷體" w:hAnsi="標楷體" w:cs="新細明體"/>
                <w:b/>
                <w:sz w:val="22"/>
              </w:rPr>
              <w:t>靜態</w:t>
            </w:r>
          </w:p>
        </w:tc>
        <w:tc>
          <w:tcPr>
            <w:tcW w:w="2551" w:type="dxa"/>
            <w:tcBorders>
              <w:top w:val="single" w:sz="24"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演講、座談會、藝文活動、研習會、記者會及其他靜態活動</w:t>
            </w:r>
          </w:p>
        </w:tc>
        <w:tc>
          <w:tcPr>
            <w:tcW w:w="1021" w:type="dxa"/>
            <w:tcBorders>
              <w:top w:val="single" w:sz="24"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200</w:t>
            </w:r>
            <w:r>
              <w:rPr>
                <w:rFonts w:ascii="標楷體" w:eastAsia="標楷體" w:hAnsi="標楷體" w:cs="新細明體"/>
                <w:sz w:val="22"/>
              </w:rPr>
              <w:t>人以下</w:t>
            </w:r>
          </w:p>
        </w:tc>
        <w:tc>
          <w:tcPr>
            <w:tcW w:w="992"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201</w:t>
            </w:r>
            <w:r>
              <w:rPr>
                <w:rFonts w:ascii="標楷體" w:eastAsia="標楷體" w:hAnsi="標楷體" w:cs="新細明體"/>
                <w:sz w:val="22"/>
              </w:rPr>
              <w:t>人</w:t>
            </w:r>
            <w:r>
              <w:rPr>
                <w:rFonts w:ascii="標楷體" w:eastAsia="標楷體" w:hAnsi="標楷體" w:cs="新細明體"/>
                <w:sz w:val="22"/>
              </w:rPr>
              <w:t>~1,000</w:t>
            </w:r>
            <w:r>
              <w:rPr>
                <w:rFonts w:ascii="標楷體" w:eastAsia="標楷體" w:hAnsi="標楷體" w:cs="新細明體"/>
                <w:sz w:val="22"/>
              </w:rPr>
              <w:t>人以下</w:t>
            </w:r>
          </w:p>
        </w:tc>
        <w:tc>
          <w:tcPr>
            <w:tcW w:w="992" w:type="dxa"/>
            <w:tcBorders>
              <w:top w:val="single" w:sz="24"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1,001</w:t>
            </w:r>
            <w:r>
              <w:rPr>
                <w:rFonts w:ascii="標楷體" w:eastAsia="標楷體" w:hAnsi="標楷體" w:cs="新細明體"/>
                <w:sz w:val="22"/>
              </w:rPr>
              <w:t>人</w:t>
            </w:r>
            <w:r>
              <w:rPr>
                <w:rFonts w:ascii="標楷體" w:eastAsia="標楷體" w:hAnsi="標楷體" w:cs="新細明體"/>
                <w:sz w:val="22"/>
              </w:rPr>
              <w:t>~3,000</w:t>
            </w:r>
            <w:r>
              <w:rPr>
                <w:rFonts w:ascii="標楷體" w:eastAsia="標楷體" w:hAnsi="標楷體" w:cs="新細明體"/>
                <w:sz w:val="22"/>
              </w:rPr>
              <w:t>人以下</w:t>
            </w:r>
          </w:p>
        </w:tc>
        <w:tc>
          <w:tcPr>
            <w:tcW w:w="992" w:type="dxa"/>
            <w:tcBorders>
              <w:top w:val="single" w:sz="24" w:space="0" w:color="FF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3,001</w:t>
            </w:r>
            <w:r>
              <w:rPr>
                <w:rFonts w:ascii="標楷體" w:eastAsia="標楷體" w:hAnsi="標楷體" w:cs="新細明體"/>
                <w:sz w:val="22"/>
              </w:rPr>
              <w:t>人</w:t>
            </w:r>
          </w:p>
        </w:tc>
        <w:tc>
          <w:tcPr>
            <w:tcW w:w="851"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center"/>
              <w:rPr>
                <w:rFonts w:ascii="標楷體" w:eastAsia="標楷體" w:hAnsi="標楷體" w:cs="新細明體"/>
                <w:b/>
                <w:sz w:val="22"/>
              </w:rPr>
            </w:pPr>
            <w:r>
              <w:rPr>
                <w:rFonts w:ascii="標楷體" w:eastAsia="標楷體" w:hAnsi="標楷體" w:cs="新細明體"/>
                <w:b/>
                <w:sz w:val="22"/>
              </w:rPr>
              <w:t>X</w:t>
            </w:r>
          </w:p>
        </w:tc>
        <w:tc>
          <w:tcPr>
            <w:tcW w:w="1134"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center"/>
              <w:rPr>
                <w:rFonts w:ascii="標楷體" w:eastAsia="標楷體" w:hAnsi="標楷體" w:cs="新細明體"/>
                <w:b/>
                <w:sz w:val="22"/>
              </w:rPr>
            </w:pPr>
            <w:r>
              <w:rPr>
                <w:rFonts w:ascii="標楷體" w:eastAsia="標楷體" w:hAnsi="標楷體" w:cs="新細明體"/>
                <w:b/>
                <w:sz w:val="22"/>
              </w:rPr>
              <w:t>X</w:t>
            </w:r>
          </w:p>
        </w:tc>
        <w:tc>
          <w:tcPr>
            <w:tcW w:w="850"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室內靜態活動，為較低度之風險</w:t>
            </w:r>
          </w:p>
        </w:tc>
      </w:tr>
      <w:tr w:rsidR="005D66B4">
        <w:tblPrEx>
          <w:tblCellMar>
            <w:top w:w="0" w:type="dxa"/>
            <w:bottom w:w="0" w:type="dxa"/>
          </w:tblCellMar>
        </w:tblPrEx>
        <w:trPr>
          <w:trHeight w:val="330"/>
        </w:trPr>
        <w:tc>
          <w:tcPr>
            <w:tcW w:w="567" w:type="dxa"/>
            <w:vMerge/>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5D66B4">
            <w:pPr>
              <w:widowControl/>
              <w:spacing w:line="0" w:lineRule="atLeast"/>
              <w:jc w:val="both"/>
              <w:rPr>
                <w:rFonts w:ascii="標楷體" w:eastAsia="標楷體" w:hAnsi="標楷體" w:cs="新細明體"/>
                <w:b/>
                <w:sz w:val="22"/>
              </w:rPr>
            </w:pPr>
          </w:p>
        </w:tc>
        <w:tc>
          <w:tcPr>
            <w:tcW w:w="85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2.</w:t>
            </w:r>
            <w:r>
              <w:rPr>
                <w:rFonts w:ascii="標楷體" w:eastAsia="標楷體" w:hAnsi="標楷體" w:cs="新細明體"/>
                <w:b/>
                <w:sz w:val="22"/>
              </w:rPr>
              <w:t>動態</w:t>
            </w:r>
          </w:p>
        </w:tc>
        <w:tc>
          <w:tcPr>
            <w:tcW w:w="2551" w:type="dxa"/>
            <w:tcBorders>
              <w:top w:val="single" w:sz="4" w:space="0" w:color="000000"/>
              <w:left w:val="single" w:sz="4" w:space="0" w:color="000000"/>
              <w:bottom w:val="single" w:sz="18"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音樂會、餐會、謝年會、博覽會</w:t>
            </w:r>
            <w:r>
              <w:rPr>
                <w:rFonts w:ascii="標楷體" w:eastAsia="標楷體" w:hAnsi="標楷體" w:cs="新細明體"/>
                <w:sz w:val="22"/>
              </w:rPr>
              <w:t>(</w:t>
            </w:r>
            <w:r>
              <w:rPr>
                <w:rFonts w:ascii="標楷體" w:eastAsia="標楷體" w:hAnsi="標楷體" w:cs="新細明體"/>
                <w:sz w:val="22"/>
              </w:rPr>
              <w:t>美食、資訊、旅遊、動漫</w:t>
            </w:r>
            <w:r>
              <w:rPr>
                <w:rFonts w:ascii="標楷體" w:eastAsia="標楷體" w:hAnsi="標楷體" w:cs="新細明體"/>
                <w:sz w:val="22"/>
              </w:rPr>
              <w:t>)</w:t>
            </w:r>
            <w:r>
              <w:rPr>
                <w:rFonts w:ascii="標楷體" w:eastAsia="標楷體" w:hAnsi="標楷體" w:cs="新細明體"/>
                <w:sz w:val="22"/>
              </w:rPr>
              <w:t>、商展、運動球賽、園遊會、家庭日、</w:t>
            </w:r>
            <w:r>
              <w:rPr>
                <w:rFonts w:ascii="標楷體" w:eastAsia="標楷體" w:hAnsi="標楷體" w:cs="新細明體"/>
                <w:sz w:val="22"/>
              </w:rPr>
              <w:t>…</w:t>
            </w:r>
          </w:p>
        </w:tc>
        <w:tc>
          <w:tcPr>
            <w:tcW w:w="1021" w:type="dxa"/>
            <w:tcBorders>
              <w:top w:val="single" w:sz="4" w:space="0" w:color="000000"/>
              <w:left w:val="single" w:sz="4" w:space="0" w:color="000000"/>
              <w:bottom w:val="single" w:sz="18"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500</w:t>
            </w:r>
            <w:r>
              <w:rPr>
                <w:rFonts w:ascii="標楷體" w:eastAsia="標楷體" w:hAnsi="標楷體" w:cs="新細明體"/>
                <w:sz w:val="22"/>
              </w:rPr>
              <w:t>人以下</w:t>
            </w:r>
          </w:p>
        </w:tc>
        <w:tc>
          <w:tcPr>
            <w:tcW w:w="992"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501</w:t>
            </w:r>
            <w:r>
              <w:rPr>
                <w:rFonts w:ascii="標楷體" w:eastAsia="標楷體" w:hAnsi="標楷體" w:cs="新細明體"/>
                <w:sz w:val="22"/>
              </w:rPr>
              <w:t>人</w:t>
            </w:r>
            <w:r>
              <w:rPr>
                <w:rFonts w:ascii="標楷體" w:eastAsia="標楷體" w:hAnsi="標楷體" w:cs="新細明體"/>
                <w:sz w:val="22"/>
              </w:rPr>
              <w:t>~2,000</w:t>
            </w:r>
            <w:r>
              <w:rPr>
                <w:rFonts w:ascii="標楷體" w:eastAsia="標楷體" w:hAnsi="標楷體" w:cs="新細明體"/>
                <w:sz w:val="22"/>
              </w:rPr>
              <w:t>人以下</w:t>
            </w:r>
          </w:p>
        </w:tc>
        <w:tc>
          <w:tcPr>
            <w:tcW w:w="992" w:type="dxa"/>
            <w:tcBorders>
              <w:top w:val="single" w:sz="4" w:space="0" w:color="000000"/>
              <w:left w:val="single" w:sz="4" w:space="0" w:color="000000"/>
              <w:bottom w:val="single" w:sz="18"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2,001</w:t>
            </w:r>
            <w:r>
              <w:rPr>
                <w:rFonts w:ascii="標楷體" w:eastAsia="標楷體" w:hAnsi="標楷體" w:cs="新細明體"/>
                <w:sz w:val="22"/>
              </w:rPr>
              <w:t>人</w:t>
            </w:r>
            <w:r>
              <w:rPr>
                <w:rFonts w:ascii="標楷體" w:eastAsia="標楷體" w:hAnsi="標楷體" w:cs="新細明體"/>
                <w:sz w:val="22"/>
              </w:rPr>
              <w:t>~5,000</w:t>
            </w:r>
            <w:r>
              <w:rPr>
                <w:rFonts w:ascii="標楷體" w:eastAsia="標楷體" w:hAnsi="標楷體" w:cs="新細明體"/>
                <w:sz w:val="22"/>
              </w:rPr>
              <w:t>人以下</w:t>
            </w:r>
          </w:p>
        </w:tc>
        <w:tc>
          <w:tcPr>
            <w:tcW w:w="992" w:type="dxa"/>
            <w:tcBorders>
              <w:top w:val="single" w:sz="4" w:space="0" w:color="000000"/>
              <w:left w:val="single" w:sz="4" w:space="0" w:color="000000"/>
              <w:bottom w:val="single" w:sz="18"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5,001</w:t>
            </w:r>
            <w:r>
              <w:rPr>
                <w:rFonts w:ascii="標楷體" w:eastAsia="標楷體" w:hAnsi="標楷體" w:cs="新細明體"/>
                <w:sz w:val="22"/>
              </w:rPr>
              <w:t>人</w:t>
            </w:r>
            <w:r>
              <w:rPr>
                <w:rFonts w:ascii="標楷體" w:eastAsia="標楷體" w:hAnsi="標楷體" w:cs="新細明體"/>
                <w:sz w:val="22"/>
              </w:rPr>
              <w:t>~10,000</w:t>
            </w:r>
            <w:r>
              <w:rPr>
                <w:rFonts w:ascii="標楷體" w:eastAsia="標楷體" w:hAnsi="標楷體" w:cs="新細明體"/>
                <w:sz w:val="22"/>
              </w:rPr>
              <w:t>人以下</w:t>
            </w:r>
          </w:p>
        </w:tc>
        <w:tc>
          <w:tcPr>
            <w:tcW w:w="85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10,001</w:t>
            </w:r>
            <w:r>
              <w:rPr>
                <w:rFonts w:ascii="標楷體" w:eastAsia="標楷體" w:hAnsi="標楷體" w:cs="新細明體"/>
                <w:sz w:val="22"/>
              </w:rPr>
              <w:t>人</w:t>
            </w:r>
            <w:r>
              <w:rPr>
                <w:rFonts w:ascii="標楷體" w:eastAsia="標楷體" w:hAnsi="標楷體" w:cs="新細明體"/>
                <w:sz w:val="22"/>
              </w:rPr>
              <w:t>~15,000</w:t>
            </w:r>
            <w:r>
              <w:rPr>
                <w:rFonts w:ascii="標楷體" w:eastAsia="標楷體" w:hAnsi="標楷體" w:cs="新細明體"/>
                <w:sz w:val="22"/>
              </w:rPr>
              <w:t>人以下</w:t>
            </w:r>
          </w:p>
        </w:tc>
        <w:tc>
          <w:tcPr>
            <w:tcW w:w="1134"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15,001</w:t>
            </w:r>
            <w:r>
              <w:rPr>
                <w:rFonts w:ascii="標楷體" w:eastAsia="標楷體" w:hAnsi="標楷體" w:cs="新細明體"/>
                <w:sz w:val="22"/>
              </w:rPr>
              <w:t>人</w:t>
            </w:r>
          </w:p>
        </w:tc>
        <w:tc>
          <w:tcPr>
            <w:tcW w:w="85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5D66B4" w:rsidRDefault="005D66B4">
            <w:pPr>
              <w:widowControl/>
              <w:spacing w:line="0" w:lineRule="atLeast"/>
              <w:jc w:val="both"/>
              <w:rPr>
                <w:rFonts w:ascii="標楷體" w:eastAsia="標楷體" w:hAnsi="標楷體" w:cs="新細明體"/>
                <w:sz w:val="22"/>
              </w:rPr>
            </w:pPr>
          </w:p>
        </w:tc>
      </w:tr>
      <w:tr w:rsidR="005D66B4">
        <w:tblPrEx>
          <w:tblCellMar>
            <w:top w:w="0" w:type="dxa"/>
            <w:bottom w:w="0" w:type="dxa"/>
          </w:tblCellMar>
        </w:tblPrEx>
        <w:trPr>
          <w:trHeight w:val="330"/>
        </w:trPr>
        <w:tc>
          <w:tcPr>
            <w:tcW w:w="567" w:type="dxa"/>
            <w:vMerge/>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5D66B4">
            <w:pPr>
              <w:widowControl/>
              <w:spacing w:line="0" w:lineRule="atLeast"/>
              <w:jc w:val="both"/>
              <w:rPr>
                <w:rFonts w:ascii="標楷體" w:eastAsia="標楷體" w:hAnsi="標楷體" w:cs="新細明體"/>
                <w:b/>
                <w:sz w:val="22"/>
              </w:rPr>
            </w:pPr>
          </w:p>
        </w:tc>
        <w:tc>
          <w:tcPr>
            <w:tcW w:w="851" w:type="dxa"/>
            <w:tcBorders>
              <w:top w:val="single" w:sz="18"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3.</w:t>
            </w:r>
            <w:r>
              <w:rPr>
                <w:rFonts w:ascii="標楷體" w:eastAsia="標楷體" w:hAnsi="標楷體" w:cs="新細明體"/>
                <w:b/>
                <w:sz w:val="22"/>
              </w:rPr>
              <w:t>風險性高</w:t>
            </w:r>
          </w:p>
        </w:tc>
        <w:tc>
          <w:tcPr>
            <w:tcW w:w="2551" w:type="dxa"/>
            <w:tcBorders>
              <w:top w:val="single" w:sz="18" w:space="0" w:color="000000"/>
              <w:left w:val="single" w:sz="6" w:space="0" w:color="000000"/>
              <w:bottom w:val="single" w:sz="18" w:space="0" w:color="000000"/>
              <w:right w:val="single" w:sz="6" w:space="0" w:color="000000"/>
            </w:tcBorders>
            <w:shd w:val="clear" w:color="auto" w:fill="auto"/>
            <w:noWrap/>
            <w:tcMar>
              <w:top w:w="0" w:type="dxa"/>
              <w:left w:w="28" w:type="dxa"/>
              <w:bottom w:w="0" w:type="dxa"/>
              <w:right w:w="28" w:type="dxa"/>
            </w:tcMar>
          </w:tcPr>
          <w:p w:rsidR="005D66B4" w:rsidRDefault="007A6CB3">
            <w:pPr>
              <w:pStyle w:val="aff7"/>
              <w:widowControl/>
              <w:numPr>
                <w:ilvl w:val="0"/>
                <w:numId w:val="9"/>
              </w:numPr>
              <w:spacing w:line="0" w:lineRule="atLeast"/>
              <w:ind w:left="255" w:hanging="255"/>
              <w:jc w:val="both"/>
              <w:rPr>
                <w:rFonts w:ascii="標楷體" w:eastAsia="標楷體" w:hAnsi="標楷體" w:cs="新細明體"/>
                <w:sz w:val="22"/>
              </w:rPr>
            </w:pPr>
            <w:r>
              <w:rPr>
                <w:rFonts w:ascii="標楷體" w:eastAsia="標楷體" w:hAnsi="標楷體" w:cs="新細明體"/>
                <w:sz w:val="22"/>
              </w:rPr>
              <w:t>夜店、</w:t>
            </w:r>
            <w:r>
              <w:rPr>
                <w:rFonts w:ascii="標楷體" w:eastAsia="標楷體" w:hAnsi="標楷體" w:cs="新細明體"/>
                <w:sz w:val="22"/>
              </w:rPr>
              <w:t>SPA</w:t>
            </w:r>
            <w:r>
              <w:rPr>
                <w:rFonts w:ascii="標楷體" w:eastAsia="標楷體" w:hAnsi="標楷體" w:cs="新細明體"/>
                <w:sz w:val="22"/>
              </w:rPr>
              <w:t>會館、運動中心、電影院等；或</w:t>
            </w:r>
          </w:p>
          <w:p w:rsidR="005D66B4" w:rsidRDefault="007A6CB3">
            <w:pPr>
              <w:pStyle w:val="aff7"/>
              <w:widowControl/>
              <w:numPr>
                <w:ilvl w:val="0"/>
                <w:numId w:val="9"/>
              </w:numPr>
              <w:spacing w:line="0" w:lineRule="atLeast"/>
              <w:ind w:left="255" w:hanging="255"/>
              <w:jc w:val="both"/>
              <w:rPr>
                <w:rFonts w:ascii="標楷體" w:eastAsia="標楷體" w:hAnsi="標楷體" w:cs="新細明體"/>
                <w:sz w:val="22"/>
              </w:rPr>
            </w:pPr>
            <w:r>
              <w:rPr>
                <w:rFonts w:ascii="標楷體" w:eastAsia="標楷體" w:hAnsi="標楷體" w:cs="新細明體"/>
                <w:sz w:val="22"/>
              </w:rPr>
              <w:t>有施放煙火、爆竹或其他易爆易燃物質、跨年晚會、廟會活動、選舉造勢集會等室內活動</w:t>
            </w:r>
          </w:p>
        </w:tc>
        <w:tc>
          <w:tcPr>
            <w:tcW w:w="1021" w:type="dxa"/>
            <w:tcBorders>
              <w:top w:val="single" w:sz="18" w:space="0" w:color="000000"/>
              <w:left w:val="single" w:sz="6" w:space="0" w:color="000000"/>
              <w:bottom w:val="single" w:sz="18" w:space="0" w:color="000000"/>
              <w:right w:val="single" w:sz="6"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100</w:t>
            </w:r>
            <w:r>
              <w:rPr>
                <w:rFonts w:ascii="標楷體" w:eastAsia="標楷體" w:hAnsi="標楷體" w:cs="新細明體"/>
                <w:sz w:val="22"/>
              </w:rPr>
              <w:t>人以下</w:t>
            </w:r>
          </w:p>
        </w:tc>
        <w:tc>
          <w:tcPr>
            <w:tcW w:w="992" w:type="dxa"/>
            <w:tcBorders>
              <w:top w:val="single" w:sz="18"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101</w:t>
            </w:r>
            <w:r>
              <w:rPr>
                <w:rFonts w:ascii="標楷體" w:eastAsia="標楷體" w:hAnsi="標楷體" w:cs="新細明體"/>
                <w:sz w:val="22"/>
              </w:rPr>
              <w:t>人</w:t>
            </w:r>
            <w:r>
              <w:rPr>
                <w:rFonts w:ascii="標楷體" w:eastAsia="標楷體" w:hAnsi="標楷體" w:cs="新細明體"/>
                <w:sz w:val="22"/>
              </w:rPr>
              <w:t>~250</w:t>
            </w:r>
            <w:r>
              <w:rPr>
                <w:rFonts w:ascii="標楷體" w:eastAsia="標楷體" w:hAnsi="標楷體" w:cs="新細明體"/>
                <w:sz w:val="22"/>
              </w:rPr>
              <w:t>人以下</w:t>
            </w:r>
          </w:p>
        </w:tc>
        <w:tc>
          <w:tcPr>
            <w:tcW w:w="992" w:type="dxa"/>
            <w:tcBorders>
              <w:top w:val="single" w:sz="18" w:space="0" w:color="000000"/>
              <w:left w:val="single" w:sz="6" w:space="0" w:color="000000"/>
              <w:bottom w:val="single" w:sz="18" w:space="0" w:color="000000"/>
              <w:right w:val="single" w:sz="6"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251</w:t>
            </w:r>
            <w:r>
              <w:rPr>
                <w:rFonts w:ascii="標楷體" w:eastAsia="標楷體" w:hAnsi="標楷體" w:cs="新細明體"/>
                <w:sz w:val="22"/>
              </w:rPr>
              <w:t>人</w:t>
            </w:r>
            <w:r>
              <w:rPr>
                <w:rFonts w:ascii="標楷體" w:eastAsia="標楷體" w:hAnsi="標楷體" w:cs="新細明體"/>
                <w:sz w:val="22"/>
              </w:rPr>
              <w:t>~500</w:t>
            </w:r>
            <w:r>
              <w:rPr>
                <w:rFonts w:ascii="標楷體" w:eastAsia="標楷體" w:hAnsi="標楷體" w:cs="新細明體"/>
                <w:sz w:val="22"/>
              </w:rPr>
              <w:t>人以下</w:t>
            </w:r>
          </w:p>
        </w:tc>
        <w:tc>
          <w:tcPr>
            <w:tcW w:w="992" w:type="dxa"/>
            <w:tcBorders>
              <w:top w:val="single" w:sz="18" w:space="0" w:color="000000"/>
              <w:left w:val="single" w:sz="6" w:space="0" w:color="000000"/>
              <w:bottom w:val="single" w:sz="18" w:space="0" w:color="000000"/>
              <w:right w:val="single" w:sz="6"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501</w:t>
            </w:r>
            <w:r>
              <w:rPr>
                <w:rFonts w:ascii="標楷體" w:eastAsia="標楷體" w:hAnsi="標楷體" w:cs="新細明體"/>
                <w:sz w:val="22"/>
              </w:rPr>
              <w:t>人</w:t>
            </w:r>
            <w:r>
              <w:rPr>
                <w:rFonts w:ascii="標楷體" w:eastAsia="標楷體" w:hAnsi="標楷體" w:cs="新細明體"/>
                <w:sz w:val="22"/>
              </w:rPr>
              <w:t>~750</w:t>
            </w:r>
            <w:r>
              <w:rPr>
                <w:rFonts w:ascii="標楷體" w:eastAsia="標楷體" w:hAnsi="標楷體" w:cs="新細明體"/>
                <w:sz w:val="22"/>
              </w:rPr>
              <w:t>人以下</w:t>
            </w:r>
          </w:p>
        </w:tc>
        <w:tc>
          <w:tcPr>
            <w:tcW w:w="851" w:type="dxa"/>
            <w:tcBorders>
              <w:top w:val="single" w:sz="18"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751</w:t>
            </w:r>
            <w:r>
              <w:rPr>
                <w:rFonts w:ascii="標楷體" w:eastAsia="標楷體" w:hAnsi="標楷體" w:cs="新細明體"/>
                <w:sz w:val="22"/>
              </w:rPr>
              <w:t>人</w:t>
            </w:r>
            <w:r>
              <w:rPr>
                <w:rFonts w:ascii="標楷體" w:eastAsia="標楷體" w:hAnsi="標楷體" w:cs="新細明體"/>
                <w:sz w:val="22"/>
              </w:rPr>
              <w:t>~1,250</w:t>
            </w:r>
            <w:r>
              <w:rPr>
                <w:rFonts w:ascii="標楷體" w:eastAsia="標楷體" w:hAnsi="標楷體" w:cs="新細明體"/>
                <w:sz w:val="22"/>
              </w:rPr>
              <w:t>人以下</w:t>
            </w:r>
          </w:p>
        </w:tc>
        <w:tc>
          <w:tcPr>
            <w:tcW w:w="1134" w:type="dxa"/>
            <w:tcBorders>
              <w:top w:val="single" w:sz="18"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1,251</w:t>
            </w:r>
            <w:r>
              <w:rPr>
                <w:rFonts w:ascii="標楷體" w:eastAsia="標楷體" w:hAnsi="標楷體" w:cs="新細明體"/>
                <w:sz w:val="22"/>
              </w:rPr>
              <w:t>人</w:t>
            </w:r>
          </w:p>
        </w:tc>
        <w:tc>
          <w:tcPr>
            <w:tcW w:w="850" w:type="dxa"/>
            <w:tcBorders>
              <w:top w:val="single" w:sz="18"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屬風險較為高者之活動</w:t>
            </w:r>
          </w:p>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例</w:t>
            </w:r>
          </w:p>
        </w:tc>
      </w:tr>
      <w:tr w:rsidR="005D66B4">
        <w:tblPrEx>
          <w:tblCellMar>
            <w:top w:w="0" w:type="dxa"/>
            <w:bottom w:w="0" w:type="dxa"/>
          </w:tblCellMar>
        </w:tblPrEx>
        <w:trPr>
          <w:trHeight w:val="862"/>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室</w:t>
            </w:r>
          </w:p>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外</w:t>
            </w:r>
          </w:p>
          <w:p w:rsidR="005D66B4" w:rsidRDefault="005D66B4">
            <w:pPr>
              <w:spacing w:line="0" w:lineRule="atLeast"/>
              <w:jc w:val="both"/>
              <w:rPr>
                <w:rFonts w:ascii="標楷體" w:eastAsia="標楷體" w:hAnsi="標楷體" w:cs="新細明體"/>
                <w:b/>
                <w:sz w:val="22"/>
              </w:rPr>
            </w:pPr>
          </w:p>
        </w:tc>
        <w:tc>
          <w:tcPr>
            <w:tcW w:w="85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1.</w:t>
            </w:r>
            <w:r>
              <w:rPr>
                <w:rFonts w:ascii="標楷體" w:eastAsia="標楷體" w:hAnsi="標楷體" w:cs="新細明體"/>
                <w:b/>
                <w:sz w:val="22"/>
              </w:rPr>
              <w:t>室外</w:t>
            </w:r>
          </w:p>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w:t>
            </w:r>
            <w:r>
              <w:rPr>
                <w:rFonts w:ascii="標楷體" w:eastAsia="標楷體" w:hAnsi="標楷體" w:cs="新細明體"/>
                <w:b/>
                <w:sz w:val="22"/>
              </w:rPr>
              <w:t>非運動</w:t>
            </w:r>
            <w:r>
              <w:rPr>
                <w:rFonts w:ascii="標楷體" w:eastAsia="標楷體" w:hAnsi="標楷體" w:cs="新細明體"/>
                <w:b/>
                <w:sz w:val="22"/>
              </w:rPr>
              <w:t>)</w:t>
            </w:r>
          </w:p>
        </w:tc>
        <w:tc>
          <w:tcPr>
            <w:tcW w:w="2551" w:type="dxa"/>
            <w:tcBorders>
              <w:top w:val="single" w:sz="18"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演講、座談會、藝文活動、研習會、記者會及其他靜態活動、音樂會、餐會、謝年會、博覽會</w:t>
            </w:r>
            <w:r>
              <w:rPr>
                <w:rFonts w:ascii="標楷體" w:eastAsia="標楷體" w:hAnsi="標楷體" w:cs="新細明體"/>
                <w:sz w:val="22"/>
              </w:rPr>
              <w:t>(</w:t>
            </w:r>
            <w:r>
              <w:rPr>
                <w:rFonts w:ascii="標楷體" w:eastAsia="標楷體" w:hAnsi="標楷體" w:cs="新細明體"/>
                <w:sz w:val="22"/>
              </w:rPr>
              <w:t>美食、資訊、旅遊、動漫</w:t>
            </w:r>
            <w:r>
              <w:rPr>
                <w:rFonts w:ascii="標楷體" w:eastAsia="標楷體" w:hAnsi="標楷體" w:cs="新細明體"/>
                <w:sz w:val="22"/>
              </w:rPr>
              <w:t>)</w:t>
            </w:r>
            <w:r>
              <w:rPr>
                <w:rFonts w:ascii="標楷體" w:eastAsia="標楷體" w:hAnsi="標楷體" w:cs="新細明體"/>
                <w:sz w:val="22"/>
              </w:rPr>
              <w:t>、商展、園遊會、家庭日、演唱會、展覽、露營活動</w:t>
            </w:r>
          </w:p>
        </w:tc>
        <w:tc>
          <w:tcPr>
            <w:tcW w:w="1021" w:type="dxa"/>
            <w:tcBorders>
              <w:top w:val="single" w:sz="18"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500</w:t>
            </w:r>
            <w:r>
              <w:rPr>
                <w:rFonts w:ascii="標楷體" w:eastAsia="標楷體" w:hAnsi="標楷體" w:cs="新細明體"/>
                <w:sz w:val="22"/>
              </w:rPr>
              <w:t>人以下</w:t>
            </w:r>
          </w:p>
        </w:tc>
        <w:tc>
          <w:tcPr>
            <w:tcW w:w="99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500</w:t>
            </w:r>
            <w:r>
              <w:rPr>
                <w:rFonts w:ascii="標楷體" w:eastAsia="標楷體" w:hAnsi="標楷體" w:cs="新細明體"/>
                <w:sz w:val="22"/>
              </w:rPr>
              <w:t>人</w:t>
            </w:r>
            <w:r>
              <w:rPr>
                <w:rFonts w:ascii="標楷體" w:eastAsia="標楷體" w:hAnsi="標楷體" w:cs="新細明體"/>
                <w:sz w:val="22"/>
              </w:rPr>
              <w:t>~3,000</w:t>
            </w:r>
            <w:r>
              <w:rPr>
                <w:rFonts w:ascii="標楷體" w:eastAsia="標楷體" w:hAnsi="標楷體" w:cs="新細明體"/>
                <w:sz w:val="22"/>
              </w:rPr>
              <w:t>人以下</w:t>
            </w:r>
          </w:p>
        </w:tc>
        <w:tc>
          <w:tcPr>
            <w:tcW w:w="992" w:type="dxa"/>
            <w:tcBorders>
              <w:top w:val="single" w:sz="18"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3,001</w:t>
            </w:r>
            <w:r>
              <w:rPr>
                <w:rFonts w:ascii="標楷體" w:eastAsia="標楷體" w:hAnsi="標楷體" w:cs="新細明體"/>
                <w:sz w:val="22"/>
              </w:rPr>
              <w:t>人</w:t>
            </w:r>
            <w:r>
              <w:rPr>
                <w:rFonts w:ascii="標楷體" w:eastAsia="標楷體" w:hAnsi="標楷體" w:cs="新細明體"/>
                <w:sz w:val="22"/>
              </w:rPr>
              <w:t>~5,000</w:t>
            </w:r>
            <w:r>
              <w:rPr>
                <w:rFonts w:ascii="標楷體" w:eastAsia="標楷體" w:hAnsi="標楷體" w:cs="新細明體"/>
                <w:sz w:val="22"/>
              </w:rPr>
              <w:t>人以下</w:t>
            </w:r>
          </w:p>
        </w:tc>
        <w:tc>
          <w:tcPr>
            <w:tcW w:w="992" w:type="dxa"/>
            <w:tcBorders>
              <w:top w:val="single" w:sz="18"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5,001</w:t>
            </w:r>
            <w:r>
              <w:rPr>
                <w:rFonts w:ascii="標楷體" w:eastAsia="標楷體" w:hAnsi="標楷體" w:cs="新細明體"/>
                <w:sz w:val="22"/>
              </w:rPr>
              <w:t>人</w:t>
            </w:r>
          </w:p>
        </w:tc>
        <w:tc>
          <w:tcPr>
            <w:tcW w:w="85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center"/>
              <w:rPr>
                <w:rFonts w:ascii="標楷體" w:eastAsia="標楷體" w:hAnsi="標楷體" w:cs="新細明體"/>
                <w:b/>
                <w:sz w:val="22"/>
              </w:rPr>
            </w:pPr>
            <w:r>
              <w:rPr>
                <w:rFonts w:ascii="標楷體" w:eastAsia="標楷體" w:hAnsi="標楷體" w:cs="新細明體"/>
                <w:b/>
                <w:sz w:val="22"/>
              </w:rPr>
              <w:t>X</w:t>
            </w:r>
          </w:p>
        </w:tc>
        <w:tc>
          <w:tcPr>
            <w:tcW w:w="113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center"/>
              <w:rPr>
                <w:rFonts w:ascii="標楷體" w:eastAsia="標楷體" w:hAnsi="標楷體" w:cs="新細明體"/>
                <w:b/>
                <w:sz w:val="22"/>
              </w:rPr>
            </w:pPr>
            <w:r>
              <w:rPr>
                <w:rFonts w:ascii="標楷體" w:eastAsia="標楷體" w:hAnsi="標楷體" w:cs="新細明體"/>
                <w:b/>
                <w:sz w:val="22"/>
              </w:rPr>
              <w:t>X</w:t>
            </w:r>
          </w:p>
        </w:tc>
        <w:tc>
          <w:tcPr>
            <w:tcW w:w="85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考量為戶外活動，單一事故風險較為分散</w:t>
            </w:r>
          </w:p>
        </w:tc>
      </w:tr>
      <w:tr w:rsidR="005D66B4">
        <w:tblPrEx>
          <w:tblCellMar>
            <w:top w:w="0" w:type="dxa"/>
            <w:bottom w:w="0" w:type="dxa"/>
          </w:tblCellMar>
        </w:tblPrEx>
        <w:trPr>
          <w:trHeight w:val="33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5D66B4">
            <w:pPr>
              <w:spacing w:line="0" w:lineRule="atLeast"/>
              <w:jc w:val="both"/>
              <w:rPr>
                <w:rFonts w:ascii="標楷體" w:eastAsia="標楷體" w:hAnsi="標楷體" w:cs="新細明體"/>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2.</w:t>
            </w:r>
            <w:r>
              <w:rPr>
                <w:rFonts w:ascii="標楷體" w:eastAsia="標楷體" w:hAnsi="標楷體" w:cs="新細明體"/>
                <w:b/>
                <w:sz w:val="22"/>
              </w:rPr>
              <w:t>室外</w:t>
            </w:r>
          </w:p>
          <w:p w:rsidR="005D66B4" w:rsidRDefault="007A6CB3">
            <w:pPr>
              <w:widowControl/>
              <w:spacing w:line="0" w:lineRule="atLeast"/>
              <w:jc w:val="both"/>
              <w:rPr>
                <w:rFonts w:ascii="標楷體" w:eastAsia="標楷體" w:hAnsi="標楷體" w:cs="新細明體"/>
                <w:b/>
                <w:sz w:val="22"/>
              </w:rPr>
            </w:pPr>
            <w:r>
              <w:rPr>
                <w:rFonts w:ascii="標楷體" w:eastAsia="標楷體" w:hAnsi="標楷體" w:cs="新細明體"/>
                <w:b/>
                <w:sz w:val="22"/>
              </w:rPr>
              <w:t>(</w:t>
            </w:r>
            <w:r>
              <w:rPr>
                <w:rFonts w:ascii="標楷體" w:eastAsia="標楷體" w:hAnsi="標楷體" w:cs="新細明體"/>
                <w:b/>
                <w:sz w:val="22"/>
              </w:rPr>
              <w:t>運動</w:t>
            </w:r>
            <w:r>
              <w:rPr>
                <w:rFonts w:ascii="標楷體" w:eastAsia="標楷體" w:hAnsi="標楷體" w:cs="新細明體"/>
                <w:b/>
                <w:sz w:val="22"/>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pPr>
            <w:r>
              <w:rPr>
                <w:rFonts w:ascii="標楷體" w:eastAsia="標楷體" w:hAnsi="標楷體" w:cs="新細明體"/>
                <w:sz w:val="22"/>
              </w:rPr>
              <w:t>登山、健行、路跑、運動、自行車活動、</w:t>
            </w:r>
            <w:r>
              <w:rPr>
                <w:rFonts w:ascii="標楷體" w:eastAsia="標楷體" w:hAnsi="標楷體" w:cs="Arial"/>
                <w:sz w:val="22"/>
              </w:rPr>
              <w:t>各種演習（含水上救生、防災、消防等）、童玩節、運動球賽</w:t>
            </w:r>
            <w:r>
              <w:rPr>
                <w:rFonts w:ascii="標楷體" w:eastAsia="標楷體" w:hAnsi="標楷體" w:cs="Arial"/>
                <w:sz w:val="22"/>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1,000</w:t>
            </w:r>
            <w:r>
              <w:rPr>
                <w:rFonts w:ascii="標楷體" w:eastAsia="標楷體" w:hAnsi="標楷體" w:cs="新細明體"/>
                <w:sz w:val="22"/>
              </w:rPr>
              <w:t>人以下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1,001</w:t>
            </w:r>
            <w:r>
              <w:rPr>
                <w:rFonts w:ascii="標楷體" w:eastAsia="標楷體" w:hAnsi="標楷體" w:cs="新細明體"/>
                <w:sz w:val="22"/>
              </w:rPr>
              <w:t>人</w:t>
            </w:r>
            <w:r>
              <w:rPr>
                <w:rFonts w:ascii="標楷體" w:eastAsia="標楷體" w:hAnsi="標楷體" w:cs="新細明體"/>
                <w:sz w:val="22"/>
              </w:rPr>
              <w:t>~3,000</w:t>
            </w:r>
            <w:r>
              <w:rPr>
                <w:rFonts w:ascii="標楷體" w:eastAsia="標楷體" w:hAnsi="標楷體" w:cs="新細明體"/>
                <w:sz w:val="22"/>
              </w:rPr>
              <w:t>人以下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3,001</w:t>
            </w:r>
            <w:r>
              <w:rPr>
                <w:rFonts w:ascii="標楷體" w:eastAsia="標楷體" w:hAnsi="標楷體" w:cs="新細明體"/>
                <w:sz w:val="22"/>
              </w:rPr>
              <w:t>人</w:t>
            </w:r>
            <w:r>
              <w:rPr>
                <w:rFonts w:ascii="標楷體" w:eastAsia="標楷體" w:hAnsi="標楷體" w:cs="新細明體"/>
                <w:sz w:val="22"/>
              </w:rPr>
              <w:t>~10,000</w:t>
            </w:r>
            <w:r>
              <w:rPr>
                <w:rFonts w:ascii="標楷體" w:eastAsia="標楷體" w:hAnsi="標楷體" w:cs="新細明體"/>
                <w:sz w:val="22"/>
              </w:rPr>
              <w:t>人以下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10,001</w:t>
            </w:r>
            <w:r>
              <w:rPr>
                <w:rFonts w:ascii="標楷體" w:eastAsia="標楷體" w:hAnsi="標楷體" w:cs="新細明體"/>
                <w:sz w:val="22"/>
              </w:rPr>
              <w:t>人</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center"/>
              <w:rPr>
                <w:rFonts w:ascii="標楷體" w:eastAsia="標楷體" w:hAnsi="標楷體" w:cs="新細明體"/>
                <w:b/>
                <w:sz w:val="22"/>
              </w:rPr>
            </w:pPr>
            <w:r>
              <w:rPr>
                <w:rFonts w:ascii="標楷體" w:eastAsia="標楷體" w:hAnsi="標楷體" w:cs="新細明體"/>
                <w:b/>
                <w:sz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center"/>
              <w:rPr>
                <w:rFonts w:ascii="標楷體" w:eastAsia="標楷體" w:hAnsi="標楷體" w:cs="新細明體"/>
                <w:b/>
                <w:sz w:val="22"/>
              </w:rPr>
            </w:pPr>
            <w:r>
              <w:rPr>
                <w:rFonts w:ascii="標楷體" w:eastAsia="標楷體" w:hAnsi="標楷體" w:cs="新細明體"/>
                <w:b/>
                <w:sz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考量為戶外活動，單一事故風險較為分散</w:t>
            </w:r>
          </w:p>
        </w:tc>
      </w:tr>
      <w:tr w:rsidR="005D66B4">
        <w:tblPrEx>
          <w:tblCellMar>
            <w:top w:w="0" w:type="dxa"/>
            <w:bottom w:w="0" w:type="dxa"/>
          </w:tblCellMar>
        </w:tblPrEx>
        <w:trPr>
          <w:trHeight w:val="33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5D66B4">
            <w:pPr>
              <w:widowControl/>
              <w:spacing w:line="0" w:lineRule="atLeast"/>
              <w:jc w:val="both"/>
              <w:rPr>
                <w:rFonts w:ascii="標楷體" w:eastAsia="標楷體" w:hAnsi="標楷體" w:cs="新細明體"/>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Arial"/>
                <w:b/>
                <w:sz w:val="22"/>
              </w:rPr>
            </w:pPr>
            <w:r>
              <w:rPr>
                <w:rFonts w:ascii="標楷體" w:eastAsia="標楷體" w:hAnsi="標楷體" w:cs="Arial"/>
                <w:b/>
                <w:sz w:val="22"/>
              </w:rPr>
              <w:t>3.</w:t>
            </w:r>
            <w:r>
              <w:rPr>
                <w:rFonts w:ascii="標楷體" w:eastAsia="標楷體" w:hAnsi="標楷體" w:cs="Arial"/>
                <w:b/>
                <w:sz w:val="22"/>
              </w:rPr>
              <w:t>風險性高</w:t>
            </w:r>
          </w:p>
          <w:p w:rsidR="005D66B4" w:rsidRDefault="005D66B4">
            <w:pPr>
              <w:pStyle w:val="aff7"/>
              <w:spacing w:line="0" w:lineRule="atLeast"/>
              <w:ind w:left="360"/>
              <w:jc w:val="both"/>
              <w:rPr>
                <w:rFonts w:ascii="標楷體" w:eastAsia="標楷體" w:hAnsi="標楷體" w:cs="新細明體"/>
                <w:b/>
                <w:sz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pPr>
            <w:r>
              <w:rPr>
                <w:rFonts w:ascii="標楷體" w:eastAsia="標楷體" w:hAnsi="標楷體" w:cs="Arial"/>
                <w:sz w:val="22"/>
              </w:rPr>
              <w:t>施放煙火、爆竹或其他有易爆易燃物質之活動</w:t>
            </w:r>
            <w:r>
              <w:rPr>
                <w:rFonts w:ascii="標楷體" w:eastAsia="標楷體" w:hAnsi="標楷體" w:cs="新細明體"/>
                <w:sz w:val="22"/>
              </w:rPr>
              <w:t>、跨年晚會、廟會活動、水域活動、選舉造勢集會遊行活動</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200</w:t>
            </w:r>
            <w:r>
              <w:rPr>
                <w:rFonts w:ascii="標楷體" w:eastAsia="標楷體" w:hAnsi="標楷體" w:cs="新細明體"/>
                <w:sz w:val="22"/>
              </w:rPr>
              <w:t>人以下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201</w:t>
            </w:r>
            <w:r>
              <w:rPr>
                <w:rFonts w:ascii="標楷體" w:eastAsia="標楷體" w:hAnsi="標楷體" w:cs="新細明體"/>
                <w:sz w:val="22"/>
              </w:rPr>
              <w:t>人</w:t>
            </w:r>
            <w:r>
              <w:rPr>
                <w:rFonts w:ascii="標楷體" w:eastAsia="標楷體" w:hAnsi="標楷體" w:cs="新細明體"/>
                <w:sz w:val="22"/>
              </w:rPr>
              <w:t>~500</w:t>
            </w:r>
            <w:r>
              <w:rPr>
                <w:rFonts w:ascii="標楷體" w:eastAsia="標楷體" w:hAnsi="標楷體" w:cs="新細明體"/>
                <w:sz w:val="22"/>
              </w:rPr>
              <w:t>人以下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501</w:t>
            </w:r>
            <w:r>
              <w:rPr>
                <w:rFonts w:ascii="標楷體" w:eastAsia="標楷體" w:hAnsi="標楷體" w:cs="新細明體"/>
                <w:sz w:val="22"/>
              </w:rPr>
              <w:t>人</w:t>
            </w:r>
            <w:r>
              <w:rPr>
                <w:rFonts w:ascii="標楷體" w:eastAsia="標楷體" w:hAnsi="標楷體" w:cs="新細明體"/>
                <w:sz w:val="22"/>
              </w:rPr>
              <w:t>~1,000</w:t>
            </w:r>
            <w:r>
              <w:rPr>
                <w:rFonts w:ascii="標楷體" w:eastAsia="標楷體" w:hAnsi="標楷體" w:cs="新細明體"/>
                <w:sz w:val="22"/>
              </w:rPr>
              <w:t>人以下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1,001</w:t>
            </w:r>
            <w:r>
              <w:rPr>
                <w:rFonts w:ascii="標楷體" w:eastAsia="標楷體" w:hAnsi="標楷體" w:cs="新細明體"/>
                <w:sz w:val="22"/>
              </w:rPr>
              <w:t>人</w:t>
            </w:r>
            <w:r>
              <w:rPr>
                <w:rFonts w:ascii="標楷體" w:eastAsia="標楷體" w:hAnsi="標楷體" w:cs="新細明體"/>
                <w:sz w:val="22"/>
              </w:rPr>
              <w:t>~3,000</w:t>
            </w:r>
            <w:r>
              <w:rPr>
                <w:rFonts w:ascii="標楷體" w:eastAsia="標楷體" w:hAnsi="標楷體" w:cs="新細明體"/>
                <w:sz w:val="22"/>
              </w:rPr>
              <w:t>人以下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3,001</w:t>
            </w:r>
            <w:r>
              <w:rPr>
                <w:rFonts w:ascii="標楷體" w:eastAsia="標楷體" w:hAnsi="標楷體" w:cs="新細明體"/>
                <w:sz w:val="22"/>
              </w:rPr>
              <w:t>人</w:t>
            </w:r>
            <w:r>
              <w:rPr>
                <w:rFonts w:ascii="標楷體" w:eastAsia="標楷體" w:hAnsi="標楷體" w:cs="新細明體"/>
                <w:sz w:val="22"/>
              </w:rPr>
              <w:t>~5,000</w:t>
            </w:r>
            <w:r>
              <w:rPr>
                <w:rFonts w:ascii="標楷體" w:eastAsia="標楷體" w:hAnsi="標楷體" w:cs="新細明體"/>
                <w:sz w:val="22"/>
              </w:rPr>
              <w:t>人以下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超過</w:t>
            </w:r>
            <w:r>
              <w:rPr>
                <w:rFonts w:ascii="標楷體" w:eastAsia="標楷體" w:hAnsi="標楷體" w:cs="新細明體"/>
                <w:sz w:val="22"/>
              </w:rPr>
              <w:t>5,001</w:t>
            </w:r>
            <w:r>
              <w:rPr>
                <w:rFonts w:ascii="標楷體" w:eastAsia="標楷體" w:hAnsi="標楷體" w:cs="新細明體"/>
                <w:sz w:val="22"/>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66B4" w:rsidRDefault="007A6CB3">
            <w:pPr>
              <w:widowControl/>
              <w:spacing w:line="0" w:lineRule="atLeast"/>
              <w:jc w:val="both"/>
              <w:rPr>
                <w:rFonts w:ascii="標楷體" w:eastAsia="標楷體" w:hAnsi="標楷體" w:cs="新細明體"/>
                <w:sz w:val="22"/>
              </w:rPr>
            </w:pPr>
            <w:r>
              <w:rPr>
                <w:rFonts w:ascii="標楷體" w:eastAsia="標楷體" w:hAnsi="標楷體" w:cs="新細明體"/>
                <w:sz w:val="22"/>
              </w:rPr>
              <w:t>人口聚集密度相對高，單一事故風險較高</w:t>
            </w:r>
          </w:p>
        </w:tc>
      </w:tr>
    </w:tbl>
    <w:p w:rsidR="005D66B4" w:rsidRDefault="007A6CB3">
      <w:pPr>
        <w:spacing w:line="240" w:lineRule="atLeast"/>
        <w:jc w:val="both"/>
        <w:rPr>
          <w:rFonts w:ascii="標楷體" w:eastAsia="標楷體" w:hAnsi="標楷體"/>
          <w:b/>
        </w:rPr>
      </w:pPr>
      <w:r>
        <w:rPr>
          <w:rFonts w:ascii="標楷體" w:eastAsia="標楷體" w:hAnsi="標楷體"/>
          <w:b/>
        </w:rPr>
        <w:t>補充說明</w:t>
      </w:r>
      <w:r>
        <w:rPr>
          <w:rFonts w:ascii="標楷體" w:eastAsia="標楷體" w:hAnsi="標楷體"/>
          <w:b/>
        </w:rPr>
        <w:t>:</w:t>
      </w:r>
    </w:p>
    <w:p w:rsidR="005D66B4" w:rsidRDefault="007A6CB3">
      <w:pPr>
        <w:pStyle w:val="aff7"/>
        <w:spacing w:line="240" w:lineRule="atLeast"/>
        <w:jc w:val="both"/>
      </w:pPr>
      <w:r>
        <w:rPr>
          <w:rFonts w:ascii="標楷體" w:eastAsia="標楷體" w:hAnsi="標楷體"/>
        </w:rPr>
        <w:t>以八仙樂園彩虹趴塵暴事件為例，該事件造成</w:t>
      </w:r>
      <w:r>
        <w:rPr>
          <w:rFonts w:ascii="標楷體" w:eastAsia="標楷體" w:hAnsi="標楷體"/>
        </w:rPr>
        <w:t>5</w:t>
      </w:r>
      <w:r>
        <w:rPr>
          <w:rFonts w:ascii="標楷體" w:eastAsia="標楷體" w:hAnsi="標楷體"/>
        </w:rPr>
        <w:t>死</w:t>
      </w:r>
      <w:r>
        <w:rPr>
          <w:rFonts w:ascii="標楷體" w:eastAsia="標楷體" w:hAnsi="標楷體"/>
        </w:rPr>
        <w:t>493</w:t>
      </w:r>
      <w:r>
        <w:rPr>
          <w:rFonts w:ascii="標楷體" w:eastAsia="標楷體" w:hAnsi="標楷體"/>
        </w:rPr>
        <w:t>傷</w:t>
      </w:r>
      <w:r>
        <w:rPr>
          <w:rFonts w:ascii="標楷體" w:eastAsia="標楷體" w:hAnsi="標楷體"/>
        </w:rPr>
        <w:t xml:space="preserve"> (</w:t>
      </w:r>
      <w:r>
        <w:rPr>
          <w:rFonts w:ascii="標楷體" w:eastAsia="標楷體" w:hAnsi="標楷體"/>
        </w:rPr>
        <w:t>統計資料截至</w:t>
      </w:r>
      <w:r>
        <w:rPr>
          <w:rFonts w:ascii="標楷體" w:eastAsia="標楷體" w:hAnsi="標楷體"/>
        </w:rPr>
        <w:t>104.07.12)</w:t>
      </w:r>
      <w:r>
        <w:rPr>
          <w:rFonts w:ascii="標楷體" w:eastAsia="標楷體" w:hAnsi="標楷體"/>
        </w:rPr>
        <w:t>，大部分燒燙傷人員將面臨未來的龐大的醫療費用；以八仙樂園活動事件為例，參與活動人數約為</w:t>
      </w:r>
      <w:r>
        <w:rPr>
          <w:rFonts w:ascii="標楷體" w:eastAsia="標楷體" w:hAnsi="標楷體"/>
        </w:rPr>
        <w:t>4,000</w:t>
      </w:r>
      <w:r>
        <w:rPr>
          <w:rFonts w:ascii="標楷體" w:eastAsia="標楷體" w:hAnsi="標楷體"/>
        </w:rPr>
        <w:t>人，活動內容有易燃易爆物品，屬室外</w:t>
      </w:r>
      <w:r>
        <w:rPr>
          <w:rFonts w:ascii="標楷體" w:eastAsia="標楷體" w:hAnsi="標楷體"/>
        </w:rPr>
        <w:t>104.06.27</w:t>
      </w:r>
      <w:r>
        <w:rPr>
          <w:rFonts w:ascii="標楷體" w:eastAsia="標楷體" w:hAnsi="標楷體"/>
        </w:rPr>
        <w:t>八仙樂園彩虹趴塵暴事件，如以方案一為例，適用第五檔</w:t>
      </w:r>
      <w:r>
        <w:rPr>
          <w:rFonts w:ascii="標楷體" w:eastAsia="標楷體" w:hAnsi="標楷體" w:cs="新細明體"/>
          <w:b/>
        </w:rPr>
        <w:t>每一意外事故體傷責任保險責任為新臺幣</w:t>
      </w:r>
      <w:r>
        <w:rPr>
          <w:rFonts w:ascii="標楷體" w:eastAsia="標楷體" w:hAnsi="標楷體" w:cs="新細明體"/>
          <w:b/>
        </w:rPr>
        <w:t>2</w:t>
      </w:r>
      <w:r>
        <w:rPr>
          <w:rFonts w:ascii="標楷體" w:eastAsia="標楷體" w:hAnsi="標楷體" w:cs="新細明體"/>
          <w:b/>
        </w:rPr>
        <w:t>億</w:t>
      </w:r>
      <w:r>
        <w:rPr>
          <w:rFonts w:ascii="標楷體" w:eastAsia="標楷體" w:hAnsi="標楷體" w:cs="新細明體"/>
          <w:b/>
        </w:rPr>
        <w:t>4,000</w:t>
      </w:r>
      <w:r>
        <w:rPr>
          <w:rFonts w:ascii="標楷體" w:eastAsia="標楷體" w:hAnsi="標楷體" w:cs="新細明體"/>
          <w:b/>
        </w:rPr>
        <w:t>萬元。</w:t>
      </w:r>
    </w:p>
    <w:p w:rsidR="005D66B4" w:rsidRDefault="005D66B4">
      <w:pPr>
        <w:pStyle w:val="aff7"/>
        <w:spacing w:line="240" w:lineRule="atLeast"/>
        <w:ind w:left="567"/>
        <w:jc w:val="both"/>
        <w:rPr>
          <w:rFonts w:ascii="標楷體" w:eastAsia="標楷體" w:hAnsi="標楷體" w:cs="新細明體"/>
          <w:b/>
        </w:rPr>
      </w:pPr>
    </w:p>
    <w:p w:rsidR="005D66B4" w:rsidRDefault="005D66B4">
      <w:pPr>
        <w:tabs>
          <w:tab w:val="left" w:pos="2520"/>
        </w:tabs>
        <w:spacing w:before="120" w:after="120" w:line="480" w:lineRule="atLeast"/>
        <w:jc w:val="both"/>
        <w:rPr>
          <w:rFonts w:ascii="標楷體" w:eastAsia="標楷體" w:hAnsi="標楷體"/>
          <w:color w:val="CC00CC"/>
          <w:sz w:val="28"/>
        </w:rPr>
      </w:pPr>
    </w:p>
    <w:p w:rsidR="005D66B4" w:rsidRDefault="005D66B4">
      <w:pPr>
        <w:tabs>
          <w:tab w:val="left" w:pos="2520"/>
        </w:tabs>
        <w:spacing w:before="120" w:after="120" w:line="480" w:lineRule="atLeast"/>
        <w:jc w:val="both"/>
        <w:rPr>
          <w:rFonts w:ascii="標楷體" w:eastAsia="標楷體" w:hAnsi="標楷體"/>
          <w:color w:val="CC00CC"/>
          <w:sz w:val="28"/>
        </w:rPr>
      </w:pPr>
    </w:p>
    <w:p w:rsidR="005D66B4" w:rsidRDefault="005D66B4">
      <w:pPr>
        <w:tabs>
          <w:tab w:val="left" w:pos="2520"/>
        </w:tabs>
        <w:spacing w:before="120" w:after="120" w:line="480" w:lineRule="atLeast"/>
        <w:jc w:val="both"/>
        <w:rPr>
          <w:rFonts w:ascii="標楷體" w:eastAsia="標楷體" w:hAnsi="標楷體"/>
          <w:color w:val="CC00CC"/>
          <w:sz w:val="28"/>
        </w:rPr>
      </w:pPr>
    </w:p>
    <w:p w:rsidR="005D66B4" w:rsidRDefault="005D66B4">
      <w:pPr>
        <w:tabs>
          <w:tab w:val="left" w:pos="2520"/>
        </w:tabs>
        <w:spacing w:before="120" w:after="120" w:line="480" w:lineRule="atLeast"/>
        <w:jc w:val="both"/>
        <w:rPr>
          <w:rFonts w:ascii="標楷體" w:eastAsia="標楷體" w:hAnsi="標楷體"/>
          <w:color w:val="CC00CC"/>
          <w:sz w:val="28"/>
        </w:rPr>
      </w:pPr>
    </w:p>
    <w:p w:rsidR="005D66B4" w:rsidRDefault="005D66B4">
      <w:pPr>
        <w:tabs>
          <w:tab w:val="left" w:pos="2520"/>
        </w:tabs>
        <w:spacing w:before="120" w:after="120" w:line="480" w:lineRule="atLeast"/>
        <w:jc w:val="both"/>
        <w:rPr>
          <w:rFonts w:ascii="標楷體" w:eastAsia="標楷體" w:hAnsi="標楷體"/>
          <w:color w:val="CC00CC"/>
          <w:sz w:val="28"/>
        </w:rPr>
      </w:pPr>
    </w:p>
    <w:p w:rsidR="005D66B4" w:rsidRDefault="005D66B4">
      <w:pPr>
        <w:tabs>
          <w:tab w:val="left" w:pos="2520"/>
        </w:tabs>
        <w:spacing w:before="120" w:after="120" w:line="480" w:lineRule="atLeast"/>
        <w:jc w:val="both"/>
        <w:rPr>
          <w:rFonts w:ascii="標楷體" w:eastAsia="標楷體" w:hAnsi="標楷體"/>
          <w:color w:val="CC00CC"/>
          <w:sz w:val="28"/>
        </w:rPr>
      </w:pPr>
    </w:p>
    <w:p w:rsidR="005D66B4" w:rsidRDefault="005D66B4">
      <w:pPr>
        <w:tabs>
          <w:tab w:val="left" w:pos="2520"/>
        </w:tabs>
        <w:spacing w:before="120" w:after="120" w:line="480" w:lineRule="atLeast"/>
        <w:jc w:val="both"/>
        <w:rPr>
          <w:rFonts w:ascii="標楷體" w:eastAsia="標楷體" w:hAnsi="標楷體"/>
          <w:color w:val="CC00CC"/>
          <w:sz w:val="28"/>
        </w:rPr>
      </w:pPr>
    </w:p>
    <w:p w:rsidR="005D66B4" w:rsidRDefault="005D66B4">
      <w:pPr>
        <w:tabs>
          <w:tab w:val="left" w:pos="2520"/>
        </w:tabs>
        <w:spacing w:before="120" w:after="120" w:line="480" w:lineRule="atLeast"/>
        <w:jc w:val="both"/>
        <w:rPr>
          <w:rFonts w:ascii="標楷體" w:eastAsia="標楷體" w:hAnsi="標楷體"/>
          <w:color w:val="CC00CC"/>
          <w:sz w:val="28"/>
        </w:rPr>
      </w:pPr>
    </w:p>
    <w:p w:rsidR="005D66B4" w:rsidRDefault="005D66B4">
      <w:pPr>
        <w:tabs>
          <w:tab w:val="left" w:pos="2520"/>
        </w:tabs>
        <w:spacing w:before="120" w:after="120" w:line="480" w:lineRule="atLeast"/>
        <w:jc w:val="both"/>
        <w:rPr>
          <w:rFonts w:ascii="標楷體" w:eastAsia="標楷體" w:hAnsi="標楷體"/>
          <w:color w:val="CC00CC"/>
          <w:sz w:val="28"/>
        </w:rPr>
      </w:pPr>
    </w:p>
    <w:p w:rsidR="005D66B4" w:rsidRDefault="005D66B4">
      <w:pPr>
        <w:tabs>
          <w:tab w:val="left" w:pos="2520"/>
        </w:tabs>
        <w:spacing w:before="120" w:after="120" w:line="480" w:lineRule="atLeast"/>
        <w:jc w:val="both"/>
        <w:rPr>
          <w:rFonts w:ascii="標楷體" w:eastAsia="標楷體" w:hAnsi="標楷體"/>
          <w:color w:val="CC00CC"/>
          <w:sz w:val="28"/>
        </w:rPr>
      </w:pPr>
    </w:p>
    <w:p w:rsidR="005D66B4" w:rsidRDefault="005D66B4">
      <w:pPr>
        <w:tabs>
          <w:tab w:val="left" w:pos="2520"/>
        </w:tabs>
        <w:spacing w:before="120" w:after="120" w:line="480" w:lineRule="atLeast"/>
        <w:jc w:val="both"/>
        <w:rPr>
          <w:rFonts w:ascii="標楷體" w:eastAsia="標楷體" w:hAnsi="標楷體"/>
          <w:color w:val="CC00CC"/>
          <w:sz w:val="28"/>
        </w:rPr>
      </w:pPr>
    </w:p>
    <w:p w:rsidR="005D66B4" w:rsidRDefault="005D66B4">
      <w:pPr>
        <w:tabs>
          <w:tab w:val="left" w:pos="2520"/>
        </w:tabs>
        <w:spacing w:before="120" w:after="120" w:line="480" w:lineRule="atLeast"/>
        <w:jc w:val="both"/>
        <w:rPr>
          <w:rFonts w:ascii="標楷體" w:eastAsia="標楷體" w:hAnsi="標楷體"/>
          <w:color w:val="CC00CC"/>
          <w:sz w:val="28"/>
        </w:rPr>
      </w:pPr>
    </w:p>
    <w:p w:rsidR="005D66B4" w:rsidRDefault="005D66B4">
      <w:pPr>
        <w:tabs>
          <w:tab w:val="left" w:pos="2520"/>
        </w:tabs>
        <w:spacing w:before="120" w:after="120" w:line="480" w:lineRule="atLeast"/>
        <w:jc w:val="both"/>
        <w:rPr>
          <w:rFonts w:ascii="標楷體" w:eastAsia="標楷體" w:hAnsi="標楷體"/>
          <w:color w:val="CC00CC"/>
          <w:sz w:val="28"/>
        </w:rPr>
      </w:pPr>
    </w:p>
    <w:p w:rsidR="005D66B4" w:rsidRDefault="005D66B4">
      <w:pPr>
        <w:tabs>
          <w:tab w:val="left" w:pos="2520"/>
        </w:tabs>
        <w:spacing w:before="120" w:after="120" w:line="480" w:lineRule="atLeast"/>
        <w:jc w:val="both"/>
        <w:rPr>
          <w:rFonts w:ascii="標楷體" w:eastAsia="標楷體" w:hAnsi="標楷體"/>
          <w:color w:val="CC00CC"/>
          <w:sz w:val="28"/>
        </w:rPr>
      </w:pPr>
    </w:p>
    <w:p w:rsidR="005D66B4" w:rsidRDefault="005D66B4">
      <w:pPr>
        <w:tabs>
          <w:tab w:val="left" w:pos="2520"/>
        </w:tabs>
        <w:spacing w:before="120" w:after="120" w:line="480" w:lineRule="atLeast"/>
        <w:jc w:val="both"/>
        <w:rPr>
          <w:rFonts w:ascii="標楷體" w:eastAsia="標楷體" w:hAnsi="標楷體"/>
          <w:color w:val="CC00CC"/>
          <w:sz w:val="28"/>
        </w:rPr>
      </w:pPr>
    </w:p>
    <w:p w:rsidR="005D66B4" w:rsidRDefault="005D66B4">
      <w:pPr>
        <w:tabs>
          <w:tab w:val="left" w:pos="2520"/>
        </w:tabs>
        <w:spacing w:before="120" w:after="120" w:line="480" w:lineRule="atLeast"/>
        <w:jc w:val="both"/>
        <w:rPr>
          <w:rFonts w:ascii="標楷體" w:eastAsia="標楷體" w:hAnsi="標楷體"/>
          <w:color w:val="CC00CC"/>
          <w:sz w:val="28"/>
        </w:rPr>
      </w:pPr>
    </w:p>
    <w:p w:rsidR="005D66B4" w:rsidRDefault="007A6CB3">
      <w:pPr>
        <w:tabs>
          <w:tab w:val="left" w:pos="2520"/>
        </w:tabs>
        <w:spacing w:before="120" w:after="120" w:line="480" w:lineRule="atLeast"/>
        <w:jc w:val="both"/>
        <w:rPr>
          <w:rFonts w:ascii="標楷體" w:eastAsia="標楷體" w:hAnsi="標楷體"/>
          <w:b/>
          <w:sz w:val="28"/>
        </w:rPr>
      </w:pPr>
      <w:r>
        <w:rPr>
          <w:rFonts w:ascii="標楷體" w:eastAsia="標楷體" w:hAnsi="標楷體"/>
          <w:b/>
          <w:sz w:val="28"/>
        </w:rPr>
        <w:t>附件</w:t>
      </w:r>
      <w:r>
        <w:rPr>
          <w:rFonts w:ascii="標楷體" w:eastAsia="標楷體" w:hAnsi="標楷體"/>
          <w:b/>
          <w:sz w:val="28"/>
        </w:rPr>
        <w:t>3</w:t>
      </w:r>
    </w:p>
    <w:p w:rsidR="005D66B4" w:rsidRDefault="007A6CB3">
      <w:pPr>
        <w:ind w:left="382" w:hanging="382"/>
        <w:jc w:val="center"/>
        <w:rPr>
          <w:rFonts w:ascii="標楷體" w:eastAsia="標楷體" w:hAnsi="標楷體"/>
          <w:b/>
        </w:rPr>
      </w:pPr>
      <w:r>
        <w:rPr>
          <w:rFonts w:ascii="標楷體" w:eastAsia="標楷體" w:hAnsi="標楷體"/>
          <w:b/>
        </w:rPr>
        <w:t>授</w:t>
      </w:r>
      <w:r>
        <w:rPr>
          <w:rFonts w:ascii="標楷體" w:eastAsia="標楷體" w:hAnsi="標楷體"/>
          <w:b/>
        </w:rPr>
        <w:t xml:space="preserve">  </w:t>
      </w:r>
      <w:r>
        <w:rPr>
          <w:rFonts w:ascii="標楷體" w:eastAsia="標楷體" w:hAnsi="標楷體"/>
          <w:b/>
        </w:rPr>
        <w:t>權</w:t>
      </w:r>
      <w:r>
        <w:rPr>
          <w:rFonts w:ascii="標楷體" w:eastAsia="標楷體" w:hAnsi="標楷體"/>
          <w:b/>
        </w:rPr>
        <w:t xml:space="preserve">  </w:t>
      </w:r>
      <w:r>
        <w:rPr>
          <w:rFonts w:ascii="標楷體" w:eastAsia="標楷體" w:hAnsi="標楷體"/>
          <w:b/>
        </w:rPr>
        <w:t>書</w:t>
      </w:r>
    </w:p>
    <w:p w:rsidR="005D66B4" w:rsidRDefault="007A6CB3">
      <w:pPr>
        <w:ind w:firstLine="480"/>
      </w:pPr>
      <w:r>
        <w:rPr>
          <w:rFonts w:ascii="標楷體" w:eastAsia="標楷體" w:hAnsi="標楷體"/>
        </w:rPr>
        <w:t>立書人</w:t>
      </w:r>
      <w:r>
        <w:rPr>
          <w:rFonts w:ascii="標楷體" w:eastAsia="標楷體" w:hAnsi="標楷體"/>
          <w:u w:val="single"/>
        </w:rPr>
        <w:t xml:space="preserve">  (</w:t>
      </w:r>
      <w:r>
        <w:rPr>
          <w:rFonts w:ascii="標楷體" w:eastAsia="標楷體" w:hAnsi="標楷體"/>
          <w:u w:val="single"/>
        </w:rPr>
        <w:t>廠商</w:t>
      </w:r>
      <w:r>
        <w:rPr>
          <w:rFonts w:ascii="標楷體" w:eastAsia="標楷體" w:hAnsi="標楷體"/>
          <w:u w:val="single"/>
        </w:rPr>
        <w:t xml:space="preserve">)  </w:t>
      </w:r>
      <w:r>
        <w:rPr>
          <w:rFonts w:ascii="標楷體" w:eastAsia="標楷體" w:hAnsi="標楷體"/>
        </w:rPr>
        <w:t>，對</w:t>
      </w:r>
      <w:r>
        <w:rPr>
          <w:rFonts w:ascii="標楷體" w:eastAsia="標楷體" w:hAnsi="標楷體"/>
          <w:u w:val="single"/>
        </w:rPr>
        <w:t xml:space="preserve"> (</w:t>
      </w:r>
      <w:r>
        <w:rPr>
          <w:rFonts w:ascii="標楷體" w:eastAsia="標楷體" w:hAnsi="標楷體"/>
          <w:u w:val="single"/>
        </w:rPr>
        <w:t>廠商名稱</w:t>
      </w:r>
      <w:r>
        <w:rPr>
          <w:rFonts w:ascii="標楷體" w:eastAsia="標楷體" w:hAnsi="標楷體"/>
          <w:u w:val="single"/>
        </w:rPr>
        <w:t>)</w:t>
      </w:r>
      <w:r>
        <w:rPr>
          <w:rFonts w:ascii="標楷體" w:eastAsia="標楷體" w:hAnsi="標楷體"/>
          <w:u w:val="single"/>
        </w:rPr>
        <w:t xml:space="preserve"> </w:t>
      </w:r>
      <w:r>
        <w:rPr>
          <w:rFonts w:ascii="標楷體" w:eastAsia="標楷體" w:hAnsi="標楷體"/>
        </w:rPr>
        <w:t>執行</w:t>
      </w:r>
      <w:r>
        <w:rPr>
          <w:rFonts w:ascii="標楷體" w:eastAsia="標楷體" w:hAnsi="標楷體"/>
          <w:u w:val="single"/>
        </w:rPr>
        <w:t xml:space="preserve"> (</w:t>
      </w:r>
      <w:r>
        <w:rPr>
          <w:rFonts w:ascii="標楷體" w:eastAsia="標楷體" w:hAnsi="標楷體"/>
          <w:u w:val="single"/>
        </w:rPr>
        <w:t>機關名稱</w:t>
      </w:r>
      <w:r>
        <w:rPr>
          <w:rFonts w:ascii="標楷體" w:eastAsia="標楷體" w:hAnsi="標楷體"/>
          <w:u w:val="single"/>
        </w:rPr>
        <w:t>)</w:t>
      </w:r>
      <w:r>
        <w:rPr>
          <w:rFonts w:ascii="標楷體" w:eastAsia="標楷體" w:hAnsi="標楷體"/>
        </w:rPr>
        <w:t>之</w:t>
      </w:r>
      <w:r>
        <w:rPr>
          <w:rFonts w:ascii="標楷體" w:eastAsia="標楷體" w:hAnsi="標楷體"/>
          <w:u w:val="single"/>
        </w:rPr>
        <w:t xml:space="preserve">        </w:t>
      </w:r>
      <w:r>
        <w:rPr>
          <w:rFonts w:ascii="標楷體" w:eastAsia="標楷體" w:hAnsi="標楷體"/>
        </w:rPr>
        <w:t>契約所完成之著作享有著作人格權及著作財產權。立書人同意授權</w:t>
      </w:r>
      <w:r>
        <w:rPr>
          <w:rFonts w:ascii="標楷體" w:eastAsia="標楷體" w:hAnsi="標楷體"/>
          <w:u w:val="single"/>
        </w:rPr>
        <w:t xml:space="preserve"> (</w:t>
      </w:r>
      <w:r>
        <w:rPr>
          <w:rFonts w:ascii="標楷體" w:eastAsia="標楷體" w:hAnsi="標楷體"/>
          <w:u w:val="single"/>
        </w:rPr>
        <w:t>機關名稱</w:t>
      </w:r>
      <w:r>
        <w:rPr>
          <w:rFonts w:ascii="標楷體" w:eastAsia="標楷體" w:hAnsi="標楷體"/>
          <w:u w:val="single"/>
        </w:rPr>
        <w:t>)</w:t>
      </w:r>
      <w:r>
        <w:rPr>
          <w:rFonts w:ascii="標楷體" w:eastAsia="標楷體" w:hAnsi="標楷體"/>
        </w:rPr>
        <w:t>非專屬、不限地域、永久、無償利用該著作，且得授權第三人利用，並承諾對</w:t>
      </w:r>
      <w:r>
        <w:rPr>
          <w:rFonts w:ascii="標楷體" w:eastAsia="標楷體" w:hAnsi="標楷體"/>
          <w:u w:val="single"/>
        </w:rPr>
        <w:t xml:space="preserve"> (</w:t>
      </w:r>
      <w:r>
        <w:rPr>
          <w:rFonts w:ascii="標楷體" w:eastAsia="標楷體" w:hAnsi="標楷體"/>
          <w:u w:val="single"/>
        </w:rPr>
        <w:t>機關名稱</w:t>
      </w:r>
      <w:r>
        <w:rPr>
          <w:rFonts w:ascii="標楷體" w:eastAsia="標楷體" w:hAnsi="標楷體"/>
          <w:u w:val="single"/>
        </w:rPr>
        <w:t xml:space="preserve">) </w:t>
      </w:r>
      <w:r>
        <w:rPr>
          <w:rFonts w:ascii="標楷體" w:eastAsia="標楷體" w:hAnsi="標楷體"/>
        </w:rPr>
        <w:t>及其授權之第三人不行使著作人格權。立書人擔保就本件著作有授權利用之權利，且無不法侵害他人著作權或其他權利之情事。</w:t>
      </w:r>
    </w:p>
    <w:p w:rsidR="005D66B4" w:rsidRDefault="007A6CB3">
      <w:pPr>
        <w:ind w:left="382" w:hanging="382"/>
        <w:rPr>
          <w:rFonts w:ascii="標楷體" w:eastAsia="標楷體" w:hAnsi="標楷體"/>
        </w:rPr>
      </w:pPr>
      <w:r>
        <w:rPr>
          <w:rFonts w:ascii="標楷體" w:eastAsia="標楷體" w:hAnsi="標楷體"/>
        </w:rPr>
        <w:t xml:space="preserve">    </w:t>
      </w:r>
      <w:r>
        <w:rPr>
          <w:rFonts w:ascii="標楷體" w:eastAsia="標楷體" w:hAnsi="標楷體"/>
        </w:rPr>
        <w:t>此致</w:t>
      </w:r>
    </w:p>
    <w:p w:rsidR="005D66B4" w:rsidRDefault="007A6CB3">
      <w:pPr>
        <w:ind w:left="382" w:hanging="382"/>
        <w:rPr>
          <w:rFonts w:ascii="標楷體" w:eastAsia="標楷體" w:hAnsi="標楷體"/>
          <w:u w:val="single"/>
        </w:rPr>
      </w:pPr>
      <w:r>
        <w:rPr>
          <w:rFonts w:ascii="標楷體" w:eastAsia="標楷體" w:hAnsi="標楷體"/>
          <w:u w:val="single"/>
        </w:rPr>
        <w:t xml:space="preserve"> (</w:t>
      </w:r>
      <w:r>
        <w:rPr>
          <w:rFonts w:ascii="標楷體" w:eastAsia="標楷體" w:hAnsi="標楷體"/>
          <w:u w:val="single"/>
        </w:rPr>
        <w:t>機關名稱</w:t>
      </w:r>
      <w:r>
        <w:rPr>
          <w:rFonts w:ascii="標楷體" w:eastAsia="標楷體" w:hAnsi="標楷體"/>
          <w:u w:val="single"/>
        </w:rPr>
        <w:t xml:space="preserve">) </w:t>
      </w:r>
    </w:p>
    <w:p w:rsidR="005D66B4" w:rsidRDefault="005D66B4">
      <w:pPr>
        <w:ind w:left="382" w:hanging="382"/>
        <w:rPr>
          <w:rFonts w:ascii="標楷體" w:eastAsia="標楷體" w:hAnsi="標楷體"/>
        </w:rPr>
      </w:pPr>
    </w:p>
    <w:p w:rsidR="005D66B4" w:rsidRDefault="007A6CB3">
      <w:pPr>
        <w:ind w:left="382" w:hanging="382"/>
        <w:rPr>
          <w:rFonts w:ascii="標楷體" w:eastAsia="標楷體" w:hAnsi="標楷體"/>
        </w:rPr>
      </w:pPr>
      <w:r>
        <w:rPr>
          <w:rFonts w:ascii="標楷體" w:eastAsia="標楷體" w:hAnsi="標楷體"/>
        </w:rPr>
        <w:t>立書人簽章：</w:t>
      </w:r>
      <w:r>
        <w:rPr>
          <w:rFonts w:ascii="標楷體" w:eastAsia="標楷體" w:hAnsi="標楷體"/>
        </w:rPr>
        <w:t xml:space="preserve"> </w:t>
      </w:r>
    </w:p>
    <w:p w:rsidR="005D66B4" w:rsidRDefault="005D66B4">
      <w:pPr>
        <w:ind w:left="382" w:hanging="382"/>
        <w:rPr>
          <w:rFonts w:ascii="標楷體" w:eastAsia="標楷體" w:hAnsi="標楷體"/>
        </w:rPr>
      </w:pPr>
    </w:p>
    <w:p w:rsidR="005D66B4" w:rsidRDefault="007A6CB3">
      <w:pPr>
        <w:ind w:left="382" w:hanging="382"/>
        <w:rPr>
          <w:rFonts w:ascii="標楷體" w:eastAsia="標楷體" w:hAnsi="標楷體"/>
        </w:rPr>
      </w:pPr>
      <w:r>
        <w:rPr>
          <w:rFonts w:ascii="標楷體" w:eastAsia="標楷體" w:hAnsi="標楷體"/>
        </w:rPr>
        <w:t>身分證統一編號：</w:t>
      </w:r>
    </w:p>
    <w:p w:rsidR="005D66B4" w:rsidRDefault="005D66B4">
      <w:pPr>
        <w:ind w:left="382" w:hanging="382"/>
        <w:rPr>
          <w:rFonts w:ascii="標楷體" w:eastAsia="標楷體" w:hAnsi="標楷體"/>
        </w:rPr>
      </w:pPr>
    </w:p>
    <w:p w:rsidR="005D66B4" w:rsidRDefault="007A6CB3">
      <w:pPr>
        <w:ind w:left="382" w:hanging="382"/>
        <w:rPr>
          <w:rFonts w:ascii="標楷體" w:eastAsia="標楷體" w:hAnsi="標楷體"/>
        </w:rPr>
      </w:pPr>
      <w:r>
        <w:rPr>
          <w:rFonts w:ascii="標楷體" w:eastAsia="標楷體" w:hAnsi="標楷體"/>
        </w:rPr>
        <w:t>地</w:t>
      </w:r>
      <w:r>
        <w:rPr>
          <w:rFonts w:ascii="標楷體" w:eastAsia="標楷體" w:hAnsi="標楷體"/>
        </w:rPr>
        <w:t xml:space="preserve"> </w:t>
      </w:r>
      <w:r>
        <w:rPr>
          <w:rFonts w:ascii="標楷體" w:eastAsia="標楷體" w:hAnsi="標楷體"/>
        </w:rPr>
        <w:t>址：</w:t>
      </w:r>
      <w:r>
        <w:rPr>
          <w:rFonts w:ascii="標楷體" w:eastAsia="標楷體" w:hAnsi="標楷體"/>
        </w:rPr>
        <w:t xml:space="preserve"> </w:t>
      </w:r>
    </w:p>
    <w:p w:rsidR="005D66B4" w:rsidRDefault="005D66B4">
      <w:pPr>
        <w:ind w:left="382" w:hanging="382"/>
        <w:rPr>
          <w:rFonts w:ascii="標楷體" w:eastAsia="標楷體" w:hAnsi="標楷體"/>
        </w:rPr>
      </w:pPr>
    </w:p>
    <w:p w:rsidR="005D66B4" w:rsidRDefault="007A6CB3">
      <w:pPr>
        <w:ind w:left="382" w:hanging="382"/>
        <w:rPr>
          <w:rFonts w:ascii="標楷體" w:eastAsia="標楷體" w:hAnsi="標楷體"/>
        </w:rPr>
      </w:pPr>
      <w:r>
        <w:rPr>
          <w:rFonts w:ascii="標楷體" w:eastAsia="標楷體" w:hAnsi="標楷體"/>
        </w:rPr>
        <w:t>電</w:t>
      </w:r>
      <w:r>
        <w:rPr>
          <w:rFonts w:ascii="標楷體" w:eastAsia="標楷體" w:hAnsi="標楷體"/>
        </w:rPr>
        <w:t xml:space="preserve"> </w:t>
      </w:r>
      <w:r>
        <w:rPr>
          <w:rFonts w:ascii="標楷體" w:eastAsia="標楷體" w:hAnsi="標楷體"/>
        </w:rPr>
        <w:t>話：</w:t>
      </w:r>
    </w:p>
    <w:p w:rsidR="005D66B4" w:rsidRDefault="005D66B4">
      <w:pPr>
        <w:ind w:left="382" w:hanging="382"/>
        <w:rPr>
          <w:rFonts w:ascii="標楷體" w:eastAsia="標楷體" w:hAnsi="標楷體"/>
        </w:rPr>
      </w:pPr>
    </w:p>
    <w:p w:rsidR="005D66B4" w:rsidRDefault="007A6CB3">
      <w:pPr>
        <w:ind w:left="382" w:hanging="382"/>
        <w:rPr>
          <w:rFonts w:ascii="標楷體" w:eastAsia="標楷體" w:hAnsi="標楷體"/>
        </w:rPr>
      </w:pPr>
      <w:r>
        <w:rPr>
          <w:rFonts w:ascii="標楷體" w:eastAsia="標楷體" w:hAnsi="標楷體"/>
        </w:rPr>
        <w:t>所屬廠商名稱及蓋章：</w:t>
      </w:r>
    </w:p>
    <w:p w:rsidR="005D66B4" w:rsidRDefault="005D66B4">
      <w:pPr>
        <w:ind w:left="382" w:hanging="382"/>
        <w:rPr>
          <w:rFonts w:ascii="標楷體" w:eastAsia="標楷體" w:hAnsi="標楷體"/>
        </w:rPr>
      </w:pPr>
    </w:p>
    <w:p w:rsidR="005D66B4" w:rsidRDefault="005D66B4">
      <w:pPr>
        <w:ind w:left="382" w:hanging="382"/>
        <w:rPr>
          <w:rFonts w:ascii="標楷體" w:eastAsia="標楷體" w:hAnsi="標楷體"/>
        </w:rPr>
      </w:pPr>
    </w:p>
    <w:p w:rsidR="005D66B4" w:rsidRDefault="007A6CB3">
      <w:pPr>
        <w:ind w:left="382" w:hanging="382"/>
        <w:rPr>
          <w:rFonts w:ascii="標楷體" w:eastAsia="標楷體" w:hAnsi="標楷體"/>
        </w:rPr>
      </w:pPr>
      <w:r>
        <w:rPr>
          <w:rFonts w:ascii="標楷體" w:eastAsia="標楷體" w:hAnsi="標楷體"/>
        </w:rPr>
        <w:t>所屬廠商負責人及簽章：</w:t>
      </w:r>
    </w:p>
    <w:p w:rsidR="005D66B4" w:rsidRDefault="005D66B4">
      <w:pPr>
        <w:ind w:left="382" w:hanging="382"/>
        <w:rPr>
          <w:rFonts w:ascii="標楷體" w:eastAsia="標楷體" w:hAnsi="標楷體"/>
        </w:rPr>
      </w:pPr>
    </w:p>
    <w:p w:rsidR="005D66B4" w:rsidRDefault="005D66B4">
      <w:pPr>
        <w:ind w:left="382" w:hanging="382"/>
        <w:rPr>
          <w:rFonts w:ascii="標楷體" w:eastAsia="標楷體" w:hAnsi="標楷體"/>
        </w:rPr>
      </w:pPr>
    </w:p>
    <w:p w:rsidR="005D66B4" w:rsidRDefault="007A6CB3">
      <w:pPr>
        <w:ind w:left="382" w:hanging="382"/>
        <w:rPr>
          <w:rFonts w:ascii="標楷體" w:eastAsia="標楷體" w:hAnsi="標楷體"/>
        </w:rPr>
      </w:pPr>
      <w:r>
        <w:rPr>
          <w:rFonts w:ascii="標楷體" w:eastAsia="標楷體" w:hAnsi="標楷體"/>
        </w:rPr>
        <w:t>中華民國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 xml:space="preserve">            </w:t>
      </w:r>
      <w:r>
        <w:rPr>
          <w:rFonts w:ascii="標楷體" w:eastAsia="標楷體" w:hAnsi="標楷體"/>
        </w:rPr>
        <w:t>日</w:t>
      </w:r>
    </w:p>
    <w:p w:rsidR="005D66B4" w:rsidRDefault="005D66B4">
      <w:pPr>
        <w:tabs>
          <w:tab w:val="left" w:pos="2520"/>
        </w:tabs>
        <w:spacing w:before="120" w:after="120" w:line="480" w:lineRule="atLeast"/>
        <w:jc w:val="both"/>
        <w:rPr>
          <w:rFonts w:ascii="標楷體" w:eastAsia="標楷體" w:hAnsi="標楷體"/>
          <w:sz w:val="28"/>
        </w:rPr>
      </w:pPr>
    </w:p>
    <w:p w:rsidR="005D66B4" w:rsidRDefault="005D66B4">
      <w:pPr>
        <w:tabs>
          <w:tab w:val="left" w:pos="2520"/>
        </w:tabs>
        <w:spacing w:before="120" w:after="120" w:line="480" w:lineRule="atLeast"/>
        <w:jc w:val="both"/>
        <w:rPr>
          <w:rFonts w:ascii="標楷體" w:eastAsia="標楷體" w:hAnsi="標楷體"/>
          <w:sz w:val="28"/>
        </w:rPr>
      </w:pPr>
    </w:p>
    <w:p w:rsidR="005D66B4" w:rsidRDefault="005D66B4">
      <w:pPr>
        <w:tabs>
          <w:tab w:val="left" w:pos="2520"/>
        </w:tabs>
        <w:spacing w:before="120" w:after="120" w:line="480" w:lineRule="atLeast"/>
        <w:jc w:val="both"/>
        <w:rPr>
          <w:rFonts w:ascii="標楷體" w:eastAsia="標楷體" w:hAnsi="標楷體"/>
          <w:sz w:val="28"/>
        </w:rPr>
      </w:pPr>
    </w:p>
    <w:p w:rsidR="005D66B4" w:rsidRDefault="005D66B4">
      <w:pPr>
        <w:tabs>
          <w:tab w:val="left" w:pos="2520"/>
        </w:tabs>
        <w:spacing w:before="120" w:after="120" w:line="480" w:lineRule="atLeast"/>
        <w:jc w:val="both"/>
        <w:rPr>
          <w:rFonts w:ascii="標楷體" w:eastAsia="標楷體" w:hAnsi="標楷體"/>
          <w:sz w:val="28"/>
        </w:rPr>
      </w:pPr>
    </w:p>
    <w:p w:rsidR="005D66B4" w:rsidRDefault="005D66B4">
      <w:pPr>
        <w:tabs>
          <w:tab w:val="left" w:pos="2520"/>
        </w:tabs>
        <w:spacing w:before="120" w:after="120" w:line="480" w:lineRule="atLeast"/>
        <w:jc w:val="both"/>
        <w:rPr>
          <w:rFonts w:ascii="標楷體" w:eastAsia="標楷體" w:hAnsi="標楷體"/>
          <w:sz w:val="28"/>
        </w:rPr>
      </w:pPr>
    </w:p>
    <w:p w:rsidR="005D66B4" w:rsidRDefault="005D66B4">
      <w:pPr>
        <w:tabs>
          <w:tab w:val="left" w:pos="2520"/>
        </w:tabs>
        <w:spacing w:before="120" w:after="120" w:line="480" w:lineRule="atLeast"/>
        <w:jc w:val="both"/>
        <w:rPr>
          <w:rFonts w:ascii="標楷體" w:eastAsia="標楷體" w:hAnsi="標楷體"/>
          <w:sz w:val="28"/>
        </w:rPr>
      </w:pPr>
    </w:p>
    <w:p w:rsidR="005D66B4" w:rsidRDefault="005D66B4">
      <w:pPr>
        <w:tabs>
          <w:tab w:val="left" w:pos="2520"/>
        </w:tabs>
        <w:spacing w:before="120" w:after="120" w:line="480" w:lineRule="atLeast"/>
        <w:jc w:val="both"/>
        <w:rPr>
          <w:rFonts w:ascii="標楷體" w:eastAsia="標楷體" w:hAnsi="標楷體"/>
          <w:sz w:val="28"/>
        </w:rPr>
      </w:pPr>
    </w:p>
    <w:p w:rsidR="005D66B4" w:rsidRDefault="007A6CB3">
      <w:pPr>
        <w:tabs>
          <w:tab w:val="left" w:pos="2520"/>
        </w:tabs>
        <w:spacing w:before="120" w:after="120" w:line="480" w:lineRule="atLeast"/>
        <w:jc w:val="both"/>
        <w:rPr>
          <w:rFonts w:ascii="標楷體" w:eastAsia="標楷體" w:hAnsi="標楷體"/>
          <w:b/>
          <w:sz w:val="28"/>
        </w:rPr>
      </w:pPr>
      <w:r>
        <w:rPr>
          <w:rFonts w:ascii="標楷體" w:eastAsia="標楷體" w:hAnsi="標楷體"/>
          <w:b/>
          <w:sz w:val="28"/>
        </w:rPr>
        <w:t>附件</w:t>
      </w:r>
      <w:r>
        <w:rPr>
          <w:rFonts w:ascii="標楷體" w:eastAsia="標楷體" w:hAnsi="標楷體"/>
          <w:b/>
          <w:sz w:val="28"/>
        </w:rPr>
        <w:t>4</w:t>
      </w:r>
    </w:p>
    <w:p w:rsidR="005D66B4" w:rsidRDefault="007A6CB3">
      <w:pPr>
        <w:ind w:left="382" w:hanging="382"/>
        <w:jc w:val="center"/>
        <w:rPr>
          <w:rFonts w:ascii="標楷體" w:eastAsia="標楷體" w:hAnsi="標楷體"/>
          <w:b/>
        </w:rPr>
      </w:pPr>
      <w:r>
        <w:rPr>
          <w:rFonts w:ascii="標楷體" w:eastAsia="標楷體" w:hAnsi="標楷體"/>
          <w:b/>
        </w:rPr>
        <w:t>著作財產權讓與書</w:t>
      </w:r>
    </w:p>
    <w:p w:rsidR="005D66B4" w:rsidRDefault="007A6CB3">
      <w:pPr>
        <w:ind w:firstLine="480"/>
      </w:pPr>
      <w:r>
        <w:rPr>
          <w:rFonts w:ascii="標楷體" w:eastAsia="標楷體" w:hAnsi="標楷體"/>
        </w:rPr>
        <w:t>立書人</w:t>
      </w:r>
      <w:r>
        <w:rPr>
          <w:rFonts w:ascii="標楷體" w:eastAsia="標楷體" w:hAnsi="標楷體"/>
          <w:u w:val="single"/>
        </w:rPr>
        <w:t xml:space="preserve">  (</w:t>
      </w:r>
      <w:r>
        <w:rPr>
          <w:rFonts w:ascii="標楷體" w:eastAsia="標楷體" w:hAnsi="標楷體"/>
          <w:u w:val="single"/>
        </w:rPr>
        <w:t>廠商</w:t>
      </w:r>
      <w:r>
        <w:rPr>
          <w:rFonts w:ascii="標楷體" w:eastAsia="標楷體" w:hAnsi="標楷體"/>
          <w:u w:val="single"/>
        </w:rPr>
        <w:t xml:space="preserve">)  </w:t>
      </w:r>
      <w:r>
        <w:rPr>
          <w:rFonts w:ascii="標楷體" w:eastAsia="標楷體" w:hAnsi="標楷體"/>
        </w:rPr>
        <w:t>，對</w:t>
      </w:r>
      <w:r>
        <w:rPr>
          <w:rFonts w:ascii="標楷體" w:eastAsia="標楷體" w:hAnsi="標楷體"/>
          <w:u w:val="single"/>
        </w:rPr>
        <w:t xml:space="preserve"> (</w:t>
      </w:r>
      <w:r>
        <w:rPr>
          <w:rFonts w:ascii="標楷體" w:eastAsia="標楷體" w:hAnsi="標楷體"/>
          <w:u w:val="single"/>
        </w:rPr>
        <w:t>廠商名稱</w:t>
      </w:r>
      <w:r>
        <w:rPr>
          <w:rFonts w:ascii="標楷體" w:eastAsia="標楷體" w:hAnsi="標楷體"/>
          <w:u w:val="single"/>
        </w:rPr>
        <w:t xml:space="preserve">)  </w:t>
      </w:r>
      <w:r>
        <w:rPr>
          <w:rFonts w:ascii="標楷體" w:eastAsia="標楷體" w:hAnsi="標楷體"/>
        </w:rPr>
        <w:t>執行</w:t>
      </w:r>
      <w:r>
        <w:rPr>
          <w:rFonts w:ascii="標楷體" w:eastAsia="標楷體" w:hAnsi="標楷體"/>
          <w:u w:val="single"/>
        </w:rPr>
        <w:t xml:space="preserve"> (</w:t>
      </w:r>
      <w:r>
        <w:rPr>
          <w:rFonts w:ascii="標楷體" w:eastAsia="標楷體" w:hAnsi="標楷體"/>
          <w:u w:val="single"/>
        </w:rPr>
        <w:t>機關名稱</w:t>
      </w:r>
      <w:r>
        <w:rPr>
          <w:rFonts w:ascii="標楷體" w:eastAsia="標楷體" w:hAnsi="標楷體"/>
          <w:u w:val="single"/>
        </w:rPr>
        <w:t>)</w:t>
      </w:r>
      <w:r>
        <w:rPr>
          <w:rFonts w:ascii="標楷體" w:eastAsia="標楷體" w:hAnsi="標楷體"/>
        </w:rPr>
        <w:t>之</w:t>
      </w:r>
      <w:r>
        <w:rPr>
          <w:rFonts w:ascii="標楷體" w:eastAsia="標楷體" w:hAnsi="標楷體"/>
          <w:u w:val="single"/>
        </w:rPr>
        <w:t xml:space="preserve">        </w:t>
      </w:r>
      <w:r>
        <w:rPr>
          <w:rFonts w:ascii="標楷體" w:eastAsia="標楷體" w:hAnsi="標楷體"/>
        </w:rPr>
        <w:t>契約所完成之著作享有著作人格權及著作財產權。立書人同意將上開著作於著作完成之同時讓與</w:t>
      </w:r>
      <w:r>
        <w:rPr>
          <w:rFonts w:ascii="標楷體" w:eastAsia="標楷體" w:hAnsi="標楷體"/>
          <w:u w:val="single"/>
        </w:rPr>
        <w:t xml:space="preserve"> (</w:t>
      </w:r>
      <w:r>
        <w:rPr>
          <w:rFonts w:ascii="標楷體" w:eastAsia="標楷體" w:hAnsi="標楷體"/>
          <w:u w:val="single"/>
        </w:rPr>
        <w:t>機關名稱</w:t>
      </w:r>
      <w:r>
        <w:rPr>
          <w:rFonts w:ascii="標楷體" w:eastAsia="標楷體" w:hAnsi="標楷體"/>
          <w:u w:val="single"/>
        </w:rPr>
        <w:t xml:space="preserve">) </w:t>
      </w:r>
      <w:r>
        <w:rPr>
          <w:rFonts w:ascii="標楷體" w:eastAsia="標楷體" w:hAnsi="標楷體"/>
        </w:rPr>
        <w:t>享有，並承諾對</w:t>
      </w:r>
      <w:r>
        <w:rPr>
          <w:rFonts w:ascii="標楷體" w:eastAsia="標楷體" w:hAnsi="標楷體"/>
          <w:u w:val="single"/>
        </w:rPr>
        <w:t xml:space="preserve"> (</w:t>
      </w:r>
      <w:r>
        <w:rPr>
          <w:rFonts w:ascii="標楷體" w:eastAsia="標楷體" w:hAnsi="標楷體"/>
          <w:u w:val="single"/>
        </w:rPr>
        <w:t>機關名稱</w:t>
      </w:r>
      <w:r>
        <w:rPr>
          <w:rFonts w:ascii="標楷體" w:eastAsia="標楷體" w:hAnsi="標楷體"/>
          <w:u w:val="single"/>
        </w:rPr>
        <w:t xml:space="preserve">) </w:t>
      </w:r>
      <w:r>
        <w:rPr>
          <w:rFonts w:ascii="標楷體" w:eastAsia="標楷體" w:hAnsi="標楷體"/>
        </w:rPr>
        <w:t>及其授權之第三人不行使著作人格權。立書人擔保就本件著作無不法侵害他人著作權或其他權利之情事。</w:t>
      </w:r>
    </w:p>
    <w:p w:rsidR="005D66B4" w:rsidRDefault="007A6CB3">
      <w:pPr>
        <w:ind w:left="382" w:hanging="382"/>
        <w:rPr>
          <w:rFonts w:ascii="標楷體" w:eastAsia="標楷體" w:hAnsi="標楷體"/>
        </w:rPr>
      </w:pPr>
      <w:r>
        <w:rPr>
          <w:rFonts w:ascii="標楷體" w:eastAsia="標楷體" w:hAnsi="標楷體"/>
        </w:rPr>
        <w:t xml:space="preserve">    </w:t>
      </w:r>
      <w:r>
        <w:rPr>
          <w:rFonts w:ascii="標楷體" w:eastAsia="標楷體" w:hAnsi="標楷體"/>
        </w:rPr>
        <w:t>此致</w:t>
      </w:r>
    </w:p>
    <w:p w:rsidR="005D66B4" w:rsidRDefault="007A6CB3">
      <w:pPr>
        <w:ind w:left="382" w:hanging="382"/>
        <w:rPr>
          <w:rFonts w:ascii="標楷體" w:eastAsia="標楷體" w:hAnsi="標楷體"/>
          <w:u w:val="single"/>
        </w:rPr>
      </w:pPr>
      <w:r>
        <w:rPr>
          <w:rFonts w:ascii="標楷體" w:eastAsia="標楷體" w:hAnsi="標楷體"/>
          <w:u w:val="single"/>
        </w:rPr>
        <w:t xml:space="preserve"> (</w:t>
      </w:r>
      <w:r>
        <w:rPr>
          <w:rFonts w:ascii="標楷體" w:eastAsia="標楷體" w:hAnsi="標楷體"/>
          <w:u w:val="single"/>
        </w:rPr>
        <w:t>機關名稱</w:t>
      </w:r>
      <w:r>
        <w:rPr>
          <w:rFonts w:ascii="標楷體" w:eastAsia="標楷體" w:hAnsi="標楷體"/>
          <w:u w:val="single"/>
        </w:rPr>
        <w:t xml:space="preserve">) </w:t>
      </w:r>
    </w:p>
    <w:p w:rsidR="005D66B4" w:rsidRDefault="005D66B4">
      <w:pPr>
        <w:ind w:left="382" w:hanging="382"/>
        <w:rPr>
          <w:rFonts w:ascii="標楷體" w:eastAsia="標楷體" w:hAnsi="標楷體"/>
        </w:rPr>
      </w:pPr>
    </w:p>
    <w:p w:rsidR="005D66B4" w:rsidRDefault="007A6CB3">
      <w:pPr>
        <w:ind w:left="382" w:hanging="382"/>
        <w:rPr>
          <w:rFonts w:ascii="標楷體" w:eastAsia="標楷體" w:hAnsi="標楷體"/>
        </w:rPr>
      </w:pPr>
      <w:r>
        <w:rPr>
          <w:rFonts w:ascii="標楷體" w:eastAsia="標楷體" w:hAnsi="標楷體"/>
        </w:rPr>
        <w:t>立書人簽章：</w:t>
      </w:r>
      <w:r>
        <w:rPr>
          <w:rFonts w:ascii="標楷體" w:eastAsia="標楷體" w:hAnsi="標楷體"/>
        </w:rPr>
        <w:t xml:space="preserve"> </w:t>
      </w:r>
    </w:p>
    <w:p w:rsidR="005D66B4" w:rsidRDefault="005D66B4">
      <w:pPr>
        <w:ind w:left="382" w:hanging="382"/>
        <w:rPr>
          <w:rFonts w:ascii="標楷體" w:eastAsia="標楷體" w:hAnsi="標楷體"/>
        </w:rPr>
      </w:pPr>
    </w:p>
    <w:p w:rsidR="005D66B4" w:rsidRDefault="007A6CB3">
      <w:pPr>
        <w:ind w:left="382" w:hanging="382"/>
        <w:rPr>
          <w:rFonts w:ascii="標楷體" w:eastAsia="標楷體" w:hAnsi="標楷體"/>
        </w:rPr>
      </w:pPr>
      <w:r>
        <w:rPr>
          <w:rFonts w:ascii="標楷體" w:eastAsia="標楷體" w:hAnsi="標楷體"/>
        </w:rPr>
        <w:t>身分證統一編號：</w:t>
      </w:r>
    </w:p>
    <w:p w:rsidR="005D66B4" w:rsidRDefault="005D66B4">
      <w:pPr>
        <w:ind w:left="382" w:hanging="382"/>
        <w:rPr>
          <w:rFonts w:ascii="標楷體" w:eastAsia="標楷體" w:hAnsi="標楷體"/>
        </w:rPr>
      </w:pPr>
    </w:p>
    <w:p w:rsidR="005D66B4" w:rsidRDefault="007A6CB3">
      <w:pPr>
        <w:ind w:left="382" w:hanging="382"/>
        <w:rPr>
          <w:rFonts w:ascii="標楷體" w:eastAsia="標楷體" w:hAnsi="標楷體"/>
        </w:rPr>
      </w:pPr>
      <w:r>
        <w:rPr>
          <w:rFonts w:ascii="標楷體" w:eastAsia="標楷體" w:hAnsi="標楷體"/>
        </w:rPr>
        <w:t>地</w:t>
      </w:r>
      <w:r>
        <w:rPr>
          <w:rFonts w:ascii="標楷體" w:eastAsia="標楷體" w:hAnsi="標楷體"/>
        </w:rPr>
        <w:t xml:space="preserve"> </w:t>
      </w:r>
      <w:r>
        <w:rPr>
          <w:rFonts w:ascii="標楷體" w:eastAsia="標楷體" w:hAnsi="標楷體"/>
        </w:rPr>
        <w:t>址：</w:t>
      </w:r>
      <w:r>
        <w:rPr>
          <w:rFonts w:ascii="標楷體" w:eastAsia="標楷體" w:hAnsi="標楷體"/>
        </w:rPr>
        <w:t xml:space="preserve"> </w:t>
      </w:r>
    </w:p>
    <w:p w:rsidR="005D66B4" w:rsidRDefault="005D66B4">
      <w:pPr>
        <w:ind w:left="382" w:hanging="382"/>
        <w:rPr>
          <w:rFonts w:ascii="標楷體" w:eastAsia="標楷體" w:hAnsi="標楷體"/>
        </w:rPr>
      </w:pPr>
    </w:p>
    <w:p w:rsidR="005D66B4" w:rsidRDefault="007A6CB3">
      <w:pPr>
        <w:ind w:left="382" w:hanging="382"/>
        <w:rPr>
          <w:rFonts w:ascii="標楷體" w:eastAsia="標楷體" w:hAnsi="標楷體"/>
        </w:rPr>
      </w:pPr>
      <w:r>
        <w:rPr>
          <w:rFonts w:ascii="標楷體" w:eastAsia="標楷體" w:hAnsi="標楷體"/>
        </w:rPr>
        <w:t>電</w:t>
      </w:r>
      <w:r>
        <w:rPr>
          <w:rFonts w:ascii="標楷體" w:eastAsia="標楷體" w:hAnsi="標楷體"/>
        </w:rPr>
        <w:t xml:space="preserve"> </w:t>
      </w:r>
      <w:r>
        <w:rPr>
          <w:rFonts w:ascii="標楷體" w:eastAsia="標楷體" w:hAnsi="標楷體"/>
        </w:rPr>
        <w:t>話：</w:t>
      </w:r>
    </w:p>
    <w:p w:rsidR="005D66B4" w:rsidRDefault="005D66B4">
      <w:pPr>
        <w:ind w:left="382" w:hanging="382"/>
        <w:rPr>
          <w:rFonts w:ascii="標楷體" w:eastAsia="標楷體" w:hAnsi="標楷體"/>
        </w:rPr>
      </w:pPr>
    </w:p>
    <w:p w:rsidR="005D66B4" w:rsidRDefault="007A6CB3">
      <w:pPr>
        <w:ind w:left="382" w:hanging="382"/>
        <w:rPr>
          <w:rFonts w:ascii="標楷體" w:eastAsia="標楷體" w:hAnsi="標楷體"/>
        </w:rPr>
      </w:pPr>
      <w:r>
        <w:rPr>
          <w:rFonts w:ascii="標楷體" w:eastAsia="標楷體" w:hAnsi="標楷體"/>
        </w:rPr>
        <w:t>所屬廠商名稱及蓋章：</w:t>
      </w:r>
    </w:p>
    <w:p w:rsidR="005D66B4" w:rsidRDefault="005D66B4">
      <w:pPr>
        <w:ind w:left="382" w:hanging="382"/>
        <w:rPr>
          <w:rFonts w:ascii="標楷體" w:eastAsia="標楷體" w:hAnsi="標楷體"/>
        </w:rPr>
      </w:pPr>
    </w:p>
    <w:p w:rsidR="005D66B4" w:rsidRDefault="007A6CB3">
      <w:pPr>
        <w:ind w:left="382" w:hanging="382"/>
        <w:rPr>
          <w:rFonts w:ascii="標楷體" w:eastAsia="標楷體" w:hAnsi="標楷體"/>
        </w:rPr>
      </w:pPr>
      <w:r>
        <w:rPr>
          <w:rFonts w:ascii="標楷體" w:eastAsia="標楷體" w:hAnsi="標楷體"/>
        </w:rPr>
        <w:t>所屬廠商負責人及簽章：</w:t>
      </w:r>
    </w:p>
    <w:p w:rsidR="005D66B4" w:rsidRDefault="005D66B4">
      <w:pPr>
        <w:ind w:left="382" w:hanging="382"/>
        <w:rPr>
          <w:rFonts w:ascii="標楷體" w:eastAsia="標楷體" w:hAnsi="標楷體"/>
        </w:rPr>
      </w:pPr>
    </w:p>
    <w:p w:rsidR="005D66B4" w:rsidRDefault="005D66B4">
      <w:pPr>
        <w:ind w:left="382" w:hanging="382"/>
        <w:rPr>
          <w:rFonts w:ascii="標楷體" w:eastAsia="標楷體" w:hAnsi="標楷體"/>
        </w:rPr>
      </w:pPr>
    </w:p>
    <w:p w:rsidR="005D66B4" w:rsidRDefault="007A6CB3">
      <w:pPr>
        <w:ind w:left="382" w:hanging="382"/>
        <w:rPr>
          <w:rFonts w:ascii="標楷體" w:eastAsia="標楷體" w:hAnsi="標楷體"/>
        </w:rPr>
      </w:pPr>
      <w:r>
        <w:rPr>
          <w:rFonts w:ascii="標楷體" w:eastAsia="標楷體" w:hAnsi="標楷體"/>
        </w:rPr>
        <w:t>中華民國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5D66B4" w:rsidRDefault="005D66B4">
      <w:pPr>
        <w:pStyle w:val="Web"/>
        <w:widowControl w:val="0"/>
        <w:spacing w:before="0" w:after="0"/>
        <w:rPr>
          <w:rFonts w:ascii="標楷體" w:eastAsia="標楷體" w:hAnsi="標楷體"/>
          <w:kern w:val="3"/>
        </w:rPr>
      </w:pPr>
    </w:p>
    <w:p w:rsidR="005D66B4" w:rsidRDefault="005D66B4">
      <w:pPr>
        <w:pStyle w:val="Web"/>
        <w:widowControl w:val="0"/>
        <w:spacing w:before="0" w:after="0"/>
        <w:rPr>
          <w:rFonts w:ascii="標楷體" w:eastAsia="標楷體" w:hAnsi="標楷體"/>
          <w:kern w:val="3"/>
        </w:rPr>
      </w:pPr>
    </w:p>
    <w:p w:rsidR="005D66B4" w:rsidRDefault="005D66B4">
      <w:pPr>
        <w:pStyle w:val="Web"/>
        <w:widowControl w:val="0"/>
        <w:spacing w:before="0" w:after="0"/>
        <w:rPr>
          <w:rFonts w:ascii="標楷體" w:eastAsia="標楷體" w:hAnsi="標楷體"/>
          <w:kern w:val="3"/>
        </w:rPr>
      </w:pPr>
    </w:p>
    <w:p w:rsidR="005D66B4" w:rsidRDefault="005D66B4">
      <w:pPr>
        <w:pStyle w:val="Web"/>
        <w:widowControl w:val="0"/>
        <w:spacing w:before="0" w:after="0"/>
        <w:rPr>
          <w:rFonts w:ascii="標楷體" w:eastAsia="標楷體" w:hAnsi="標楷體"/>
          <w:kern w:val="3"/>
        </w:rPr>
      </w:pPr>
    </w:p>
    <w:p w:rsidR="005D66B4" w:rsidRDefault="005D66B4">
      <w:pPr>
        <w:pStyle w:val="Web"/>
        <w:widowControl w:val="0"/>
        <w:spacing w:before="0" w:after="0"/>
        <w:rPr>
          <w:rFonts w:ascii="標楷體" w:eastAsia="標楷體" w:hAnsi="標楷體"/>
          <w:kern w:val="3"/>
        </w:rPr>
      </w:pPr>
    </w:p>
    <w:p w:rsidR="005D66B4" w:rsidRDefault="005D66B4">
      <w:pPr>
        <w:pStyle w:val="Web"/>
        <w:widowControl w:val="0"/>
        <w:spacing w:before="0" w:after="0"/>
        <w:rPr>
          <w:rFonts w:ascii="標楷體" w:eastAsia="標楷體" w:hAnsi="標楷體"/>
          <w:kern w:val="3"/>
        </w:rPr>
      </w:pPr>
    </w:p>
    <w:sectPr w:rsidR="005D66B4">
      <w:footerReference w:type="default" r:id="rId32"/>
      <w:footnotePr>
        <w:numFmt w:val="lowerRoman"/>
      </w:footnotePr>
      <w:endnotePr>
        <w:numFmt w:val="decimal"/>
      </w:endnotePr>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CB3" w:rsidRDefault="007A6CB3">
      <w:pPr>
        <w:spacing w:line="240" w:lineRule="auto"/>
      </w:pPr>
      <w:r>
        <w:separator/>
      </w:r>
    </w:p>
  </w:endnote>
  <w:endnote w:type="continuationSeparator" w:id="0">
    <w:p w:rsidR="007A6CB3" w:rsidRDefault="007A6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粗黑體">
    <w:panose1 w:val="020B0709000000000000"/>
    <w:charset w:val="88"/>
    <w:family w:val="modern"/>
    <w:pitch w:val="fixed"/>
    <w:sig w:usb0="A00002FF" w:usb1="38CFFD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楷書體W5">
    <w:panose1 w:val="03000509000000000000"/>
    <w:charset w:val="88"/>
    <w:family w:val="script"/>
    <w:pitch w:val="fixed"/>
    <w:sig w:usb0="A00002FF" w:usb1="38CFFDFA" w:usb2="00000016" w:usb3="00000000" w:csb0="00160001" w:csb1="00000000"/>
  </w:font>
  <w:font w:name="華康隸書體W5">
    <w:panose1 w:val="03000509000000000000"/>
    <w:charset w:val="88"/>
    <w:family w:val="script"/>
    <w:pitch w:val="fixed"/>
    <w:sig w:usb0="800002E3" w:usb1="38CFFCFA" w:usb2="00000016" w:usb3="00000000" w:csb0="00100001" w:csb1="00000000"/>
  </w:font>
  <w:font w:name="華康特粗楷體">
    <w:panose1 w:val="03000909000000000000"/>
    <w:charset w:val="88"/>
    <w:family w:val="script"/>
    <w:pitch w:val="fixed"/>
    <w:sig w:usb0="800002E3" w:usb1="38CFFCFA" w:usb2="00000016" w:usb3="00000000" w:csb0="00100001" w:csb1="00000000"/>
  </w:font>
  <w:font w:name="全真楷書">
    <w:altName w:val="MS Gothic"/>
    <w:charset w:val="00"/>
    <w:family w:val="modern"/>
    <w:pitch w:val="fixed"/>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18" w:rsidRDefault="007A6CB3">
    <w:pPr>
      <w:pStyle w:val="ad"/>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18" w:rsidRDefault="007A6CB3">
    <w:pPr>
      <w:pStyle w:val="ad"/>
    </w:pPr>
    <w:r>
      <w:tab/>
      <w:t xml:space="preserve">- </w:t>
    </w:r>
    <w:r>
      <w:fldChar w:fldCharType="begin"/>
    </w:r>
    <w:r>
      <w:instrText xml:space="preserve"> PAGE </w:instrText>
    </w:r>
    <w:r>
      <w:fldChar w:fldCharType="separate"/>
    </w:r>
    <w:r w:rsidR="00A06A8F">
      <w:rPr>
        <w:noProof/>
      </w:rPr>
      <w:t>i</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18" w:rsidRDefault="007A6CB3">
    <w:pPr>
      <w:pStyle w:val="ad"/>
      <w:jc w:val="center"/>
    </w:pPr>
    <w:r>
      <w:rPr>
        <w:lang w:val="zh-TW"/>
      </w:rPr>
      <w:fldChar w:fldCharType="begin"/>
    </w:r>
    <w:r>
      <w:rPr>
        <w:lang w:val="zh-TW"/>
      </w:rPr>
      <w:instrText xml:space="preserve"> PAGE </w:instrText>
    </w:r>
    <w:r>
      <w:rPr>
        <w:lang w:val="zh-TW"/>
      </w:rPr>
      <w:fldChar w:fldCharType="separate"/>
    </w:r>
    <w:r w:rsidR="00A06A8F">
      <w:rPr>
        <w:noProof/>
        <w:lang w:val="zh-TW"/>
      </w:rPr>
      <w:t>30</w:t>
    </w:r>
    <w:r>
      <w:rPr>
        <w:lang w:val="zh-TW"/>
      </w:rPr>
      <w:fldChar w:fldCharType="end"/>
    </w:r>
  </w:p>
  <w:p w:rsidR="007A0718" w:rsidRDefault="007A6CB3">
    <w:pPr>
      <w:pStyle w:val="ad"/>
      <w:rPr>
        <w:rFonts w:ascii="標楷體" w:eastAsia="標楷體" w:hAnsi="標楷體"/>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18" w:rsidRDefault="007A6CB3">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CB3" w:rsidRDefault="007A6CB3">
      <w:pPr>
        <w:spacing w:line="240" w:lineRule="auto"/>
      </w:pPr>
      <w:r>
        <w:rPr>
          <w:color w:val="000000"/>
        </w:rPr>
        <w:separator/>
      </w:r>
    </w:p>
  </w:footnote>
  <w:footnote w:type="continuationSeparator" w:id="0">
    <w:p w:rsidR="007A6CB3" w:rsidRDefault="007A6C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6808"/>
    <w:multiLevelType w:val="multilevel"/>
    <w:tmpl w:val="A6C2F81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2"/>
      <w:lvlText w:val="%1.%2.%3.%4"/>
      <w:lvlJc w:val="left"/>
      <w:pPr>
        <w:ind w:left="1021" w:hanging="1021"/>
      </w:pPr>
      <w:rPr>
        <w:rFonts w:ascii="Arial" w:hAnsi="Arial"/>
        <w:sz w:val="28"/>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29F724D9"/>
    <w:multiLevelType w:val="multilevel"/>
    <w:tmpl w:val="A0741AF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2DD15832"/>
    <w:multiLevelType w:val="multilevel"/>
    <w:tmpl w:val="5CBC1BD0"/>
    <w:lvl w:ilvl="0">
      <w:start w:val="1"/>
      <w:numFmt w:val="taiwaneseCountingThousand"/>
      <w:lvlText w:val="第%1條"/>
      <w:lvlJc w:val="left"/>
      <w:pPr>
        <w:ind w:left="960" w:hanging="960"/>
      </w:pPr>
    </w:lvl>
    <w:lvl w:ilvl="1">
      <w:start w:val="1"/>
      <w:numFmt w:val="taiwaneseCountingThousand"/>
      <w:lvlText w:val="%2、"/>
      <w:lvlJc w:val="left"/>
      <w:pPr>
        <w:ind w:left="1191" w:hanging="1021"/>
      </w:pPr>
      <w:rPr>
        <w:lang w:val="en-US"/>
      </w:rPr>
    </w:lvl>
    <w:lvl w:ilvl="2">
      <w:start w:val="1"/>
      <w:numFmt w:val="lowerLetter"/>
      <w:lvlText w:val="%3."/>
      <w:lvlJc w:val="left"/>
      <w:pPr>
        <w:ind w:left="1320" w:hanging="360"/>
      </w:pPr>
    </w:lvl>
    <w:lvl w:ilvl="3">
      <w:start w:val="1"/>
      <w:numFmt w:val="decimal"/>
      <w:lvlText w:val="%4."/>
      <w:lvlJc w:val="left"/>
      <w:pPr>
        <w:ind w:left="1800" w:hanging="360"/>
      </w:pPr>
    </w:lvl>
    <w:lvl w:ilvl="4">
      <w:start w:val="1"/>
      <w:numFmt w:val="taiwaneseCountingThousand"/>
      <w:lvlText w:val="%5."/>
      <w:lvlJc w:val="left"/>
      <w:pPr>
        <w:ind w:left="2280" w:hanging="360"/>
      </w:pPr>
    </w:lvl>
    <w:lvl w:ilvl="5">
      <w:start w:val="1"/>
      <w:numFmt w:val="taiwaneseCountingThousand"/>
      <w:lvlText w:val="（%6）"/>
      <w:lvlJc w:val="left"/>
      <w:pPr>
        <w:ind w:left="1572" w:hanging="720"/>
      </w:pPr>
    </w:lvl>
    <w:lvl w:ilvl="6">
      <w:start w:val="1"/>
      <w:numFmt w:val="decimal"/>
      <w:lvlText w:val="%7."/>
      <w:lvlJc w:val="left"/>
      <w:pPr>
        <w:ind w:left="3360" w:hanging="480"/>
      </w:pPr>
    </w:lvl>
    <w:lvl w:ilvl="7">
      <w:start w:val="1"/>
      <w:numFmt w:val="taiwaneseCountingThousand"/>
      <w:lvlText w:val="(%8)"/>
      <w:lvlJc w:val="left"/>
      <w:pPr>
        <w:ind w:left="3840" w:hanging="480"/>
      </w:pPr>
    </w:lvl>
    <w:lvl w:ilvl="8">
      <w:start w:val="1"/>
      <w:numFmt w:val="lowerRoman"/>
      <w:lvlText w:val="%9."/>
      <w:lvlJc w:val="right"/>
      <w:pPr>
        <w:ind w:left="4320" w:hanging="480"/>
      </w:pPr>
    </w:lvl>
  </w:abstractNum>
  <w:abstractNum w:abstractNumId="3">
    <w:nsid w:val="31C04525"/>
    <w:multiLevelType w:val="multilevel"/>
    <w:tmpl w:val="C1C65B46"/>
    <w:styleLink w:val="LFO4"/>
    <w:lvl w:ilvl="0">
      <w:start w:val="1"/>
      <w:numFmt w:val="taiwaneseCountingThousand"/>
      <w:pStyle w:val="a"/>
      <w:lvlText w:val="%1、"/>
      <w:lvlJc w:val="left"/>
      <w:pPr>
        <w:ind w:left="953" w:hanging="641"/>
      </w:pPr>
      <w:rPr>
        <w:rFonts w:ascii="標楷體" w:eastAsia="標楷體" w:hAnsi="標楷體"/>
        <w:b w:val="0"/>
        <w:i w:val="0"/>
        <w:sz w:val="32"/>
      </w:rPr>
    </w:lvl>
    <w:lvl w:ilvl="1">
      <w:start w:val="1"/>
      <w:numFmt w:val="taiwaneseCountingThousand"/>
      <w:lvlText w:val="(%2)"/>
      <w:lvlJc w:val="left"/>
      <w:pPr>
        <w:ind w:left="1361" w:hanging="510"/>
      </w:pPr>
      <w:rPr>
        <w:rFonts w:eastAsia="標楷體"/>
        <w:b w:val="0"/>
        <w:i w:val="0"/>
        <w:sz w:val="32"/>
      </w:rPr>
    </w:lvl>
    <w:lvl w:ilvl="2">
      <w:start w:val="1"/>
      <w:numFmt w:val="decimalFullWidth"/>
      <w:lvlText w:val="%3、"/>
      <w:lvlJc w:val="left"/>
      <w:pPr>
        <w:ind w:left="1588" w:hanging="624"/>
      </w:pPr>
      <w:rPr>
        <w:rFonts w:eastAsia="標楷體"/>
        <w:b w:val="0"/>
        <w:i w:val="0"/>
        <w:sz w:val="32"/>
      </w:rPr>
    </w:lvl>
    <w:lvl w:ilvl="3">
      <w:start w:val="1"/>
      <w:numFmt w:val="decimalFullWidth"/>
      <w:lvlText w:val="(%4)"/>
      <w:lvlJc w:val="left"/>
      <w:pPr>
        <w:ind w:left="2041" w:hanging="538"/>
      </w:pPr>
      <w:rPr>
        <w:rFonts w:eastAsia="標楷體"/>
        <w:b w:val="0"/>
        <w:i w:val="0"/>
        <w:sz w:val="32"/>
      </w:rPr>
    </w:lvl>
    <w:lvl w:ilvl="4">
      <w:start w:val="1"/>
      <w:numFmt w:val="upperLetter"/>
      <w:lvlText w:val="%5．"/>
      <w:lvlJc w:val="left"/>
      <w:pPr>
        <w:ind w:left="3280" w:hanging="640"/>
      </w:pPr>
      <w:rPr>
        <w:rFonts w:eastAsia="標楷體"/>
        <w:sz w:val="32"/>
      </w:r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4">
    <w:nsid w:val="39A36704"/>
    <w:multiLevelType w:val="multilevel"/>
    <w:tmpl w:val="B83A07E6"/>
    <w:styleLink w:val="LFO2"/>
    <w:lvl w:ilvl="0">
      <w:start w:val="1"/>
      <w:numFmt w:val="taiwaneseCountingThousand"/>
      <w:pStyle w:val="a0"/>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3A5D4F2C"/>
    <w:multiLevelType w:val="multilevel"/>
    <w:tmpl w:val="07D02D5A"/>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
    <w:nsid w:val="3F9D377C"/>
    <w:multiLevelType w:val="multilevel"/>
    <w:tmpl w:val="87A4017A"/>
    <w:lvl w:ilvl="0">
      <w:start w:val="1"/>
      <w:numFmt w:val="taiwaneseCountingThousand"/>
      <w:lvlText w:val="(%1)"/>
      <w:lvlJc w:val="left"/>
      <w:pPr>
        <w:ind w:left="1691" w:hanging="720"/>
      </w:pPr>
    </w:lvl>
    <w:lvl w:ilvl="1">
      <w:start w:val="1"/>
      <w:numFmt w:val="ideographTraditional"/>
      <w:lvlText w:val="%2、"/>
      <w:lvlJc w:val="left"/>
      <w:pPr>
        <w:ind w:left="1931" w:hanging="480"/>
      </w:pPr>
    </w:lvl>
    <w:lvl w:ilvl="2">
      <w:start w:val="1"/>
      <w:numFmt w:val="lowerRoman"/>
      <w:lvlText w:val="%3."/>
      <w:lvlJc w:val="right"/>
      <w:pPr>
        <w:ind w:left="2411" w:hanging="480"/>
      </w:pPr>
    </w:lvl>
    <w:lvl w:ilvl="3">
      <w:start w:val="1"/>
      <w:numFmt w:val="decimal"/>
      <w:lvlText w:val="%4."/>
      <w:lvlJc w:val="left"/>
      <w:pPr>
        <w:ind w:left="2891" w:hanging="480"/>
      </w:pPr>
    </w:lvl>
    <w:lvl w:ilvl="4">
      <w:start w:val="1"/>
      <w:numFmt w:val="ideographTraditional"/>
      <w:lvlText w:val="%5、"/>
      <w:lvlJc w:val="left"/>
      <w:pPr>
        <w:ind w:left="3371" w:hanging="480"/>
      </w:pPr>
    </w:lvl>
    <w:lvl w:ilvl="5">
      <w:start w:val="1"/>
      <w:numFmt w:val="lowerRoman"/>
      <w:lvlText w:val="%6."/>
      <w:lvlJc w:val="right"/>
      <w:pPr>
        <w:ind w:left="3851" w:hanging="480"/>
      </w:pPr>
    </w:lvl>
    <w:lvl w:ilvl="6">
      <w:start w:val="1"/>
      <w:numFmt w:val="decimal"/>
      <w:lvlText w:val="%7."/>
      <w:lvlJc w:val="left"/>
      <w:pPr>
        <w:ind w:left="4331" w:hanging="480"/>
      </w:pPr>
    </w:lvl>
    <w:lvl w:ilvl="7">
      <w:start w:val="1"/>
      <w:numFmt w:val="ideographTraditional"/>
      <w:lvlText w:val="%8、"/>
      <w:lvlJc w:val="left"/>
      <w:pPr>
        <w:ind w:left="4811" w:hanging="480"/>
      </w:pPr>
    </w:lvl>
    <w:lvl w:ilvl="8">
      <w:start w:val="1"/>
      <w:numFmt w:val="lowerRoman"/>
      <w:lvlText w:val="%9."/>
      <w:lvlJc w:val="right"/>
      <w:pPr>
        <w:ind w:left="5291" w:hanging="480"/>
      </w:pPr>
    </w:lvl>
  </w:abstractNum>
  <w:abstractNum w:abstractNumId="7">
    <w:nsid w:val="41A45FB9"/>
    <w:multiLevelType w:val="multilevel"/>
    <w:tmpl w:val="F54267E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7F953F24"/>
    <w:multiLevelType w:val="multilevel"/>
    <w:tmpl w:val="EDCAE28E"/>
    <w:styleLink w:val="LFO5"/>
    <w:lvl w:ilvl="0">
      <w:start w:val="1"/>
      <w:numFmt w:val="ideographLegalTraditional"/>
      <w:pStyle w:val="a1"/>
      <w:lvlText w:val="%1、"/>
      <w:lvlJc w:val="left"/>
    </w:lvl>
    <w:lvl w:ilvl="1">
      <w:start w:val="1"/>
      <w:numFmt w:val="decimal"/>
      <w:lvlText w:val="%2"/>
      <w:lvlJc w:val="left"/>
      <w:pPr>
        <w:ind w:left="680" w:hanging="680"/>
      </w:pPr>
      <w:rPr>
        <w:rFonts w:ascii="華康粗黑體" w:eastAsia="華康粗黑體" w:hAnsi="華康粗黑體"/>
        <w:sz w:val="44"/>
      </w:rPr>
    </w:lvl>
    <w:lvl w:ilvl="2">
      <w:start w:val="1"/>
      <w:numFmt w:val="decimal"/>
      <w:lvlText w:val="%1.%2.%3"/>
      <w:lvlJc w:val="left"/>
      <w:pPr>
        <w:ind w:left="765" w:hanging="765"/>
      </w:pPr>
      <w:rPr>
        <w:rFonts w:ascii="Arial" w:hAnsi="Arial"/>
        <w:sz w:val="32"/>
      </w:rPr>
    </w:lvl>
    <w:lvl w:ilvl="3">
      <w:start w:val="1"/>
      <w:numFmt w:val="decimal"/>
      <w:lvlText w:val="%1.%2.%3.%4"/>
      <w:lvlJc w:val="left"/>
      <w:pPr>
        <w:ind w:left="1021" w:hanging="1021"/>
      </w:pPr>
      <w:rPr>
        <w:rFonts w:ascii="Arial" w:hAnsi="Arial"/>
        <w:sz w:val="28"/>
      </w:rPr>
    </w:lvl>
    <w:lvl w:ilvl="4">
      <w:start w:val="1"/>
      <w:numFmt w:val="decimal"/>
      <w:lvlText w:val="%1.%2.%3.%4.%5"/>
      <w:lvlJc w:val="left"/>
      <w:pPr>
        <w:ind w:left="390" w:hanging="390"/>
      </w:pPr>
    </w:lvl>
    <w:lvl w:ilvl="5">
      <w:start w:val="1"/>
      <w:numFmt w:val="decimal"/>
      <w:lvlText w:val="%1.%2.%3.%4.%5.%6"/>
      <w:lvlJc w:val="left"/>
      <w:pPr>
        <w:ind w:left="390" w:hanging="390"/>
      </w:pPr>
    </w:lvl>
    <w:lvl w:ilvl="6">
      <w:start w:val="1"/>
      <w:numFmt w:val="decimal"/>
      <w:lvlText w:val="%1.%2.%3.%4.%5.%6.%7"/>
      <w:lvlJc w:val="left"/>
      <w:pPr>
        <w:ind w:left="390" w:hanging="390"/>
      </w:pPr>
    </w:lvl>
    <w:lvl w:ilvl="7">
      <w:start w:val="1"/>
      <w:numFmt w:val="decimal"/>
      <w:lvlText w:val="%1.%2.%3.%4.%5.%6.%7.%8"/>
      <w:lvlJc w:val="left"/>
      <w:pPr>
        <w:ind w:left="390" w:hanging="390"/>
      </w:pPr>
    </w:lvl>
    <w:lvl w:ilvl="8">
      <w:start w:val="1"/>
      <w:numFmt w:val="decimal"/>
      <w:lvlText w:val="%1.%2.%3.%4.%5.%6.%7.%8.%9"/>
      <w:lvlJc w:val="left"/>
      <w:pPr>
        <w:ind w:left="390" w:hanging="390"/>
      </w:pPr>
    </w:lvl>
  </w:abstractNum>
  <w:num w:numId="1">
    <w:abstractNumId w:val="0"/>
  </w:num>
  <w:num w:numId="2">
    <w:abstractNumId w:val="4"/>
  </w:num>
  <w:num w:numId="3">
    <w:abstractNumId w:val="3"/>
  </w:num>
  <w:num w:numId="4">
    <w:abstractNumId w:val="8"/>
  </w:num>
  <w:num w:numId="5">
    <w:abstractNumId w:val="2"/>
  </w:num>
  <w:num w:numId="6">
    <w:abstractNumId w:val="7"/>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savePreviewPicture/>
  <w:footnotePr>
    <w:numFmt w:val="lowerRoman"/>
    <w:footnote w:id="-1"/>
    <w:footnote w:id="0"/>
  </w:footnotePr>
  <w:endnotePr>
    <w:numFmt w:val="decimal"/>
    <w:endnote w:id="-1"/>
    <w:endnote w:id="0"/>
  </w:endnotePr>
  <w:compat>
    <w:useFELayout/>
    <w:compatSetting w:name="compatibilityMode" w:uri="http://schemas.microsoft.com/office/word" w:val="14"/>
  </w:compat>
  <w:rsids>
    <w:rsidRoot w:val="005D66B4"/>
    <w:rsid w:val="005D66B4"/>
    <w:rsid w:val="007A6CB3"/>
    <w:rsid w:val="00A06A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pPr>
      <w:widowControl w:val="0"/>
      <w:suppressAutoHyphens/>
      <w:spacing w:line="360" w:lineRule="atLeast"/>
    </w:pPr>
    <w:rPr>
      <w:rFonts w:ascii="細明體" w:eastAsia="細明體" w:hAnsi="細明體"/>
      <w:sz w:val="24"/>
    </w:rPr>
  </w:style>
  <w:style w:type="paragraph" w:styleId="1">
    <w:name w:val="heading 1"/>
    <w:basedOn w:val="a2"/>
    <w:next w:val="a2"/>
    <w:pPr>
      <w:keepNext/>
      <w:spacing w:before="180" w:after="180" w:line="720" w:lineRule="auto"/>
      <w:outlineLvl w:val="0"/>
    </w:pPr>
    <w:rPr>
      <w:rFonts w:ascii="Arial" w:hAnsi="Arial"/>
      <w:b/>
      <w:bCs/>
      <w:kern w:val="3"/>
      <w:sz w:val="52"/>
      <w:szCs w:val="52"/>
    </w:rPr>
  </w:style>
  <w:style w:type="paragraph" w:styleId="20">
    <w:name w:val="heading 2"/>
    <w:basedOn w:val="a2"/>
    <w:next w:val="a2"/>
    <w:pPr>
      <w:keepNext/>
      <w:snapToGrid w:val="0"/>
      <w:spacing w:before="60" w:after="60" w:line="520" w:lineRule="atLeast"/>
      <w:ind w:left="1304" w:hanging="1304"/>
      <w:jc w:val="both"/>
      <w:outlineLvl w:val="1"/>
    </w:pPr>
    <w:rPr>
      <w:rFonts w:eastAsia="華康楷書體W5"/>
      <w:b/>
      <w:bCs/>
      <w:color w:val="000000"/>
      <w:sz w:val="32"/>
      <w:szCs w:val="48"/>
    </w:rPr>
  </w:style>
  <w:style w:type="paragraph" w:styleId="3">
    <w:name w:val="heading 3"/>
    <w:basedOn w:val="a2"/>
    <w:next w:val="a2"/>
    <w:pPr>
      <w:keepNext/>
      <w:snapToGrid w:val="0"/>
      <w:spacing w:before="60" w:after="60" w:line="520" w:lineRule="atLeast"/>
      <w:ind w:left="567" w:hanging="567"/>
      <w:outlineLvl w:val="2"/>
    </w:pPr>
    <w:rPr>
      <w:rFonts w:ascii="Arial" w:eastAsia="華康楷書體W5" w:hAnsi="Arial"/>
      <w:b/>
      <w:bCs/>
      <w:color w:val="000000"/>
      <w:sz w:val="28"/>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WWOutlineListStyle">
    <w:name w:val="WW_OutlineListStyle"/>
    <w:basedOn w:val="a5"/>
    <w:pPr>
      <w:numPr>
        <w:numId w:val="1"/>
      </w:numPr>
    </w:pPr>
  </w:style>
  <w:style w:type="paragraph" w:customStyle="1" w:styleId="a6">
    <w:name w:val="冊標題"/>
    <w:basedOn w:val="a2"/>
    <w:pPr>
      <w:tabs>
        <w:tab w:val="left" w:pos="1080"/>
      </w:tabs>
      <w:snapToGrid w:val="0"/>
      <w:spacing w:before="400" w:after="480"/>
      <w:outlineLvl w:val="0"/>
    </w:pPr>
    <w:rPr>
      <w:rFonts w:eastAsia="華康隸書體W5"/>
      <w:b/>
      <w:spacing w:val="4"/>
      <w:sz w:val="52"/>
    </w:rPr>
  </w:style>
  <w:style w:type="paragraph" w:customStyle="1" w:styleId="a7">
    <w:name w:val="一章標題"/>
    <w:basedOn w:val="a2"/>
    <w:pPr>
      <w:snapToGrid w:val="0"/>
      <w:spacing w:before="360" w:after="360"/>
      <w:jc w:val="center"/>
      <w:outlineLvl w:val="1"/>
    </w:pPr>
    <w:rPr>
      <w:rFonts w:eastAsia="華康特粗楷體"/>
      <w:sz w:val="44"/>
    </w:rPr>
  </w:style>
  <w:style w:type="paragraph" w:customStyle="1" w:styleId="10">
    <w:name w:val="節標題1"/>
    <w:basedOn w:val="20"/>
    <w:next w:val="a8"/>
    <w:autoRedefine/>
    <w:pPr>
      <w:spacing w:before="120"/>
      <w:jc w:val="center"/>
      <w:outlineLvl w:val="2"/>
    </w:pPr>
    <w:rPr>
      <w:rFonts w:eastAsia="華康粗黑體"/>
      <w:b w:val="0"/>
      <w:bCs w:val="0"/>
      <w:color w:val="auto"/>
      <w:sz w:val="36"/>
      <w:szCs w:val="20"/>
    </w:rPr>
  </w:style>
  <w:style w:type="paragraph" w:customStyle="1" w:styleId="2">
    <w:name w:val="節標題2"/>
    <w:basedOn w:val="10"/>
    <w:next w:val="a8"/>
    <w:pPr>
      <w:numPr>
        <w:ilvl w:val="3"/>
        <w:numId w:val="1"/>
      </w:numPr>
      <w:spacing w:before="160"/>
      <w:outlineLvl w:val="3"/>
    </w:pPr>
    <w:rPr>
      <w:sz w:val="30"/>
    </w:rPr>
  </w:style>
  <w:style w:type="paragraph" w:customStyle="1" w:styleId="a0">
    <w:name w:val="條文三"/>
    <w:basedOn w:val="a2"/>
    <w:pPr>
      <w:numPr>
        <w:numId w:val="2"/>
      </w:numPr>
      <w:ind w:right="57"/>
      <w:jc w:val="both"/>
    </w:pPr>
    <w:rPr>
      <w:rFonts w:ascii="全真楷書" w:eastAsia="全真楷書" w:hAnsi="全真楷書"/>
      <w:sz w:val="28"/>
    </w:rPr>
  </w:style>
  <w:style w:type="paragraph" w:styleId="a9">
    <w:name w:val="Block Text"/>
    <w:basedOn w:val="a2"/>
    <w:pPr>
      <w:spacing w:line="360" w:lineRule="exact"/>
      <w:ind w:left="1140" w:right="57" w:hanging="780"/>
      <w:jc w:val="both"/>
    </w:pPr>
    <w:rPr>
      <w:rFonts w:ascii="標楷體" w:eastAsia="標楷體" w:hAnsi="標楷體"/>
      <w:sz w:val="20"/>
    </w:rPr>
  </w:style>
  <w:style w:type="paragraph" w:styleId="30">
    <w:name w:val="Body Text Indent 3"/>
    <w:basedOn w:val="a2"/>
    <w:pPr>
      <w:ind w:left="799" w:hanging="600"/>
      <w:jc w:val="both"/>
    </w:pPr>
    <w:rPr>
      <w:rFonts w:ascii="標楷體" w:eastAsia="標楷體" w:hAnsi="標楷體"/>
      <w:color w:val="0000FF"/>
      <w:sz w:val="20"/>
    </w:rPr>
  </w:style>
  <w:style w:type="paragraph" w:styleId="aa">
    <w:name w:val="Body Text Indent"/>
    <w:basedOn w:val="a2"/>
    <w:pPr>
      <w:spacing w:line="400" w:lineRule="exact"/>
      <w:ind w:left="1047" w:hanging="526"/>
      <w:jc w:val="both"/>
    </w:pPr>
    <w:rPr>
      <w:rFonts w:ascii="標楷體" w:eastAsia="標楷體" w:hAnsi="標楷體"/>
      <w:sz w:val="28"/>
    </w:rPr>
  </w:style>
  <w:style w:type="paragraph" w:styleId="21">
    <w:name w:val="Body Text Indent 2"/>
    <w:basedOn w:val="a2"/>
    <w:pPr>
      <w:tabs>
        <w:tab w:val="left" w:pos="1080"/>
      </w:tabs>
      <w:snapToGrid w:val="0"/>
      <w:spacing w:line="400" w:lineRule="exact"/>
      <w:ind w:left="3176" w:hanging="2276"/>
    </w:pPr>
    <w:rPr>
      <w:rFonts w:ascii="標楷體" w:eastAsia="標楷體" w:hAnsi="標楷體"/>
      <w:color w:val="000000"/>
      <w:sz w:val="28"/>
    </w:rPr>
  </w:style>
  <w:style w:type="paragraph" w:styleId="ab">
    <w:name w:val="header"/>
    <w:basedOn w:val="a2"/>
    <w:pPr>
      <w:tabs>
        <w:tab w:val="center" w:pos="4153"/>
        <w:tab w:val="right" w:pos="8306"/>
      </w:tabs>
      <w:snapToGrid w:val="0"/>
    </w:pPr>
    <w:rPr>
      <w:sz w:val="20"/>
    </w:rPr>
  </w:style>
  <w:style w:type="character" w:customStyle="1" w:styleId="ac">
    <w:name w:val="頁首 字元"/>
    <w:rPr>
      <w:kern w:val="3"/>
    </w:rPr>
  </w:style>
  <w:style w:type="paragraph" w:styleId="ad">
    <w:name w:val="footer"/>
    <w:basedOn w:val="a2"/>
    <w:pPr>
      <w:tabs>
        <w:tab w:val="center" w:pos="4819"/>
        <w:tab w:val="right" w:pos="9071"/>
      </w:tabs>
    </w:pPr>
    <w:rPr>
      <w:sz w:val="20"/>
    </w:rPr>
  </w:style>
  <w:style w:type="character" w:customStyle="1" w:styleId="ae">
    <w:name w:val="頁尾 字元"/>
    <w:rPr>
      <w:kern w:val="3"/>
    </w:rPr>
  </w:style>
  <w:style w:type="paragraph" w:customStyle="1" w:styleId="71">
    <w:name w:val="樣式71"/>
    <w:basedOn w:val="a2"/>
    <w:pPr>
      <w:spacing w:line="360" w:lineRule="exact"/>
      <w:ind w:left="1599" w:hanging="1599"/>
    </w:pPr>
    <w:rPr>
      <w:rFonts w:eastAsia="全真楷書"/>
      <w:spacing w:val="14"/>
    </w:rPr>
  </w:style>
  <w:style w:type="paragraph" w:customStyle="1" w:styleId="-11">
    <w:name w:val="彩色清單 - 輔色 11"/>
    <w:basedOn w:val="a2"/>
    <w:pPr>
      <w:ind w:left="480"/>
    </w:pPr>
    <w:rPr>
      <w:rFonts w:ascii="Calibri" w:hAnsi="Calibri"/>
      <w:szCs w:val="22"/>
    </w:rPr>
  </w:style>
  <w:style w:type="paragraph" w:customStyle="1" w:styleId="a">
    <w:name w:val="分項段落"/>
    <w:basedOn w:val="a2"/>
    <w:pPr>
      <w:widowControl/>
      <w:numPr>
        <w:numId w:val="3"/>
      </w:numPr>
      <w:wordWrap w:val="0"/>
      <w:snapToGrid w:val="0"/>
      <w:spacing w:line="500" w:lineRule="exact"/>
      <w:jc w:val="both"/>
    </w:pPr>
    <w:rPr>
      <w:rFonts w:eastAsia="標楷體"/>
      <w:sz w:val="32"/>
    </w:rPr>
  </w:style>
  <w:style w:type="paragraph" w:styleId="11">
    <w:name w:val="toc 1"/>
    <w:basedOn w:val="a2"/>
    <w:next w:val="a2"/>
    <w:autoRedefine/>
    <w:pPr>
      <w:tabs>
        <w:tab w:val="left" w:pos="1418"/>
        <w:tab w:val="right" w:leader="dot" w:pos="8296"/>
      </w:tabs>
    </w:pPr>
    <w:rPr>
      <w:rFonts w:ascii="標楷體" w:eastAsia="標楷體" w:hAnsi="標楷體"/>
      <w:shd w:val="clear" w:color="auto" w:fill="FFFFFF"/>
    </w:rPr>
  </w:style>
  <w:style w:type="character" w:styleId="af">
    <w:name w:val="Hyperlink"/>
    <w:rPr>
      <w:color w:val="0000FF"/>
      <w:u w:val="single"/>
    </w:rPr>
  </w:style>
  <w:style w:type="paragraph" w:styleId="af0">
    <w:name w:val="Balloon Text"/>
    <w:basedOn w:val="a2"/>
    <w:rPr>
      <w:rFonts w:ascii="Arial" w:hAnsi="Arial"/>
      <w:sz w:val="18"/>
      <w:szCs w:val="18"/>
    </w:rPr>
  </w:style>
  <w:style w:type="paragraph" w:styleId="af1">
    <w:name w:val="Body Text"/>
    <w:basedOn w:val="a2"/>
    <w:pPr>
      <w:spacing w:after="120"/>
    </w:pPr>
  </w:style>
  <w:style w:type="character" w:styleId="af2">
    <w:name w:val="page number"/>
    <w:basedOn w:val="a3"/>
  </w:style>
  <w:style w:type="paragraph" w:customStyle="1" w:styleId="af3">
    <w:name w:val="本文二"/>
    <w:basedOn w:val="a2"/>
    <w:pPr>
      <w:autoSpaceDE w:val="0"/>
      <w:snapToGrid w:val="0"/>
      <w:spacing w:after="120" w:line="400" w:lineRule="exact"/>
      <w:ind w:left="851"/>
      <w:jc w:val="both"/>
    </w:pPr>
    <w:rPr>
      <w:rFonts w:ascii="標楷體" w:eastAsia="標楷體" w:hAnsi="標楷體"/>
      <w:color w:val="000000"/>
      <w:sz w:val="28"/>
    </w:rPr>
  </w:style>
  <w:style w:type="paragraph" w:styleId="22">
    <w:name w:val="Body Text 2"/>
    <w:basedOn w:val="a2"/>
    <w:pPr>
      <w:spacing w:after="120" w:line="480" w:lineRule="auto"/>
    </w:pPr>
  </w:style>
  <w:style w:type="paragraph" w:styleId="Web">
    <w:name w:val="Normal (Web)"/>
    <w:basedOn w:val="a2"/>
    <w:pPr>
      <w:widowControl/>
      <w:spacing w:before="100" w:after="100"/>
    </w:pPr>
    <w:rPr>
      <w:rFonts w:ascii="新細明體" w:hAnsi="新細明體"/>
    </w:rPr>
  </w:style>
  <w:style w:type="paragraph" w:styleId="a8">
    <w:name w:val="Normal Indent"/>
    <w:basedOn w:val="a2"/>
    <w:pPr>
      <w:snapToGrid w:val="0"/>
      <w:ind w:left="480"/>
      <w:jc w:val="both"/>
    </w:pPr>
    <w:rPr>
      <w:rFonts w:eastAsia="華康楷書體W5"/>
      <w:sz w:val="28"/>
    </w:rPr>
  </w:style>
  <w:style w:type="paragraph" w:customStyle="1" w:styleId="110">
    <w:name w:val="一1.1文"/>
    <w:basedOn w:val="a8"/>
    <w:pPr>
      <w:spacing w:before="60" w:after="60" w:line="440" w:lineRule="atLeast"/>
      <w:ind w:left="720" w:firstLine="601"/>
    </w:pPr>
    <w:rPr>
      <w:kern w:val="3"/>
    </w:rPr>
  </w:style>
  <w:style w:type="paragraph" w:customStyle="1" w:styleId="111">
    <w:name w:val="一1.1"/>
    <w:basedOn w:val="a2"/>
    <w:pPr>
      <w:keepNext/>
      <w:snapToGrid w:val="0"/>
      <w:spacing w:before="120" w:after="60"/>
      <w:jc w:val="both"/>
      <w:outlineLvl w:val="2"/>
    </w:pPr>
    <w:rPr>
      <w:rFonts w:ascii="Arial" w:eastAsia="華康特粗楷體" w:hAnsi="Arial"/>
      <w:sz w:val="36"/>
    </w:rPr>
  </w:style>
  <w:style w:type="paragraph" w:customStyle="1" w:styleId="af4">
    <w:name w:val="一(一)"/>
    <w:basedOn w:val="a2"/>
    <w:pPr>
      <w:snapToGrid w:val="0"/>
      <w:spacing w:before="120" w:after="60" w:line="400" w:lineRule="atLeast"/>
      <w:ind w:left="1440" w:hanging="731"/>
    </w:pPr>
    <w:rPr>
      <w:rFonts w:eastAsia="華康楷書體W5"/>
      <w:sz w:val="28"/>
    </w:rPr>
  </w:style>
  <w:style w:type="paragraph" w:customStyle="1" w:styleId="af5">
    <w:name w:val="一(一)文"/>
    <w:basedOn w:val="a2"/>
    <w:pPr>
      <w:snapToGrid w:val="0"/>
      <w:spacing w:before="60" w:after="60" w:line="440" w:lineRule="atLeast"/>
      <w:ind w:left="1440" w:firstLine="2"/>
      <w:jc w:val="both"/>
    </w:pPr>
    <w:rPr>
      <w:rFonts w:eastAsia="華康楷書體W5"/>
      <w:sz w:val="28"/>
    </w:rPr>
  </w:style>
  <w:style w:type="paragraph" w:customStyle="1" w:styleId="1110">
    <w:name w:val="一1.1.1文"/>
    <w:basedOn w:val="a8"/>
    <w:pPr>
      <w:spacing w:before="60" w:after="60" w:line="440" w:lineRule="atLeast"/>
      <w:ind w:left="720" w:firstLine="601"/>
    </w:pPr>
    <w:rPr>
      <w:kern w:val="3"/>
    </w:rPr>
  </w:style>
  <w:style w:type="paragraph" w:customStyle="1" w:styleId="12">
    <w:name w:val="一1"/>
    <w:basedOn w:val="a2"/>
    <w:pPr>
      <w:snapToGrid w:val="0"/>
      <w:spacing w:before="60" w:after="60" w:line="440" w:lineRule="atLeast"/>
      <w:ind w:left="1440" w:firstLine="2"/>
      <w:jc w:val="both"/>
    </w:pPr>
    <w:rPr>
      <w:rFonts w:eastAsia="華康楷書體W5"/>
      <w:sz w:val="28"/>
    </w:rPr>
  </w:style>
  <w:style w:type="paragraph" w:customStyle="1" w:styleId="13">
    <w:name w:val="一1文"/>
    <w:basedOn w:val="a2"/>
    <w:pPr>
      <w:snapToGrid w:val="0"/>
      <w:spacing w:before="60" w:after="60" w:line="440" w:lineRule="atLeast"/>
      <w:ind w:left="1920" w:firstLine="2"/>
      <w:jc w:val="both"/>
    </w:pPr>
    <w:rPr>
      <w:rFonts w:eastAsia="華康楷書體W5"/>
      <w:sz w:val="28"/>
    </w:rPr>
  </w:style>
  <w:style w:type="character" w:styleId="af6">
    <w:name w:val="Strong"/>
    <w:rPr>
      <w:b/>
      <w:bCs/>
    </w:rPr>
  </w:style>
  <w:style w:type="paragraph" w:styleId="a1">
    <w:name w:val="footnote text"/>
    <w:basedOn w:val="a2"/>
    <w:pPr>
      <w:numPr>
        <w:numId w:val="4"/>
      </w:numPr>
      <w:snapToGrid w:val="0"/>
      <w:spacing w:line="600" w:lineRule="atLeast"/>
    </w:pPr>
    <w:rPr>
      <w:rFonts w:eastAsia="華康楷書體W5"/>
      <w:color w:val="000000"/>
      <w:sz w:val="20"/>
    </w:rPr>
  </w:style>
  <w:style w:type="character" w:styleId="HTML">
    <w:name w:val="HTML Typewriter"/>
    <w:rPr>
      <w:rFonts w:ascii="Arial Unicode MS" w:eastAsia="Arial Unicode MS" w:hAnsi="Arial Unicode MS" w:cs="Arial Unicode MS"/>
      <w:sz w:val="20"/>
      <w:szCs w:val="20"/>
    </w:rPr>
  </w:style>
  <w:style w:type="paragraph" w:customStyle="1" w:styleId="af7">
    <w:name w:val="a"/>
    <w:basedOn w:val="a2"/>
    <w:pPr>
      <w:widowControl/>
      <w:snapToGrid w:val="0"/>
      <w:spacing w:before="60" w:after="60" w:line="440" w:lineRule="atLeast"/>
      <w:ind w:left="1440" w:firstLine="2"/>
      <w:jc w:val="both"/>
    </w:pPr>
    <w:rPr>
      <w:rFonts w:eastAsia="Arial Unicode MS"/>
      <w:sz w:val="28"/>
      <w:szCs w:val="28"/>
    </w:rPr>
  </w:style>
  <w:style w:type="paragraph" w:styleId="af8">
    <w:name w:val="Plain Text"/>
    <w:basedOn w:val="a2"/>
  </w:style>
  <w:style w:type="paragraph" w:styleId="23">
    <w:name w:val="toc 2"/>
    <w:basedOn w:val="a2"/>
    <w:next w:val="a2"/>
    <w:autoRedefine/>
    <w:pPr>
      <w:tabs>
        <w:tab w:val="right" w:leader="dot" w:pos="9060"/>
      </w:tabs>
      <w:snapToGrid w:val="0"/>
      <w:ind w:left="1440" w:hanging="1156"/>
      <w:jc w:val="both"/>
    </w:pPr>
    <w:rPr>
      <w:rFonts w:eastAsia="華康楷書體W5"/>
      <w:sz w:val="28"/>
      <w:szCs w:val="32"/>
    </w:rPr>
  </w:style>
  <w:style w:type="paragraph" w:styleId="31">
    <w:name w:val="toc 3"/>
    <w:basedOn w:val="a2"/>
    <w:next w:val="a2"/>
    <w:autoRedefine/>
    <w:pPr>
      <w:tabs>
        <w:tab w:val="right" w:leader="dot" w:pos="9060"/>
      </w:tabs>
      <w:snapToGrid w:val="0"/>
      <w:ind w:left="1420"/>
      <w:jc w:val="both"/>
    </w:pPr>
    <w:rPr>
      <w:rFonts w:eastAsia="華康楷書體W5"/>
      <w:sz w:val="28"/>
    </w:rPr>
  </w:style>
  <w:style w:type="paragraph" w:styleId="4">
    <w:name w:val="toc 4"/>
    <w:basedOn w:val="a2"/>
    <w:next w:val="a2"/>
    <w:autoRedefine/>
    <w:pPr>
      <w:snapToGrid w:val="0"/>
      <w:ind w:left="1440"/>
      <w:jc w:val="both"/>
    </w:pPr>
    <w:rPr>
      <w:rFonts w:eastAsia="華康楷書體W5"/>
      <w:sz w:val="28"/>
    </w:rPr>
  </w:style>
  <w:style w:type="paragraph" w:styleId="5">
    <w:name w:val="toc 5"/>
    <w:basedOn w:val="a2"/>
    <w:next w:val="a2"/>
    <w:autoRedefine/>
    <w:pPr>
      <w:snapToGrid w:val="0"/>
      <w:ind w:left="1920"/>
      <w:jc w:val="both"/>
    </w:pPr>
    <w:rPr>
      <w:rFonts w:eastAsia="華康楷書體W5"/>
      <w:sz w:val="28"/>
    </w:rPr>
  </w:style>
  <w:style w:type="paragraph" w:styleId="6">
    <w:name w:val="toc 6"/>
    <w:basedOn w:val="a2"/>
    <w:next w:val="a2"/>
    <w:autoRedefine/>
    <w:pPr>
      <w:snapToGrid w:val="0"/>
      <w:ind w:left="2400"/>
      <w:jc w:val="both"/>
    </w:pPr>
    <w:rPr>
      <w:rFonts w:eastAsia="華康楷書體W5"/>
      <w:sz w:val="28"/>
    </w:rPr>
  </w:style>
  <w:style w:type="paragraph" w:styleId="7">
    <w:name w:val="toc 7"/>
    <w:basedOn w:val="a2"/>
    <w:next w:val="a2"/>
    <w:autoRedefine/>
    <w:pPr>
      <w:snapToGrid w:val="0"/>
      <w:ind w:left="2880"/>
      <w:jc w:val="both"/>
    </w:pPr>
    <w:rPr>
      <w:rFonts w:eastAsia="華康楷書體W5"/>
      <w:sz w:val="28"/>
    </w:rPr>
  </w:style>
  <w:style w:type="paragraph" w:styleId="8">
    <w:name w:val="toc 8"/>
    <w:basedOn w:val="a2"/>
    <w:next w:val="a2"/>
    <w:autoRedefine/>
    <w:pPr>
      <w:snapToGrid w:val="0"/>
      <w:ind w:left="3360"/>
      <w:jc w:val="both"/>
    </w:pPr>
    <w:rPr>
      <w:rFonts w:eastAsia="華康楷書體W5"/>
      <w:sz w:val="28"/>
    </w:rPr>
  </w:style>
  <w:style w:type="paragraph" w:styleId="9">
    <w:name w:val="toc 9"/>
    <w:basedOn w:val="a2"/>
    <w:next w:val="a2"/>
    <w:autoRedefine/>
    <w:pPr>
      <w:snapToGrid w:val="0"/>
      <w:ind w:left="3840"/>
      <w:jc w:val="both"/>
    </w:pPr>
    <w:rPr>
      <w:rFonts w:eastAsia="華康楷書體W5"/>
      <w:sz w:val="28"/>
    </w:rPr>
  </w:style>
  <w:style w:type="character" w:styleId="af9">
    <w:name w:val="FollowedHyperlink"/>
    <w:rPr>
      <w:color w:val="800080"/>
      <w:u w:val="single"/>
    </w:rPr>
  </w:style>
  <w:style w:type="paragraph" w:customStyle="1" w:styleId="c">
    <w:name w:val="c"/>
    <w:basedOn w:val="a2"/>
    <w:pPr>
      <w:overflowPunct w:val="0"/>
      <w:autoSpaceDE w:val="0"/>
      <w:spacing w:line="336" w:lineRule="exact"/>
      <w:ind w:left="476"/>
    </w:pPr>
    <w:rPr>
      <w:rFonts w:eastAsia="全真楷書"/>
    </w:rPr>
  </w:style>
  <w:style w:type="paragraph" w:styleId="afa">
    <w:name w:val="Date"/>
    <w:basedOn w:val="a2"/>
    <w:next w:val="a2"/>
    <w:pPr>
      <w:snapToGrid w:val="0"/>
      <w:jc w:val="right"/>
    </w:pPr>
    <w:rPr>
      <w:rFonts w:eastAsia="標楷體"/>
      <w:sz w:val="44"/>
    </w:rPr>
  </w:style>
  <w:style w:type="paragraph" w:customStyle="1" w:styleId="afb">
    <w:name w:val="一"/>
    <w:basedOn w:val="a2"/>
    <w:pPr>
      <w:widowControl/>
      <w:autoSpaceDE w:val="0"/>
      <w:spacing w:before="120" w:after="120" w:line="480" w:lineRule="atLeast"/>
      <w:ind w:left="1680" w:hanging="480"/>
      <w:jc w:val="both"/>
      <w:textAlignment w:val="bottom"/>
    </w:pPr>
  </w:style>
  <w:style w:type="paragraph" w:styleId="afc">
    <w:name w:val="Document Map"/>
    <w:basedOn w:val="a2"/>
    <w:pPr>
      <w:shd w:val="clear" w:color="auto" w:fill="000080"/>
    </w:pPr>
    <w:rPr>
      <w:rFonts w:ascii="Arial" w:hAnsi="Arial"/>
    </w:rPr>
  </w:style>
  <w:style w:type="character" w:styleId="afd">
    <w:name w:val="annotation reference"/>
    <w:rPr>
      <w:sz w:val="18"/>
      <w:szCs w:val="18"/>
    </w:rPr>
  </w:style>
  <w:style w:type="paragraph" w:styleId="afe">
    <w:name w:val="annotation text"/>
    <w:basedOn w:val="a2"/>
  </w:style>
  <w:style w:type="paragraph" w:styleId="aff">
    <w:name w:val="annotation subject"/>
    <w:basedOn w:val="afe"/>
    <w:next w:val="afe"/>
    <w:rPr>
      <w:b/>
      <w:bCs/>
    </w:rPr>
  </w:style>
  <w:style w:type="paragraph" w:customStyle="1" w:styleId="300">
    <w:name w:val="30"/>
    <w:basedOn w:val="a2"/>
    <w:pPr>
      <w:spacing w:line="400" w:lineRule="exact"/>
      <w:ind w:left="1400" w:hanging="560"/>
      <w:jc w:val="both"/>
    </w:pPr>
    <w:rPr>
      <w:rFonts w:eastAsia="標楷體"/>
      <w:color w:val="000000"/>
      <w:sz w:val="28"/>
    </w:rPr>
  </w:style>
  <w:style w:type="paragraph" w:customStyle="1" w:styleId="aff0">
    <w:name w:val="條約內文"/>
    <w:basedOn w:val="a2"/>
    <w:pPr>
      <w:widowControl/>
      <w:spacing w:before="72"/>
      <w:jc w:val="both"/>
    </w:pPr>
    <w:rPr>
      <w:rFonts w:ascii="標楷體" w:eastAsia="標楷體" w:hAnsi="標楷體"/>
      <w:sz w:val="26"/>
    </w:rPr>
  </w:style>
  <w:style w:type="paragraph" w:customStyle="1" w:styleId="14">
    <w:name w:val="1"/>
    <w:basedOn w:val="af8"/>
    <w:pPr>
      <w:spacing w:line="360" w:lineRule="exact"/>
      <w:ind w:left="397" w:right="28" w:hanging="397"/>
      <w:jc w:val="both"/>
    </w:pPr>
    <w:rPr>
      <w:rFonts w:ascii="新細明體" w:eastAsia="新細明體" w:hAnsi="新細明體"/>
      <w:sz w:val="22"/>
      <w:szCs w:val="22"/>
    </w:rPr>
  </w:style>
  <w:style w:type="character" w:customStyle="1" w:styleId="15">
    <w:name w:val="1 字元"/>
    <w:rPr>
      <w:rFonts w:ascii="新細明體" w:hAnsi="新細明體"/>
      <w:sz w:val="22"/>
      <w:szCs w:val="22"/>
    </w:rPr>
  </w:style>
  <w:style w:type="paragraph" w:customStyle="1" w:styleId="-110">
    <w:name w:val="彩色網底 - 輔色 11"/>
    <w:pPr>
      <w:suppressAutoHyphens/>
    </w:pPr>
    <w:rPr>
      <w:kern w:val="3"/>
      <w:sz w:val="24"/>
      <w:szCs w:val="24"/>
    </w:rPr>
  </w:style>
  <w:style w:type="paragraph" w:customStyle="1" w:styleId="aff1">
    <w:name w:val="第十一條內文"/>
    <w:basedOn w:val="a2"/>
    <w:pPr>
      <w:wordWrap w:val="0"/>
      <w:overflowPunct w:val="0"/>
      <w:autoSpaceDE w:val="0"/>
      <w:ind w:left="823"/>
    </w:pPr>
    <w:rPr>
      <w:rFonts w:ascii="全真楷書" w:eastAsia="華康楷書體W5" w:hAnsi="全真楷書"/>
      <w:sz w:val="28"/>
    </w:rPr>
  </w:style>
  <w:style w:type="paragraph" w:customStyle="1" w:styleId="aff2">
    <w:name w:val="字元 字元 字元"/>
    <w:basedOn w:val="a2"/>
    <w:autoRedefine/>
    <w:pPr>
      <w:snapToGrid w:val="0"/>
      <w:spacing w:line="280" w:lineRule="exact"/>
      <w:ind w:left="504" w:hanging="504"/>
      <w:jc w:val="both"/>
    </w:pPr>
    <w:rPr>
      <w:rFonts w:eastAsia="標楷體"/>
      <w:bCs/>
      <w:spacing w:val="6"/>
    </w:rPr>
  </w:style>
  <w:style w:type="paragraph" w:styleId="aff3">
    <w:name w:val="Revision"/>
    <w:pPr>
      <w:suppressAutoHyphens/>
    </w:pPr>
    <w:rPr>
      <w:kern w:val="3"/>
      <w:sz w:val="24"/>
      <w:szCs w:val="24"/>
    </w:rPr>
  </w:style>
  <w:style w:type="paragraph" w:customStyle="1" w:styleId="aff4">
    <w:name w:val="條文一"/>
    <w:basedOn w:val="a2"/>
    <w:pPr>
      <w:ind w:left="512" w:right="57" w:hanging="540"/>
      <w:jc w:val="both"/>
    </w:pPr>
    <w:rPr>
      <w:rFonts w:ascii="全真楷書" w:eastAsia="全真楷書" w:hAnsi="全真楷書"/>
      <w:sz w:val="28"/>
    </w:rPr>
  </w:style>
  <w:style w:type="paragraph" w:customStyle="1" w:styleId="aff5">
    <w:name w:val="(一)"/>
    <w:basedOn w:val="a2"/>
    <w:pPr>
      <w:ind w:left="1361" w:right="57" w:hanging="794"/>
      <w:jc w:val="both"/>
    </w:pPr>
    <w:rPr>
      <w:rFonts w:ascii="全真楷書" w:eastAsia="全真楷書" w:hAnsi="全真楷書"/>
      <w:sz w:val="28"/>
    </w:rPr>
  </w:style>
  <w:style w:type="paragraph" w:customStyle="1" w:styleId="aff6">
    <w:name w:val="條文二"/>
    <w:basedOn w:val="a2"/>
    <w:pPr>
      <w:ind w:left="512" w:right="57"/>
      <w:jc w:val="both"/>
    </w:pPr>
    <w:rPr>
      <w:rFonts w:ascii="全真楷書" w:eastAsia="全真楷書" w:hAnsi="全真楷書"/>
      <w:sz w:val="28"/>
    </w:rPr>
  </w:style>
  <w:style w:type="paragraph" w:styleId="aff7">
    <w:name w:val="List Paragraph"/>
    <w:basedOn w:val="a2"/>
    <w:pPr>
      <w:ind w:left="480"/>
    </w:pPr>
    <w:rPr>
      <w:rFonts w:ascii="Calibri" w:hAnsi="Calibri"/>
      <w:szCs w:val="22"/>
    </w:rPr>
  </w:style>
  <w:style w:type="numbering" w:customStyle="1" w:styleId="LFO2">
    <w:name w:val="LFO2"/>
    <w:basedOn w:val="a5"/>
    <w:pPr>
      <w:numPr>
        <w:numId w:val="2"/>
      </w:numPr>
    </w:pPr>
  </w:style>
  <w:style w:type="numbering" w:customStyle="1" w:styleId="LFO4">
    <w:name w:val="LFO4"/>
    <w:basedOn w:val="a5"/>
    <w:pPr>
      <w:numPr>
        <w:numId w:val="3"/>
      </w:numPr>
    </w:pPr>
  </w:style>
  <w:style w:type="numbering" w:customStyle="1" w:styleId="LFO5">
    <w:name w:val="LFO5"/>
    <w:basedOn w:val="a5"/>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pPr>
      <w:widowControl w:val="0"/>
      <w:suppressAutoHyphens/>
      <w:spacing w:line="360" w:lineRule="atLeast"/>
    </w:pPr>
    <w:rPr>
      <w:rFonts w:ascii="細明體" w:eastAsia="細明體" w:hAnsi="細明體"/>
      <w:sz w:val="24"/>
    </w:rPr>
  </w:style>
  <w:style w:type="paragraph" w:styleId="1">
    <w:name w:val="heading 1"/>
    <w:basedOn w:val="a2"/>
    <w:next w:val="a2"/>
    <w:pPr>
      <w:keepNext/>
      <w:spacing w:before="180" w:after="180" w:line="720" w:lineRule="auto"/>
      <w:outlineLvl w:val="0"/>
    </w:pPr>
    <w:rPr>
      <w:rFonts w:ascii="Arial" w:hAnsi="Arial"/>
      <w:b/>
      <w:bCs/>
      <w:kern w:val="3"/>
      <w:sz w:val="52"/>
      <w:szCs w:val="52"/>
    </w:rPr>
  </w:style>
  <w:style w:type="paragraph" w:styleId="20">
    <w:name w:val="heading 2"/>
    <w:basedOn w:val="a2"/>
    <w:next w:val="a2"/>
    <w:pPr>
      <w:keepNext/>
      <w:snapToGrid w:val="0"/>
      <w:spacing w:before="60" w:after="60" w:line="520" w:lineRule="atLeast"/>
      <w:ind w:left="1304" w:hanging="1304"/>
      <w:jc w:val="both"/>
      <w:outlineLvl w:val="1"/>
    </w:pPr>
    <w:rPr>
      <w:rFonts w:eastAsia="華康楷書體W5"/>
      <w:b/>
      <w:bCs/>
      <w:color w:val="000000"/>
      <w:sz w:val="32"/>
      <w:szCs w:val="48"/>
    </w:rPr>
  </w:style>
  <w:style w:type="paragraph" w:styleId="3">
    <w:name w:val="heading 3"/>
    <w:basedOn w:val="a2"/>
    <w:next w:val="a2"/>
    <w:pPr>
      <w:keepNext/>
      <w:snapToGrid w:val="0"/>
      <w:spacing w:before="60" w:after="60" w:line="520" w:lineRule="atLeast"/>
      <w:ind w:left="567" w:hanging="567"/>
      <w:outlineLvl w:val="2"/>
    </w:pPr>
    <w:rPr>
      <w:rFonts w:ascii="Arial" w:eastAsia="華康楷書體W5" w:hAnsi="Arial"/>
      <w:b/>
      <w:bCs/>
      <w:color w:val="000000"/>
      <w:sz w:val="28"/>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WWOutlineListStyle">
    <w:name w:val="WW_OutlineListStyle"/>
    <w:basedOn w:val="a5"/>
    <w:pPr>
      <w:numPr>
        <w:numId w:val="1"/>
      </w:numPr>
    </w:pPr>
  </w:style>
  <w:style w:type="paragraph" w:customStyle="1" w:styleId="a6">
    <w:name w:val="冊標題"/>
    <w:basedOn w:val="a2"/>
    <w:pPr>
      <w:tabs>
        <w:tab w:val="left" w:pos="1080"/>
      </w:tabs>
      <w:snapToGrid w:val="0"/>
      <w:spacing w:before="400" w:after="480"/>
      <w:outlineLvl w:val="0"/>
    </w:pPr>
    <w:rPr>
      <w:rFonts w:eastAsia="華康隸書體W5"/>
      <w:b/>
      <w:spacing w:val="4"/>
      <w:sz w:val="52"/>
    </w:rPr>
  </w:style>
  <w:style w:type="paragraph" w:customStyle="1" w:styleId="a7">
    <w:name w:val="一章標題"/>
    <w:basedOn w:val="a2"/>
    <w:pPr>
      <w:snapToGrid w:val="0"/>
      <w:spacing w:before="360" w:after="360"/>
      <w:jc w:val="center"/>
      <w:outlineLvl w:val="1"/>
    </w:pPr>
    <w:rPr>
      <w:rFonts w:eastAsia="華康特粗楷體"/>
      <w:sz w:val="44"/>
    </w:rPr>
  </w:style>
  <w:style w:type="paragraph" w:customStyle="1" w:styleId="10">
    <w:name w:val="節標題1"/>
    <w:basedOn w:val="20"/>
    <w:next w:val="a8"/>
    <w:autoRedefine/>
    <w:pPr>
      <w:spacing w:before="120"/>
      <w:jc w:val="center"/>
      <w:outlineLvl w:val="2"/>
    </w:pPr>
    <w:rPr>
      <w:rFonts w:eastAsia="華康粗黑體"/>
      <w:b w:val="0"/>
      <w:bCs w:val="0"/>
      <w:color w:val="auto"/>
      <w:sz w:val="36"/>
      <w:szCs w:val="20"/>
    </w:rPr>
  </w:style>
  <w:style w:type="paragraph" w:customStyle="1" w:styleId="2">
    <w:name w:val="節標題2"/>
    <w:basedOn w:val="10"/>
    <w:next w:val="a8"/>
    <w:pPr>
      <w:numPr>
        <w:ilvl w:val="3"/>
        <w:numId w:val="1"/>
      </w:numPr>
      <w:spacing w:before="160"/>
      <w:outlineLvl w:val="3"/>
    </w:pPr>
    <w:rPr>
      <w:sz w:val="30"/>
    </w:rPr>
  </w:style>
  <w:style w:type="paragraph" w:customStyle="1" w:styleId="a0">
    <w:name w:val="條文三"/>
    <w:basedOn w:val="a2"/>
    <w:pPr>
      <w:numPr>
        <w:numId w:val="2"/>
      </w:numPr>
      <w:ind w:right="57"/>
      <w:jc w:val="both"/>
    </w:pPr>
    <w:rPr>
      <w:rFonts w:ascii="全真楷書" w:eastAsia="全真楷書" w:hAnsi="全真楷書"/>
      <w:sz w:val="28"/>
    </w:rPr>
  </w:style>
  <w:style w:type="paragraph" w:styleId="a9">
    <w:name w:val="Block Text"/>
    <w:basedOn w:val="a2"/>
    <w:pPr>
      <w:spacing w:line="360" w:lineRule="exact"/>
      <w:ind w:left="1140" w:right="57" w:hanging="780"/>
      <w:jc w:val="both"/>
    </w:pPr>
    <w:rPr>
      <w:rFonts w:ascii="標楷體" w:eastAsia="標楷體" w:hAnsi="標楷體"/>
      <w:sz w:val="20"/>
    </w:rPr>
  </w:style>
  <w:style w:type="paragraph" w:styleId="30">
    <w:name w:val="Body Text Indent 3"/>
    <w:basedOn w:val="a2"/>
    <w:pPr>
      <w:ind w:left="799" w:hanging="600"/>
      <w:jc w:val="both"/>
    </w:pPr>
    <w:rPr>
      <w:rFonts w:ascii="標楷體" w:eastAsia="標楷體" w:hAnsi="標楷體"/>
      <w:color w:val="0000FF"/>
      <w:sz w:val="20"/>
    </w:rPr>
  </w:style>
  <w:style w:type="paragraph" w:styleId="aa">
    <w:name w:val="Body Text Indent"/>
    <w:basedOn w:val="a2"/>
    <w:pPr>
      <w:spacing w:line="400" w:lineRule="exact"/>
      <w:ind w:left="1047" w:hanging="526"/>
      <w:jc w:val="both"/>
    </w:pPr>
    <w:rPr>
      <w:rFonts w:ascii="標楷體" w:eastAsia="標楷體" w:hAnsi="標楷體"/>
      <w:sz w:val="28"/>
    </w:rPr>
  </w:style>
  <w:style w:type="paragraph" w:styleId="21">
    <w:name w:val="Body Text Indent 2"/>
    <w:basedOn w:val="a2"/>
    <w:pPr>
      <w:tabs>
        <w:tab w:val="left" w:pos="1080"/>
      </w:tabs>
      <w:snapToGrid w:val="0"/>
      <w:spacing w:line="400" w:lineRule="exact"/>
      <w:ind w:left="3176" w:hanging="2276"/>
    </w:pPr>
    <w:rPr>
      <w:rFonts w:ascii="標楷體" w:eastAsia="標楷體" w:hAnsi="標楷體"/>
      <w:color w:val="000000"/>
      <w:sz w:val="28"/>
    </w:rPr>
  </w:style>
  <w:style w:type="paragraph" w:styleId="ab">
    <w:name w:val="header"/>
    <w:basedOn w:val="a2"/>
    <w:pPr>
      <w:tabs>
        <w:tab w:val="center" w:pos="4153"/>
        <w:tab w:val="right" w:pos="8306"/>
      </w:tabs>
      <w:snapToGrid w:val="0"/>
    </w:pPr>
    <w:rPr>
      <w:sz w:val="20"/>
    </w:rPr>
  </w:style>
  <w:style w:type="character" w:customStyle="1" w:styleId="ac">
    <w:name w:val="頁首 字元"/>
    <w:rPr>
      <w:kern w:val="3"/>
    </w:rPr>
  </w:style>
  <w:style w:type="paragraph" w:styleId="ad">
    <w:name w:val="footer"/>
    <w:basedOn w:val="a2"/>
    <w:pPr>
      <w:tabs>
        <w:tab w:val="center" w:pos="4819"/>
        <w:tab w:val="right" w:pos="9071"/>
      </w:tabs>
    </w:pPr>
    <w:rPr>
      <w:sz w:val="20"/>
    </w:rPr>
  </w:style>
  <w:style w:type="character" w:customStyle="1" w:styleId="ae">
    <w:name w:val="頁尾 字元"/>
    <w:rPr>
      <w:kern w:val="3"/>
    </w:rPr>
  </w:style>
  <w:style w:type="paragraph" w:customStyle="1" w:styleId="71">
    <w:name w:val="樣式71"/>
    <w:basedOn w:val="a2"/>
    <w:pPr>
      <w:spacing w:line="360" w:lineRule="exact"/>
      <w:ind w:left="1599" w:hanging="1599"/>
    </w:pPr>
    <w:rPr>
      <w:rFonts w:eastAsia="全真楷書"/>
      <w:spacing w:val="14"/>
    </w:rPr>
  </w:style>
  <w:style w:type="paragraph" w:customStyle="1" w:styleId="-11">
    <w:name w:val="彩色清單 - 輔色 11"/>
    <w:basedOn w:val="a2"/>
    <w:pPr>
      <w:ind w:left="480"/>
    </w:pPr>
    <w:rPr>
      <w:rFonts w:ascii="Calibri" w:hAnsi="Calibri"/>
      <w:szCs w:val="22"/>
    </w:rPr>
  </w:style>
  <w:style w:type="paragraph" w:customStyle="1" w:styleId="a">
    <w:name w:val="分項段落"/>
    <w:basedOn w:val="a2"/>
    <w:pPr>
      <w:widowControl/>
      <w:numPr>
        <w:numId w:val="3"/>
      </w:numPr>
      <w:wordWrap w:val="0"/>
      <w:snapToGrid w:val="0"/>
      <w:spacing w:line="500" w:lineRule="exact"/>
      <w:jc w:val="both"/>
    </w:pPr>
    <w:rPr>
      <w:rFonts w:eastAsia="標楷體"/>
      <w:sz w:val="32"/>
    </w:rPr>
  </w:style>
  <w:style w:type="paragraph" w:styleId="11">
    <w:name w:val="toc 1"/>
    <w:basedOn w:val="a2"/>
    <w:next w:val="a2"/>
    <w:autoRedefine/>
    <w:pPr>
      <w:tabs>
        <w:tab w:val="left" w:pos="1418"/>
        <w:tab w:val="right" w:leader="dot" w:pos="8296"/>
      </w:tabs>
    </w:pPr>
    <w:rPr>
      <w:rFonts w:ascii="標楷體" w:eastAsia="標楷體" w:hAnsi="標楷體"/>
      <w:shd w:val="clear" w:color="auto" w:fill="FFFFFF"/>
    </w:rPr>
  </w:style>
  <w:style w:type="character" w:styleId="af">
    <w:name w:val="Hyperlink"/>
    <w:rPr>
      <w:color w:val="0000FF"/>
      <w:u w:val="single"/>
    </w:rPr>
  </w:style>
  <w:style w:type="paragraph" w:styleId="af0">
    <w:name w:val="Balloon Text"/>
    <w:basedOn w:val="a2"/>
    <w:rPr>
      <w:rFonts w:ascii="Arial" w:hAnsi="Arial"/>
      <w:sz w:val="18"/>
      <w:szCs w:val="18"/>
    </w:rPr>
  </w:style>
  <w:style w:type="paragraph" w:styleId="af1">
    <w:name w:val="Body Text"/>
    <w:basedOn w:val="a2"/>
    <w:pPr>
      <w:spacing w:after="120"/>
    </w:pPr>
  </w:style>
  <w:style w:type="character" w:styleId="af2">
    <w:name w:val="page number"/>
    <w:basedOn w:val="a3"/>
  </w:style>
  <w:style w:type="paragraph" w:customStyle="1" w:styleId="af3">
    <w:name w:val="本文二"/>
    <w:basedOn w:val="a2"/>
    <w:pPr>
      <w:autoSpaceDE w:val="0"/>
      <w:snapToGrid w:val="0"/>
      <w:spacing w:after="120" w:line="400" w:lineRule="exact"/>
      <w:ind w:left="851"/>
      <w:jc w:val="both"/>
    </w:pPr>
    <w:rPr>
      <w:rFonts w:ascii="標楷體" w:eastAsia="標楷體" w:hAnsi="標楷體"/>
      <w:color w:val="000000"/>
      <w:sz w:val="28"/>
    </w:rPr>
  </w:style>
  <w:style w:type="paragraph" w:styleId="22">
    <w:name w:val="Body Text 2"/>
    <w:basedOn w:val="a2"/>
    <w:pPr>
      <w:spacing w:after="120" w:line="480" w:lineRule="auto"/>
    </w:pPr>
  </w:style>
  <w:style w:type="paragraph" w:styleId="Web">
    <w:name w:val="Normal (Web)"/>
    <w:basedOn w:val="a2"/>
    <w:pPr>
      <w:widowControl/>
      <w:spacing w:before="100" w:after="100"/>
    </w:pPr>
    <w:rPr>
      <w:rFonts w:ascii="新細明體" w:hAnsi="新細明體"/>
    </w:rPr>
  </w:style>
  <w:style w:type="paragraph" w:styleId="a8">
    <w:name w:val="Normal Indent"/>
    <w:basedOn w:val="a2"/>
    <w:pPr>
      <w:snapToGrid w:val="0"/>
      <w:ind w:left="480"/>
      <w:jc w:val="both"/>
    </w:pPr>
    <w:rPr>
      <w:rFonts w:eastAsia="華康楷書體W5"/>
      <w:sz w:val="28"/>
    </w:rPr>
  </w:style>
  <w:style w:type="paragraph" w:customStyle="1" w:styleId="110">
    <w:name w:val="一1.1文"/>
    <w:basedOn w:val="a8"/>
    <w:pPr>
      <w:spacing w:before="60" w:after="60" w:line="440" w:lineRule="atLeast"/>
      <w:ind w:left="720" w:firstLine="601"/>
    </w:pPr>
    <w:rPr>
      <w:kern w:val="3"/>
    </w:rPr>
  </w:style>
  <w:style w:type="paragraph" w:customStyle="1" w:styleId="111">
    <w:name w:val="一1.1"/>
    <w:basedOn w:val="a2"/>
    <w:pPr>
      <w:keepNext/>
      <w:snapToGrid w:val="0"/>
      <w:spacing w:before="120" w:after="60"/>
      <w:jc w:val="both"/>
      <w:outlineLvl w:val="2"/>
    </w:pPr>
    <w:rPr>
      <w:rFonts w:ascii="Arial" w:eastAsia="華康特粗楷體" w:hAnsi="Arial"/>
      <w:sz w:val="36"/>
    </w:rPr>
  </w:style>
  <w:style w:type="paragraph" w:customStyle="1" w:styleId="af4">
    <w:name w:val="一(一)"/>
    <w:basedOn w:val="a2"/>
    <w:pPr>
      <w:snapToGrid w:val="0"/>
      <w:spacing w:before="120" w:after="60" w:line="400" w:lineRule="atLeast"/>
      <w:ind w:left="1440" w:hanging="731"/>
    </w:pPr>
    <w:rPr>
      <w:rFonts w:eastAsia="華康楷書體W5"/>
      <w:sz w:val="28"/>
    </w:rPr>
  </w:style>
  <w:style w:type="paragraph" w:customStyle="1" w:styleId="af5">
    <w:name w:val="一(一)文"/>
    <w:basedOn w:val="a2"/>
    <w:pPr>
      <w:snapToGrid w:val="0"/>
      <w:spacing w:before="60" w:after="60" w:line="440" w:lineRule="atLeast"/>
      <w:ind w:left="1440" w:firstLine="2"/>
      <w:jc w:val="both"/>
    </w:pPr>
    <w:rPr>
      <w:rFonts w:eastAsia="華康楷書體W5"/>
      <w:sz w:val="28"/>
    </w:rPr>
  </w:style>
  <w:style w:type="paragraph" w:customStyle="1" w:styleId="1110">
    <w:name w:val="一1.1.1文"/>
    <w:basedOn w:val="a8"/>
    <w:pPr>
      <w:spacing w:before="60" w:after="60" w:line="440" w:lineRule="atLeast"/>
      <w:ind w:left="720" w:firstLine="601"/>
    </w:pPr>
    <w:rPr>
      <w:kern w:val="3"/>
    </w:rPr>
  </w:style>
  <w:style w:type="paragraph" w:customStyle="1" w:styleId="12">
    <w:name w:val="一1"/>
    <w:basedOn w:val="a2"/>
    <w:pPr>
      <w:snapToGrid w:val="0"/>
      <w:spacing w:before="60" w:after="60" w:line="440" w:lineRule="atLeast"/>
      <w:ind w:left="1440" w:firstLine="2"/>
      <w:jc w:val="both"/>
    </w:pPr>
    <w:rPr>
      <w:rFonts w:eastAsia="華康楷書體W5"/>
      <w:sz w:val="28"/>
    </w:rPr>
  </w:style>
  <w:style w:type="paragraph" w:customStyle="1" w:styleId="13">
    <w:name w:val="一1文"/>
    <w:basedOn w:val="a2"/>
    <w:pPr>
      <w:snapToGrid w:val="0"/>
      <w:spacing w:before="60" w:after="60" w:line="440" w:lineRule="atLeast"/>
      <w:ind w:left="1920" w:firstLine="2"/>
      <w:jc w:val="both"/>
    </w:pPr>
    <w:rPr>
      <w:rFonts w:eastAsia="華康楷書體W5"/>
      <w:sz w:val="28"/>
    </w:rPr>
  </w:style>
  <w:style w:type="character" w:styleId="af6">
    <w:name w:val="Strong"/>
    <w:rPr>
      <w:b/>
      <w:bCs/>
    </w:rPr>
  </w:style>
  <w:style w:type="paragraph" w:styleId="a1">
    <w:name w:val="footnote text"/>
    <w:basedOn w:val="a2"/>
    <w:pPr>
      <w:numPr>
        <w:numId w:val="4"/>
      </w:numPr>
      <w:snapToGrid w:val="0"/>
      <w:spacing w:line="600" w:lineRule="atLeast"/>
    </w:pPr>
    <w:rPr>
      <w:rFonts w:eastAsia="華康楷書體W5"/>
      <w:color w:val="000000"/>
      <w:sz w:val="20"/>
    </w:rPr>
  </w:style>
  <w:style w:type="character" w:styleId="HTML">
    <w:name w:val="HTML Typewriter"/>
    <w:rPr>
      <w:rFonts w:ascii="Arial Unicode MS" w:eastAsia="Arial Unicode MS" w:hAnsi="Arial Unicode MS" w:cs="Arial Unicode MS"/>
      <w:sz w:val="20"/>
      <w:szCs w:val="20"/>
    </w:rPr>
  </w:style>
  <w:style w:type="paragraph" w:customStyle="1" w:styleId="af7">
    <w:name w:val="a"/>
    <w:basedOn w:val="a2"/>
    <w:pPr>
      <w:widowControl/>
      <w:snapToGrid w:val="0"/>
      <w:spacing w:before="60" w:after="60" w:line="440" w:lineRule="atLeast"/>
      <w:ind w:left="1440" w:firstLine="2"/>
      <w:jc w:val="both"/>
    </w:pPr>
    <w:rPr>
      <w:rFonts w:eastAsia="Arial Unicode MS"/>
      <w:sz w:val="28"/>
      <w:szCs w:val="28"/>
    </w:rPr>
  </w:style>
  <w:style w:type="paragraph" w:styleId="af8">
    <w:name w:val="Plain Text"/>
    <w:basedOn w:val="a2"/>
  </w:style>
  <w:style w:type="paragraph" w:styleId="23">
    <w:name w:val="toc 2"/>
    <w:basedOn w:val="a2"/>
    <w:next w:val="a2"/>
    <w:autoRedefine/>
    <w:pPr>
      <w:tabs>
        <w:tab w:val="right" w:leader="dot" w:pos="9060"/>
      </w:tabs>
      <w:snapToGrid w:val="0"/>
      <w:ind w:left="1440" w:hanging="1156"/>
      <w:jc w:val="both"/>
    </w:pPr>
    <w:rPr>
      <w:rFonts w:eastAsia="華康楷書體W5"/>
      <w:sz w:val="28"/>
      <w:szCs w:val="32"/>
    </w:rPr>
  </w:style>
  <w:style w:type="paragraph" w:styleId="31">
    <w:name w:val="toc 3"/>
    <w:basedOn w:val="a2"/>
    <w:next w:val="a2"/>
    <w:autoRedefine/>
    <w:pPr>
      <w:tabs>
        <w:tab w:val="right" w:leader="dot" w:pos="9060"/>
      </w:tabs>
      <w:snapToGrid w:val="0"/>
      <w:ind w:left="1420"/>
      <w:jc w:val="both"/>
    </w:pPr>
    <w:rPr>
      <w:rFonts w:eastAsia="華康楷書體W5"/>
      <w:sz w:val="28"/>
    </w:rPr>
  </w:style>
  <w:style w:type="paragraph" w:styleId="4">
    <w:name w:val="toc 4"/>
    <w:basedOn w:val="a2"/>
    <w:next w:val="a2"/>
    <w:autoRedefine/>
    <w:pPr>
      <w:snapToGrid w:val="0"/>
      <w:ind w:left="1440"/>
      <w:jc w:val="both"/>
    </w:pPr>
    <w:rPr>
      <w:rFonts w:eastAsia="華康楷書體W5"/>
      <w:sz w:val="28"/>
    </w:rPr>
  </w:style>
  <w:style w:type="paragraph" w:styleId="5">
    <w:name w:val="toc 5"/>
    <w:basedOn w:val="a2"/>
    <w:next w:val="a2"/>
    <w:autoRedefine/>
    <w:pPr>
      <w:snapToGrid w:val="0"/>
      <w:ind w:left="1920"/>
      <w:jc w:val="both"/>
    </w:pPr>
    <w:rPr>
      <w:rFonts w:eastAsia="華康楷書體W5"/>
      <w:sz w:val="28"/>
    </w:rPr>
  </w:style>
  <w:style w:type="paragraph" w:styleId="6">
    <w:name w:val="toc 6"/>
    <w:basedOn w:val="a2"/>
    <w:next w:val="a2"/>
    <w:autoRedefine/>
    <w:pPr>
      <w:snapToGrid w:val="0"/>
      <w:ind w:left="2400"/>
      <w:jc w:val="both"/>
    </w:pPr>
    <w:rPr>
      <w:rFonts w:eastAsia="華康楷書體W5"/>
      <w:sz w:val="28"/>
    </w:rPr>
  </w:style>
  <w:style w:type="paragraph" w:styleId="7">
    <w:name w:val="toc 7"/>
    <w:basedOn w:val="a2"/>
    <w:next w:val="a2"/>
    <w:autoRedefine/>
    <w:pPr>
      <w:snapToGrid w:val="0"/>
      <w:ind w:left="2880"/>
      <w:jc w:val="both"/>
    </w:pPr>
    <w:rPr>
      <w:rFonts w:eastAsia="華康楷書體W5"/>
      <w:sz w:val="28"/>
    </w:rPr>
  </w:style>
  <w:style w:type="paragraph" w:styleId="8">
    <w:name w:val="toc 8"/>
    <w:basedOn w:val="a2"/>
    <w:next w:val="a2"/>
    <w:autoRedefine/>
    <w:pPr>
      <w:snapToGrid w:val="0"/>
      <w:ind w:left="3360"/>
      <w:jc w:val="both"/>
    </w:pPr>
    <w:rPr>
      <w:rFonts w:eastAsia="華康楷書體W5"/>
      <w:sz w:val="28"/>
    </w:rPr>
  </w:style>
  <w:style w:type="paragraph" w:styleId="9">
    <w:name w:val="toc 9"/>
    <w:basedOn w:val="a2"/>
    <w:next w:val="a2"/>
    <w:autoRedefine/>
    <w:pPr>
      <w:snapToGrid w:val="0"/>
      <w:ind w:left="3840"/>
      <w:jc w:val="both"/>
    </w:pPr>
    <w:rPr>
      <w:rFonts w:eastAsia="華康楷書體W5"/>
      <w:sz w:val="28"/>
    </w:rPr>
  </w:style>
  <w:style w:type="character" w:styleId="af9">
    <w:name w:val="FollowedHyperlink"/>
    <w:rPr>
      <w:color w:val="800080"/>
      <w:u w:val="single"/>
    </w:rPr>
  </w:style>
  <w:style w:type="paragraph" w:customStyle="1" w:styleId="c">
    <w:name w:val="c"/>
    <w:basedOn w:val="a2"/>
    <w:pPr>
      <w:overflowPunct w:val="0"/>
      <w:autoSpaceDE w:val="0"/>
      <w:spacing w:line="336" w:lineRule="exact"/>
      <w:ind w:left="476"/>
    </w:pPr>
    <w:rPr>
      <w:rFonts w:eastAsia="全真楷書"/>
    </w:rPr>
  </w:style>
  <w:style w:type="paragraph" w:styleId="afa">
    <w:name w:val="Date"/>
    <w:basedOn w:val="a2"/>
    <w:next w:val="a2"/>
    <w:pPr>
      <w:snapToGrid w:val="0"/>
      <w:jc w:val="right"/>
    </w:pPr>
    <w:rPr>
      <w:rFonts w:eastAsia="標楷體"/>
      <w:sz w:val="44"/>
    </w:rPr>
  </w:style>
  <w:style w:type="paragraph" w:customStyle="1" w:styleId="afb">
    <w:name w:val="一"/>
    <w:basedOn w:val="a2"/>
    <w:pPr>
      <w:widowControl/>
      <w:autoSpaceDE w:val="0"/>
      <w:spacing w:before="120" w:after="120" w:line="480" w:lineRule="atLeast"/>
      <w:ind w:left="1680" w:hanging="480"/>
      <w:jc w:val="both"/>
      <w:textAlignment w:val="bottom"/>
    </w:pPr>
  </w:style>
  <w:style w:type="paragraph" w:styleId="afc">
    <w:name w:val="Document Map"/>
    <w:basedOn w:val="a2"/>
    <w:pPr>
      <w:shd w:val="clear" w:color="auto" w:fill="000080"/>
    </w:pPr>
    <w:rPr>
      <w:rFonts w:ascii="Arial" w:hAnsi="Arial"/>
    </w:rPr>
  </w:style>
  <w:style w:type="character" w:styleId="afd">
    <w:name w:val="annotation reference"/>
    <w:rPr>
      <w:sz w:val="18"/>
      <w:szCs w:val="18"/>
    </w:rPr>
  </w:style>
  <w:style w:type="paragraph" w:styleId="afe">
    <w:name w:val="annotation text"/>
    <w:basedOn w:val="a2"/>
  </w:style>
  <w:style w:type="paragraph" w:styleId="aff">
    <w:name w:val="annotation subject"/>
    <w:basedOn w:val="afe"/>
    <w:next w:val="afe"/>
    <w:rPr>
      <w:b/>
      <w:bCs/>
    </w:rPr>
  </w:style>
  <w:style w:type="paragraph" w:customStyle="1" w:styleId="300">
    <w:name w:val="30"/>
    <w:basedOn w:val="a2"/>
    <w:pPr>
      <w:spacing w:line="400" w:lineRule="exact"/>
      <w:ind w:left="1400" w:hanging="560"/>
      <w:jc w:val="both"/>
    </w:pPr>
    <w:rPr>
      <w:rFonts w:eastAsia="標楷體"/>
      <w:color w:val="000000"/>
      <w:sz w:val="28"/>
    </w:rPr>
  </w:style>
  <w:style w:type="paragraph" w:customStyle="1" w:styleId="aff0">
    <w:name w:val="條約內文"/>
    <w:basedOn w:val="a2"/>
    <w:pPr>
      <w:widowControl/>
      <w:spacing w:before="72"/>
      <w:jc w:val="both"/>
    </w:pPr>
    <w:rPr>
      <w:rFonts w:ascii="標楷體" w:eastAsia="標楷體" w:hAnsi="標楷體"/>
      <w:sz w:val="26"/>
    </w:rPr>
  </w:style>
  <w:style w:type="paragraph" w:customStyle="1" w:styleId="14">
    <w:name w:val="1"/>
    <w:basedOn w:val="af8"/>
    <w:pPr>
      <w:spacing w:line="360" w:lineRule="exact"/>
      <w:ind w:left="397" w:right="28" w:hanging="397"/>
      <w:jc w:val="both"/>
    </w:pPr>
    <w:rPr>
      <w:rFonts w:ascii="新細明體" w:eastAsia="新細明體" w:hAnsi="新細明體"/>
      <w:sz w:val="22"/>
      <w:szCs w:val="22"/>
    </w:rPr>
  </w:style>
  <w:style w:type="character" w:customStyle="1" w:styleId="15">
    <w:name w:val="1 字元"/>
    <w:rPr>
      <w:rFonts w:ascii="新細明體" w:hAnsi="新細明體"/>
      <w:sz w:val="22"/>
      <w:szCs w:val="22"/>
    </w:rPr>
  </w:style>
  <w:style w:type="paragraph" w:customStyle="1" w:styleId="-110">
    <w:name w:val="彩色網底 - 輔色 11"/>
    <w:pPr>
      <w:suppressAutoHyphens/>
    </w:pPr>
    <w:rPr>
      <w:kern w:val="3"/>
      <w:sz w:val="24"/>
      <w:szCs w:val="24"/>
    </w:rPr>
  </w:style>
  <w:style w:type="paragraph" w:customStyle="1" w:styleId="aff1">
    <w:name w:val="第十一條內文"/>
    <w:basedOn w:val="a2"/>
    <w:pPr>
      <w:wordWrap w:val="0"/>
      <w:overflowPunct w:val="0"/>
      <w:autoSpaceDE w:val="0"/>
      <w:ind w:left="823"/>
    </w:pPr>
    <w:rPr>
      <w:rFonts w:ascii="全真楷書" w:eastAsia="華康楷書體W5" w:hAnsi="全真楷書"/>
      <w:sz w:val="28"/>
    </w:rPr>
  </w:style>
  <w:style w:type="paragraph" w:customStyle="1" w:styleId="aff2">
    <w:name w:val="字元 字元 字元"/>
    <w:basedOn w:val="a2"/>
    <w:autoRedefine/>
    <w:pPr>
      <w:snapToGrid w:val="0"/>
      <w:spacing w:line="280" w:lineRule="exact"/>
      <w:ind w:left="504" w:hanging="504"/>
      <w:jc w:val="both"/>
    </w:pPr>
    <w:rPr>
      <w:rFonts w:eastAsia="標楷體"/>
      <w:bCs/>
      <w:spacing w:val="6"/>
    </w:rPr>
  </w:style>
  <w:style w:type="paragraph" w:styleId="aff3">
    <w:name w:val="Revision"/>
    <w:pPr>
      <w:suppressAutoHyphens/>
    </w:pPr>
    <w:rPr>
      <w:kern w:val="3"/>
      <w:sz w:val="24"/>
      <w:szCs w:val="24"/>
    </w:rPr>
  </w:style>
  <w:style w:type="paragraph" w:customStyle="1" w:styleId="aff4">
    <w:name w:val="條文一"/>
    <w:basedOn w:val="a2"/>
    <w:pPr>
      <w:ind w:left="512" w:right="57" w:hanging="540"/>
      <w:jc w:val="both"/>
    </w:pPr>
    <w:rPr>
      <w:rFonts w:ascii="全真楷書" w:eastAsia="全真楷書" w:hAnsi="全真楷書"/>
      <w:sz w:val="28"/>
    </w:rPr>
  </w:style>
  <w:style w:type="paragraph" w:customStyle="1" w:styleId="aff5">
    <w:name w:val="(一)"/>
    <w:basedOn w:val="a2"/>
    <w:pPr>
      <w:ind w:left="1361" w:right="57" w:hanging="794"/>
      <w:jc w:val="both"/>
    </w:pPr>
    <w:rPr>
      <w:rFonts w:ascii="全真楷書" w:eastAsia="全真楷書" w:hAnsi="全真楷書"/>
      <w:sz w:val="28"/>
    </w:rPr>
  </w:style>
  <w:style w:type="paragraph" w:customStyle="1" w:styleId="aff6">
    <w:name w:val="條文二"/>
    <w:basedOn w:val="a2"/>
    <w:pPr>
      <w:ind w:left="512" w:right="57"/>
      <w:jc w:val="both"/>
    </w:pPr>
    <w:rPr>
      <w:rFonts w:ascii="全真楷書" w:eastAsia="全真楷書" w:hAnsi="全真楷書"/>
      <w:sz w:val="28"/>
    </w:rPr>
  </w:style>
  <w:style w:type="paragraph" w:styleId="aff7">
    <w:name w:val="List Paragraph"/>
    <w:basedOn w:val="a2"/>
    <w:pPr>
      <w:ind w:left="480"/>
    </w:pPr>
    <w:rPr>
      <w:rFonts w:ascii="Calibri" w:hAnsi="Calibri"/>
      <w:szCs w:val="22"/>
    </w:rPr>
  </w:style>
  <w:style w:type="numbering" w:customStyle="1" w:styleId="LFO2">
    <w:name w:val="LFO2"/>
    <w:basedOn w:val="a5"/>
    <w:pPr>
      <w:numPr>
        <w:numId w:val="2"/>
      </w:numPr>
    </w:pPr>
  </w:style>
  <w:style w:type="numbering" w:customStyle="1" w:styleId="LFO4">
    <w:name w:val="LFO4"/>
    <w:basedOn w:val="a5"/>
    <w:pPr>
      <w:numPr>
        <w:numId w:val="3"/>
      </w:numPr>
    </w:pPr>
  </w:style>
  <w:style w:type="numbering" w:customStyle="1" w:styleId="LFO5">
    <w:name w:val="LFO5"/>
    <w:basedOn w:val="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_Toc472946577" TargetMode="External"/><Relationship Id="rId18" Type="http://schemas.openxmlformats.org/officeDocument/2006/relationships/hyperlink" Target="#_Toc472946582" TargetMode="External"/><Relationship Id="rId26" Type="http://schemas.openxmlformats.org/officeDocument/2006/relationships/hyperlink" Target="#_Toc472946590" TargetMode="External"/><Relationship Id="rId3" Type="http://schemas.microsoft.com/office/2007/relationships/stylesWithEffects" Target="stylesWithEffects.xml"/><Relationship Id="rId21" Type="http://schemas.openxmlformats.org/officeDocument/2006/relationships/hyperlink" Target="#_Toc47294658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_Toc472946576" TargetMode="External"/><Relationship Id="rId17" Type="http://schemas.openxmlformats.org/officeDocument/2006/relationships/hyperlink" Target="#_Toc472946581" TargetMode="External"/><Relationship Id="rId25" Type="http://schemas.openxmlformats.org/officeDocument/2006/relationships/hyperlink" Target="#_Toc47294658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_Toc472946580" TargetMode="External"/><Relationship Id="rId20" Type="http://schemas.openxmlformats.org/officeDocument/2006/relationships/hyperlink" Target="#_Toc472946584" TargetMode="External"/><Relationship Id="rId29" Type="http://schemas.openxmlformats.org/officeDocument/2006/relationships/hyperlink" Target="#_Toc4729466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_Toc472946575" TargetMode="External"/><Relationship Id="rId24" Type="http://schemas.openxmlformats.org/officeDocument/2006/relationships/hyperlink" Target="#_Toc472946588"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_Toc472946579" TargetMode="External"/><Relationship Id="rId23" Type="http://schemas.openxmlformats.org/officeDocument/2006/relationships/hyperlink" Target="#_Toc472946587" TargetMode="External"/><Relationship Id="rId28" Type="http://schemas.openxmlformats.org/officeDocument/2006/relationships/hyperlink" Target="#_Toc472946599" TargetMode="External"/><Relationship Id="rId10" Type="http://schemas.openxmlformats.org/officeDocument/2006/relationships/hyperlink" Target="#_Toc472946574" TargetMode="External"/><Relationship Id="rId19" Type="http://schemas.openxmlformats.org/officeDocument/2006/relationships/hyperlink" Target="#_Toc47294658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_Toc472946573" TargetMode="External"/><Relationship Id="rId14" Type="http://schemas.openxmlformats.org/officeDocument/2006/relationships/hyperlink" Target="#_Toc472946578" TargetMode="External"/><Relationship Id="rId22" Type="http://schemas.openxmlformats.org/officeDocument/2006/relationships/hyperlink" Target="#_Toc472946586" TargetMode="External"/><Relationship Id="rId27" Type="http://schemas.openxmlformats.org/officeDocument/2006/relationships/hyperlink" Target="#_Toc472946598" TargetMode="External"/><Relationship Id="rId30" Type="http://schemas.openxmlformats.org/officeDocument/2006/relationships/footer" Target="footer2.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5060</Words>
  <Characters>28842</Characters>
  <Application>Microsoft Office Word</Application>
  <DocSecurity>0</DocSecurity>
  <Lines>240</Lines>
  <Paragraphs>67</Paragraphs>
  <ScaleCrop>false</ScaleCrop>
  <Company/>
  <LinksUpToDate>false</LinksUpToDate>
  <CharactersWithSpaces>33835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公共工程技術服務契約範本</dc:title>
  <dc:creator>user</dc:creator>
  <cp:lastModifiedBy>user</cp:lastModifiedBy>
  <cp:revision>2</cp:revision>
  <cp:lastPrinted>2017-01-25T00:25:00Z</cp:lastPrinted>
  <dcterms:created xsi:type="dcterms:W3CDTF">2018-10-08T01:09:00Z</dcterms:created>
  <dcterms:modified xsi:type="dcterms:W3CDTF">2018-10-08T01:09:00Z</dcterms:modified>
</cp:coreProperties>
</file>