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08" w:rsidRPr="009A0D89" w:rsidRDefault="009379EC" w:rsidP="0059103B">
      <w:pPr>
        <w:jc w:val="center"/>
        <w:rPr>
          <w:rFonts w:ascii="標楷體" w:eastAsia="標楷體" w:hAnsi="標楷體"/>
          <w:b/>
          <w:sz w:val="28"/>
          <w:szCs w:val="28"/>
        </w:rPr>
      </w:pPr>
      <w:r w:rsidRPr="009A0D89">
        <w:rPr>
          <w:rFonts w:ascii="標楷體" w:eastAsia="標楷體" w:hAnsi="標楷體" w:hint="eastAsia"/>
          <w:b/>
          <w:sz w:val="40"/>
          <w:szCs w:val="40"/>
        </w:rPr>
        <w:t>花蓮縣</w:t>
      </w:r>
      <w:r w:rsidR="0009694C">
        <w:rPr>
          <w:rFonts w:ascii="標楷體" w:eastAsia="標楷體" w:hAnsi="標楷體" w:hint="eastAsia"/>
          <w:b/>
          <w:sz w:val="40"/>
          <w:szCs w:val="40"/>
        </w:rPr>
        <w:t>文化局</w:t>
      </w:r>
      <w:r w:rsidRPr="009A0D89">
        <w:rPr>
          <w:rFonts w:ascii="標楷體" w:eastAsia="標楷體" w:hAnsi="標楷體" w:hint="eastAsia"/>
          <w:b/>
          <w:sz w:val="40"/>
          <w:szCs w:val="40"/>
        </w:rPr>
        <w:t>統計通報</w:t>
      </w:r>
    </w:p>
    <w:p w:rsidR="009379EC" w:rsidRPr="00CF51AA" w:rsidRDefault="00642F74" w:rsidP="0059103B">
      <w:pPr>
        <w:jc w:val="center"/>
        <w:rPr>
          <w:rFonts w:ascii="標楷體" w:eastAsia="標楷體" w:hAnsi="標楷體"/>
          <w:b/>
          <w:sz w:val="36"/>
          <w:szCs w:val="36"/>
        </w:rPr>
      </w:pPr>
      <w:r>
        <w:rPr>
          <w:rFonts w:ascii="標楷體" w:eastAsia="標楷體" w:hAnsi="標楷體"/>
          <w:b/>
          <w:sz w:val="36"/>
          <w:szCs w:val="36"/>
        </w:rPr>
        <w:t>110</w:t>
      </w:r>
      <w:r w:rsidR="009379EC" w:rsidRPr="00CF51AA">
        <w:rPr>
          <w:rFonts w:ascii="標楷體" w:eastAsia="標楷體" w:hAnsi="標楷體" w:hint="eastAsia"/>
          <w:b/>
          <w:sz w:val="36"/>
          <w:szCs w:val="36"/>
        </w:rPr>
        <w:t>年度</w:t>
      </w:r>
      <w:r w:rsidR="00CF51AA" w:rsidRPr="00CF51AA">
        <w:rPr>
          <w:rFonts w:ascii="標楷體" w:eastAsia="標楷體" w:hAnsi="標楷體" w:hint="eastAsia"/>
          <w:b/>
          <w:sz w:val="36"/>
          <w:szCs w:val="36"/>
        </w:rPr>
        <w:t>花蓮縣石雕博物館參觀人次性別</w:t>
      </w:r>
      <w:r w:rsidR="00490A2D" w:rsidRPr="00CF51AA">
        <w:rPr>
          <w:rFonts w:ascii="標楷體" w:eastAsia="標楷體" w:hAnsi="標楷體" w:hint="eastAsia"/>
          <w:b/>
          <w:sz w:val="36"/>
          <w:szCs w:val="36"/>
        </w:rPr>
        <w:t>統計</w:t>
      </w:r>
      <w:r w:rsidR="0059103B" w:rsidRPr="00CF51AA">
        <w:rPr>
          <w:rFonts w:ascii="標楷體" w:eastAsia="標楷體" w:hAnsi="標楷體" w:hint="eastAsia"/>
          <w:b/>
          <w:sz w:val="36"/>
          <w:szCs w:val="36"/>
        </w:rPr>
        <w:t>通報</w:t>
      </w:r>
    </w:p>
    <w:p w:rsidR="00974327" w:rsidRDefault="007715AF">
      <w:pPr>
        <w:rPr>
          <w:rFonts w:ascii="標楷體" w:eastAsia="標楷體" w:hAnsi="標楷體"/>
          <w:b/>
          <w:sz w:val="28"/>
          <w:szCs w:val="28"/>
        </w:rPr>
      </w:pPr>
      <w:r>
        <w:rPr>
          <w:rFonts w:ascii="標楷體" w:eastAsia="標楷體" w:hAnsi="標楷體" w:hint="eastAsia"/>
          <w:b/>
          <w:sz w:val="28"/>
          <w:szCs w:val="28"/>
        </w:rPr>
        <w:t xml:space="preserve">                                                 </w:t>
      </w:r>
      <w:r w:rsidRPr="009A0D89">
        <w:rPr>
          <w:rFonts w:ascii="標楷體" w:eastAsia="標楷體" w:hAnsi="標楷體" w:hint="eastAsia"/>
          <w:b/>
          <w:sz w:val="28"/>
          <w:szCs w:val="28"/>
        </w:rPr>
        <w:t>1</w:t>
      </w:r>
      <w:r>
        <w:rPr>
          <w:rFonts w:ascii="標楷體" w:eastAsia="標楷體" w:hAnsi="標楷體" w:hint="eastAsia"/>
          <w:b/>
          <w:sz w:val="28"/>
          <w:szCs w:val="28"/>
        </w:rPr>
        <w:t>1</w:t>
      </w:r>
      <w:r>
        <w:rPr>
          <w:rFonts w:ascii="標楷體" w:eastAsia="標楷體" w:hAnsi="標楷體"/>
          <w:b/>
          <w:sz w:val="28"/>
          <w:szCs w:val="28"/>
        </w:rPr>
        <w:t>1</w:t>
      </w:r>
      <w:r w:rsidRPr="009A0D89">
        <w:rPr>
          <w:rFonts w:ascii="標楷體" w:eastAsia="標楷體" w:hAnsi="標楷體" w:hint="eastAsia"/>
          <w:b/>
          <w:sz w:val="28"/>
          <w:szCs w:val="28"/>
        </w:rPr>
        <w:t>年</w:t>
      </w:r>
      <w:r>
        <w:rPr>
          <w:rFonts w:ascii="標楷體" w:eastAsia="標楷體" w:hAnsi="標楷體" w:hint="eastAsia"/>
          <w:b/>
          <w:sz w:val="28"/>
          <w:szCs w:val="28"/>
        </w:rPr>
        <w:t>7</w:t>
      </w:r>
      <w:r w:rsidRPr="009A0D89">
        <w:rPr>
          <w:rFonts w:ascii="標楷體" w:eastAsia="標楷體" w:hAnsi="標楷體" w:hint="eastAsia"/>
          <w:b/>
          <w:sz w:val="28"/>
          <w:szCs w:val="28"/>
        </w:rPr>
        <w:t>月</w:t>
      </w:r>
    </w:p>
    <w:p w:rsidR="007715AF" w:rsidRPr="007715AF" w:rsidRDefault="007715AF">
      <w:pPr>
        <w:rPr>
          <w:rFonts w:ascii="標楷體" w:eastAsia="標楷體" w:hAnsi="標楷體"/>
        </w:rPr>
      </w:pPr>
    </w:p>
    <w:p w:rsidR="009379EC" w:rsidRPr="009A0D89" w:rsidRDefault="00A26127" w:rsidP="009379EC">
      <w:pPr>
        <w:rPr>
          <w:rFonts w:ascii="標楷體" w:eastAsia="標楷體" w:hAnsi="標楷體"/>
          <w:sz w:val="36"/>
          <w:szCs w:val="36"/>
        </w:rPr>
      </w:pPr>
      <w:r>
        <w:rPr>
          <w:rFonts w:ascii="標楷體" w:eastAsia="標楷體" w:hAnsi="標楷體" w:hint="eastAsia"/>
          <w:sz w:val="36"/>
          <w:szCs w:val="36"/>
        </w:rPr>
        <w:t>一、參觀人次</w:t>
      </w:r>
      <w:r w:rsidR="009379EC" w:rsidRPr="009A0D89">
        <w:rPr>
          <w:rFonts w:ascii="標楷體" w:eastAsia="標楷體" w:hAnsi="標楷體" w:hint="eastAsia"/>
          <w:sz w:val="36"/>
          <w:szCs w:val="36"/>
        </w:rPr>
        <w:t>概況</w:t>
      </w:r>
    </w:p>
    <w:p w:rsidR="00A25428" w:rsidRPr="00126619" w:rsidRDefault="009379EC" w:rsidP="000F6EF3">
      <w:pPr>
        <w:spacing w:line="680" w:lineRule="exact"/>
        <w:rPr>
          <w:rFonts w:ascii="標楷體" w:eastAsia="標楷體" w:hAnsi="標楷體"/>
          <w:sz w:val="28"/>
          <w:szCs w:val="28"/>
        </w:rPr>
      </w:pPr>
      <w:r w:rsidRPr="00126619">
        <w:rPr>
          <w:rFonts w:ascii="標楷體" w:eastAsia="標楷體" w:hAnsi="標楷體" w:hint="eastAsia"/>
          <w:sz w:val="28"/>
          <w:szCs w:val="28"/>
        </w:rPr>
        <w:t>本縣</w:t>
      </w:r>
      <w:r w:rsidR="00CF51AA" w:rsidRPr="00126619">
        <w:rPr>
          <w:rFonts w:ascii="標楷體" w:eastAsia="標楷體" w:hAnsi="標楷體" w:hint="eastAsia"/>
          <w:sz w:val="28"/>
          <w:szCs w:val="28"/>
        </w:rPr>
        <w:t>花蓮縣石雕博物</w:t>
      </w:r>
      <w:r w:rsidR="00CF51AA" w:rsidRPr="00896468">
        <w:rPr>
          <w:rFonts w:ascii="標楷體" w:eastAsia="標楷體" w:hAnsi="標楷體" w:hint="eastAsia"/>
          <w:sz w:val="28"/>
          <w:szCs w:val="28"/>
        </w:rPr>
        <w:t>館</w:t>
      </w:r>
      <w:r w:rsidRPr="00896468">
        <w:rPr>
          <w:rFonts w:ascii="標楷體" w:eastAsia="標楷體" w:hAnsi="標楷體" w:hint="eastAsia"/>
          <w:sz w:val="28"/>
          <w:szCs w:val="28"/>
        </w:rPr>
        <w:t>1</w:t>
      </w:r>
      <w:r w:rsidR="003C7F57">
        <w:rPr>
          <w:rFonts w:ascii="標楷體" w:eastAsia="標楷體" w:hAnsi="標楷體"/>
          <w:sz w:val="28"/>
          <w:szCs w:val="28"/>
        </w:rPr>
        <w:t>10</w:t>
      </w:r>
      <w:r w:rsidRPr="00896468">
        <w:rPr>
          <w:rFonts w:ascii="標楷體" w:eastAsia="標楷體" w:hAnsi="標楷體" w:hint="eastAsia"/>
          <w:sz w:val="28"/>
          <w:szCs w:val="28"/>
        </w:rPr>
        <w:t>年</w:t>
      </w:r>
      <w:r w:rsidR="00CF51AA" w:rsidRPr="00896468">
        <w:rPr>
          <w:rFonts w:ascii="標楷體" w:eastAsia="標楷體" w:hAnsi="標楷體" w:hint="eastAsia"/>
          <w:sz w:val="28"/>
          <w:szCs w:val="28"/>
        </w:rPr>
        <w:t>參觀人次</w:t>
      </w:r>
      <w:r w:rsidR="003C7F57">
        <w:rPr>
          <w:rFonts w:ascii="標楷體" w:eastAsia="標楷體" w:hAnsi="標楷體"/>
          <w:sz w:val="28"/>
          <w:szCs w:val="28"/>
        </w:rPr>
        <w:t>23</w:t>
      </w:r>
      <w:r w:rsidR="00896468" w:rsidRPr="00896468">
        <w:rPr>
          <w:rFonts w:ascii="標楷體" w:eastAsia="標楷體" w:hAnsi="標楷體"/>
          <w:sz w:val="28"/>
          <w:szCs w:val="28"/>
        </w:rPr>
        <w:t>,</w:t>
      </w:r>
      <w:r w:rsidR="003C7F57">
        <w:rPr>
          <w:rFonts w:ascii="標楷體" w:eastAsia="標楷體" w:hAnsi="標楷體"/>
          <w:sz w:val="28"/>
          <w:szCs w:val="28"/>
        </w:rPr>
        <w:t>863</w:t>
      </w:r>
      <w:r w:rsidRPr="00896468">
        <w:rPr>
          <w:rFonts w:ascii="標楷體" w:eastAsia="標楷體" w:hAnsi="標楷體" w:hint="eastAsia"/>
          <w:sz w:val="28"/>
          <w:szCs w:val="28"/>
        </w:rPr>
        <w:t>，較</w:t>
      </w:r>
      <w:r w:rsidR="00CF51AA" w:rsidRPr="00896468">
        <w:rPr>
          <w:rFonts w:ascii="標楷體" w:eastAsia="標楷體" w:hAnsi="標楷體" w:hint="eastAsia"/>
          <w:sz w:val="28"/>
          <w:szCs w:val="28"/>
        </w:rPr>
        <w:t>10</w:t>
      </w:r>
      <w:r w:rsidR="003C7F57">
        <w:rPr>
          <w:rFonts w:ascii="標楷體" w:eastAsia="標楷體" w:hAnsi="標楷體"/>
          <w:sz w:val="28"/>
          <w:szCs w:val="28"/>
        </w:rPr>
        <w:t>9</w:t>
      </w:r>
      <w:r w:rsidRPr="00896468">
        <w:rPr>
          <w:rFonts w:ascii="標楷體" w:eastAsia="標楷體" w:hAnsi="標楷體" w:hint="eastAsia"/>
          <w:sz w:val="28"/>
          <w:szCs w:val="28"/>
        </w:rPr>
        <w:t>年</w:t>
      </w:r>
      <w:r w:rsidR="00D5564E" w:rsidRPr="00126619">
        <w:rPr>
          <w:rFonts w:ascii="標楷體" w:eastAsia="標楷體" w:hAnsi="標楷體" w:hint="eastAsia"/>
          <w:sz w:val="28"/>
          <w:szCs w:val="28"/>
        </w:rPr>
        <w:t>參觀人次</w:t>
      </w:r>
      <w:r w:rsidR="003C7F57">
        <w:rPr>
          <w:rFonts w:ascii="標楷體" w:eastAsia="標楷體" w:hAnsi="標楷體"/>
          <w:sz w:val="28"/>
          <w:szCs w:val="28"/>
        </w:rPr>
        <w:t>41</w:t>
      </w:r>
      <w:r w:rsidR="00896468" w:rsidRPr="00896468">
        <w:rPr>
          <w:rFonts w:ascii="標楷體" w:eastAsia="標楷體" w:hAnsi="標楷體"/>
          <w:sz w:val="28"/>
          <w:szCs w:val="28"/>
        </w:rPr>
        <w:t>,</w:t>
      </w:r>
      <w:r w:rsidR="003C7F57">
        <w:rPr>
          <w:rFonts w:ascii="標楷體" w:eastAsia="標楷體" w:hAnsi="標楷體"/>
          <w:sz w:val="28"/>
          <w:szCs w:val="28"/>
        </w:rPr>
        <w:t>674</w:t>
      </w:r>
      <w:r w:rsidR="00CF51AA" w:rsidRPr="00126619">
        <w:rPr>
          <w:rFonts w:ascii="標楷體" w:eastAsia="標楷體" w:hAnsi="標楷體" w:hint="eastAsia"/>
          <w:sz w:val="28"/>
          <w:szCs w:val="28"/>
        </w:rPr>
        <w:t>減少</w:t>
      </w:r>
      <w:r w:rsidRPr="00126619">
        <w:rPr>
          <w:rFonts w:ascii="標楷體" w:eastAsia="標楷體" w:hAnsi="標楷體" w:hint="eastAsia"/>
          <w:sz w:val="28"/>
          <w:szCs w:val="28"/>
        </w:rPr>
        <w:t>數量</w:t>
      </w:r>
      <w:r w:rsidR="00896468" w:rsidRPr="00896468">
        <w:rPr>
          <w:rFonts w:ascii="標楷體" w:eastAsia="標楷體" w:hAnsi="標楷體"/>
          <w:sz w:val="28"/>
          <w:szCs w:val="28"/>
        </w:rPr>
        <w:t>1</w:t>
      </w:r>
      <w:r w:rsidR="003C7F57">
        <w:rPr>
          <w:rFonts w:ascii="標楷體" w:eastAsia="標楷體" w:hAnsi="標楷體"/>
          <w:sz w:val="28"/>
          <w:szCs w:val="28"/>
        </w:rPr>
        <w:t>7</w:t>
      </w:r>
      <w:r w:rsidR="00896468" w:rsidRPr="00896468">
        <w:rPr>
          <w:rFonts w:ascii="標楷體" w:eastAsia="標楷體" w:hAnsi="標楷體"/>
          <w:sz w:val="28"/>
          <w:szCs w:val="28"/>
        </w:rPr>
        <w:t>,</w:t>
      </w:r>
      <w:r w:rsidR="003C7F57">
        <w:rPr>
          <w:rFonts w:ascii="標楷體" w:eastAsia="標楷體" w:hAnsi="標楷體"/>
          <w:sz w:val="28"/>
          <w:szCs w:val="28"/>
        </w:rPr>
        <w:t>811</w:t>
      </w:r>
      <w:r w:rsidR="00CF51AA" w:rsidRPr="00126619">
        <w:rPr>
          <w:rFonts w:ascii="標楷體" w:eastAsia="標楷體" w:hAnsi="標楷體" w:hint="eastAsia"/>
          <w:sz w:val="28"/>
          <w:szCs w:val="28"/>
        </w:rPr>
        <w:t>（注一）</w:t>
      </w:r>
      <w:r w:rsidRPr="00126619">
        <w:rPr>
          <w:rFonts w:ascii="標楷體" w:eastAsia="標楷體" w:hAnsi="標楷體" w:hint="eastAsia"/>
          <w:sz w:val="28"/>
          <w:szCs w:val="28"/>
        </w:rPr>
        <w:t>，</w:t>
      </w:r>
      <w:r w:rsidR="00DF58B1" w:rsidRPr="00126619">
        <w:rPr>
          <w:rFonts w:ascii="標楷體" w:eastAsia="標楷體" w:hAnsi="標楷體" w:hint="eastAsia"/>
          <w:sz w:val="28"/>
          <w:szCs w:val="28"/>
        </w:rPr>
        <w:t>減少</w:t>
      </w:r>
      <w:r w:rsidR="003C7F57">
        <w:rPr>
          <w:rFonts w:ascii="標楷體" w:eastAsia="標楷體" w:hAnsi="標楷體"/>
          <w:sz w:val="28"/>
          <w:szCs w:val="28"/>
        </w:rPr>
        <w:t>42</w:t>
      </w:r>
      <w:r w:rsidR="00896468" w:rsidRPr="00896468">
        <w:rPr>
          <w:rFonts w:ascii="標楷體" w:eastAsia="標楷體" w:hAnsi="標楷體"/>
          <w:sz w:val="28"/>
          <w:szCs w:val="28"/>
        </w:rPr>
        <w:t>.</w:t>
      </w:r>
      <w:r w:rsidR="0024548E">
        <w:rPr>
          <w:rFonts w:ascii="標楷體" w:eastAsia="標楷體" w:hAnsi="標楷體" w:hint="eastAsia"/>
          <w:sz w:val="28"/>
          <w:szCs w:val="28"/>
        </w:rPr>
        <w:t>73</w:t>
      </w:r>
      <w:r w:rsidR="00A26127" w:rsidRPr="00126619">
        <w:rPr>
          <w:rFonts w:ascii="標楷體" w:eastAsia="標楷體" w:hAnsi="標楷體" w:hint="eastAsia"/>
          <w:sz w:val="28"/>
          <w:szCs w:val="28"/>
        </w:rPr>
        <w:t>％，</w:t>
      </w:r>
      <w:r w:rsidR="00773AE9" w:rsidRPr="00126619">
        <w:rPr>
          <w:rFonts w:ascii="標楷體" w:eastAsia="標楷體" w:hAnsi="標楷體" w:hint="eastAsia"/>
          <w:sz w:val="28"/>
          <w:szCs w:val="28"/>
        </w:rPr>
        <w:t>其中男性參觀者為</w:t>
      </w:r>
      <w:r w:rsidR="003C7F57">
        <w:rPr>
          <w:rFonts w:ascii="標楷體" w:eastAsia="標楷體" w:hAnsi="標楷體"/>
          <w:sz w:val="28"/>
          <w:szCs w:val="28"/>
        </w:rPr>
        <w:t>11,990</w:t>
      </w:r>
      <w:r w:rsidR="00773AE9" w:rsidRPr="00126619">
        <w:rPr>
          <w:rFonts w:ascii="標楷體" w:eastAsia="標楷體" w:hAnsi="標楷體" w:hint="eastAsia"/>
          <w:sz w:val="28"/>
          <w:szCs w:val="28"/>
        </w:rPr>
        <w:t>人次(</w:t>
      </w:r>
      <w:r w:rsidR="003C7F57">
        <w:rPr>
          <w:rFonts w:ascii="標楷體" w:eastAsia="標楷體" w:hAnsi="標楷體"/>
          <w:sz w:val="28"/>
          <w:szCs w:val="28"/>
        </w:rPr>
        <w:t>50</w:t>
      </w:r>
      <w:r w:rsidR="004F40E4" w:rsidRPr="00126619">
        <w:rPr>
          <w:rFonts w:ascii="標楷體" w:eastAsia="標楷體" w:hAnsi="標楷體"/>
          <w:sz w:val="28"/>
          <w:szCs w:val="28"/>
        </w:rPr>
        <w:t>.</w:t>
      </w:r>
      <w:r w:rsidR="003C7F57">
        <w:rPr>
          <w:rFonts w:ascii="標楷體" w:eastAsia="標楷體" w:hAnsi="標楷體"/>
          <w:sz w:val="28"/>
          <w:szCs w:val="28"/>
        </w:rPr>
        <w:t>25</w:t>
      </w:r>
      <w:r w:rsidR="00773AE9" w:rsidRPr="00126619">
        <w:rPr>
          <w:rFonts w:ascii="標楷體" w:eastAsia="標楷體" w:hAnsi="標楷體" w:hint="eastAsia"/>
          <w:sz w:val="28"/>
          <w:szCs w:val="28"/>
        </w:rPr>
        <w:t>%)，相較去年男性參觀者</w:t>
      </w:r>
      <w:r w:rsidR="003C7F57">
        <w:rPr>
          <w:rFonts w:ascii="標楷體" w:eastAsia="標楷體" w:hAnsi="標楷體"/>
          <w:sz w:val="28"/>
          <w:szCs w:val="28"/>
        </w:rPr>
        <w:t>20</w:t>
      </w:r>
      <w:r w:rsidR="00896468" w:rsidRPr="00896468">
        <w:rPr>
          <w:rFonts w:ascii="標楷體" w:eastAsia="標楷體" w:hAnsi="標楷體"/>
          <w:sz w:val="28"/>
          <w:szCs w:val="28"/>
        </w:rPr>
        <w:t>,</w:t>
      </w:r>
      <w:r w:rsidR="003C7F57">
        <w:rPr>
          <w:rFonts w:ascii="標楷體" w:eastAsia="標楷體" w:hAnsi="標楷體"/>
          <w:sz w:val="28"/>
          <w:szCs w:val="28"/>
        </w:rPr>
        <w:t>460</w:t>
      </w:r>
      <w:r w:rsidR="00773AE9" w:rsidRPr="00126619">
        <w:rPr>
          <w:rFonts w:ascii="標楷體" w:eastAsia="標楷體" w:hAnsi="標楷體" w:hint="eastAsia"/>
          <w:sz w:val="28"/>
          <w:szCs w:val="28"/>
        </w:rPr>
        <w:t>人次(</w:t>
      </w:r>
      <w:r w:rsidR="003C5621">
        <w:rPr>
          <w:rFonts w:ascii="標楷體" w:eastAsia="標楷體" w:hAnsi="標楷體" w:hint="eastAsia"/>
          <w:sz w:val="28"/>
          <w:szCs w:val="28"/>
        </w:rPr>
        <w:t>49</w:t>
      </w:r>
      <w:r w:rsidR="00200BCE" w:rsidRPr="00126619">
        <w:rPr>
          <w:rFonts w:ascii="標楷體" w:eastAsia="標楷體" w:hAnsi="標楷體" w:hint="eastAsia"/>
          <w:sz w:val="28"/>
          <w:szCs w:val="28"/>
        </w:rPr>
        <w:t>.</w:t>
      </w:r>
      <w:r w:rsidR="003C7F57">
        <w:rPr>
          <w:rFonts w:ascii="標楷體" w:eastAsia="標楷體" w:hAnsi="標楷體"/>
          <w:sz w:val="28"/>
          <w:szCs w:val="28"/>
        </w:rPr>
        <w:t>10</w:t>
      </w:r>
      <w:r w:rsidR="008B37BB" w:rsidRPr="00126619">
        <w:rPr>
          <w:rFonts w:ascii="標楷體" w:eastAsia="標楷體" w:hAnsi="標楷體" w:hint="eastAsia"/>
          <w:sz w:val="28"/>
          <w:szCs w:val="28"/>
        </w:rPr>
        <w:t>%)</w:t>
      </w:r>
      <w:r w:rsidR="00B13193" w:rsidRPr="00126619">
        <w:rPr>
          <w:rFonts w:ascii="標楷體" w:eastAsia="標楷體" w:hAnsi="標楷體" w:hint="eastAsia"/>
          <w:sz w:val="28"/>
          <w:szCs w:val="28"/>
        </w:rPr>
        <w:t>減少</w:t>
      </w:r>
      <w:r w:rsidR="003C7F57">
        <w:rPr>
          <w:rFonts w:ascii="標楷體" w:eastAsia="標楷體" w:hAnsi="標楷體"/>
          <w:sz w:val="28"/>
          <w:szCs w:val="28"/>
        </w:rPr>
        <w:t>8</w:t>
      </w:r>
      <w:r w:rsidR="003C5621" w:rsidRPr="003C5621">
        <w:rPr>
          <w:rFonts w:ascii="標楷體" w:eastAsia="標楷體" w:hAnsi="標楷體"/>
          <w:sz w:val="28"/>
          <w:szCs w:val="28"/>
        </w:rPr>
        <w:t>,</w:t>
      </w:r>
      <w:r w:rsidR="003C7F57">
        <w:rPr>
          <w:rFonts w:ascii="標楷體" w:eastAsia="標楷體" w:hAnsi="標楷體"/>
          <w:sz w:val="28"/>
          <w:szCs w:val="28"/>
        </w:rPr>
        <w:t>470</w:t>
      </w:r>
      <w:r w:rsidR="008B37BB" w:rsidRPr="00126619">
        <w:rPr>
          <w:rFonts w:ascii="標楷體" w:eastAsia="標楷體" w:hAnsi="標楷體" w:hint="eastAsia"/>
          <w:sz w:val="28"/>
          <w:szCs w:val="28"/>
        </w:rPr>
        <w:t>人次、</w:t>
      </w:r>
      <w:r w:rsidR="00DF58B1" w:rsidRPr="00126619">
        <w:rPr>
          <w:rFonts w:ascii="標楷體" w:eastAsia="標楷體" w:hAnsi="標楷體" w:hint="eastAsia"/>
          <w:sz w:val="28"/>
          <w:szCs w:val="28"/>
        </w:rPr>
        <w:t>減少</w:t>
      </w:r>
      <w:r w:rsidR="003C7F57">
        <w:rPr>
          <w:rFonts w:ascii="標楷體" w:eastAsia="標楷體" w:hAnsi="標楷體"/>
          <w:sz w:val="28"/>
          <w:szCs w:val="28"/>
        </w:rPr>
        <w:t>41</w:t>
      </w:r>
      <w:r w:rsidR="004423E7" w:rsidRPr="004423E7">
        <w:rPr>
          <w:rFonts w:ascii="標楷體" w:eastAsia="標楷體" w:hAnsi="標楷體"/>
          <w:sz w:val="28"/>
          <w:szCs w:val="28"/>
        </w:rPr>
        <w:t>.</w:t>
      </w:r>
      <w:r w:rsidR="003C7F57">
        <w:rPr>
          <w:rFonts w:ascii="標楷體" w:eastAsia="標楷體" w:hAnsi="標楷體"/>
          <w:sz w:val="28"/>
          <w:szCs w:val="28"/>
        </w:rPr>
        <w:t>40</w:t>
      </w:r>
      <w:r w:rsidR="008B37BB" w:rsidRPr="00126619">
        <w:rPr>
          <w:rFonts w:ascii="標楷體" w:eastAsia="標楷體" w:hAnsi="標楷體" w:hint="eastAsia"/>
          <w:sz w:val="28"/>
          <w:szCs w:val="28"/>
        </w:rPr>
        <w:t>％，女性參觀者</w:t>
      </w:r>
      <w:r w:rsidR="003C7F57">
        <w:rPr>
          <w:rFonts w:ascii="標楷體" w:eastAsia="標楷體" w:hAnsi="標楷體"/>
          <w:sz w:val="28"/>
          <w:szCs w:val="28"/>
        </w:rPr>
        <w:t>11</w:t>
      </w:r>
      <w:r w:rsidR="00896468" w:rsidRPr="00896468">
        <w:rPr>
          <w:rFonts w:ascii="標楷體" w:eastAsia="標楷體" w:hAnsi="標楷體"/>
          <w:sz w:val="28"/>
          <w:szCs w:val="28"/>
        </w:rPr>
        <w:t>,</w:t>
      </w:r>
      <w:r w:rsidR="003C7F57">
        <w:rPr>
          <w:rFonts w:ascii="標楷體" w:eastAsia="標楷體" w:hAnsi="標楷體"/>
          <w:sz w:val="28"/>
          <w:szCs w:val="28"/>
        </w:rPr>
        <w:t>873</w:t>
      </w:r>
      <w:r w:rsidR="008B37BB" w:rsidRPr="00126619">
        <w:rPr>
          <w:rFonts w:ascii="標楷體" w:eastAsia="標楷體" w:hAnsi="標楷體" w:hint="eastAsia"/>
          <w:sz w:val="28"/>
          <w:szCs w:val="28"/>
        </w:rPr>
        <w:t>人次(</w:t>
      </w:r>
      <w:r w:rsidR="00DF58B1" w:rsidRPr="00126619">
        <w:rPr>
          <w:rFonts w:ascii="標楷體" w:eastAsia="標楷體" w:hAnsi="標楷體"/>
          <w:sz w:val="28"/>
          <w:szCs w:val="28"/>
        </w:rPr>
        <w:t>4</w:t>
      </w:r>
      <w:r w:rsidR="003C7F57">
        <w:rPr>
          <w:rFonts w:ascii="標楷體" w:eastAsia="標楷體" w:hAnsi="標楷體"/>
          <w:sz w:val="28"/>
          <w:szCs w:val="28"/>
        </w:rPr>
        <w:t>9</w:t>
      </w:r>
      <w:r w:rsidR="00DF58B1" w:rsidRPr="00126619">
        <w:rPr>
          <w:rFonts w:ascii="標楷體" w:eastAsia="標楷體" w:hAnsi="標楷體"/>
          <w:sz w:val="28"/>
          <w:szCs w:val="28"/>
        </w:rPr>
        <w:t>.75</w:t>
      </w:r>
      <w:r w:rsidR="008B37BB" w:rsidRPr="00126619">
        <w:rPr>
          <w:rFonts w:ascii="標楷體" w:eastAsia="標楷體" w:hAnsi="標楷體" w:hint="eastAsia"/>
          <w:sz w:val="28"/>
          <w:szCs w:val="28"/>
        </w:rPr>
        <w:t>%)，</w:t>
      </w:r>
      <w:r w:rsidR="00D5564E" w:rsidRPr="00126619">
        <w:rPr>
          <w:rFonts w:ascii="標楷體" w:eastAsia="標楷體" w:hAnsi="標楷體" w:hint="eastAsia"/>
          <w:sz w:val="28"/>
          <w:szCs w:val="28"/>
        </w:rPr>
        <w:t>相較去年女性參觀者</w:t>
      </w:r>
      <w:r w:rsidR="003C7F57">
        <w:rPr>
          <w:rFonts w:ascii="標楷體" w:eastAsia="標楷體" w:hAnsi="標楷體"/>
          <w:sz w:val="28"/>
          <w:szCs w:val="28"/>
        </w:rPr>
        <w:t>21</w:t>
      </w:r>
      <w:r w:rsidR="00896468" w:rsidRPr="00896468">
        <w:rPr>
          <w:rFonts w:ascii="標楷體" w:eastAsia="標楷體" w:hAnsi="標楷體"/>
          <w:sz w:val="28"/>
          <w:szCs w:val="28"/>
        </w:rPr>
        <w:t>,</w:t>
      </w:r>
      <w:r w:rsidR="0024548E">
        <w:rPr>
          <w:rFonts w:ascii="標楷體" w:eastAsia="標楷體" w:hAnsi="標楷體" w:hint="eastAsia"/>
          <w:sz w:val="28"/>
          <w:szCs w:val="28"/>
        </w:rPr>
        <w:t>214</w:t>
      </w:r>
      <w:r w:rsidR="00D5564E" w:rsidRPr="00126619">
        <w:rPr>
          <w:rFonts w:ascii="標楷體" w:eastAsia="標楷體" w:hAnsi="標楷體" w:hint="eastAsia"/>
          <w:sz w:val="28"/>
          <w:szCs w:val="28"/>
        </w:rPr>
        <w:t>人次</w:t>
      </w:r>
      <w:r w:rsidR="008B37BB" w:rsidRPr="00126619">
        <w:rPr>
          <w:rFonts w:ascii="標楷體" w:eastAsia="標楷體" w:hAnsi="標楷體" w:hint="eastAsia"/>
          <w:sz w:val="28"/>
          <w:szCs w:val="28"/>
        </w:rPr>
        <w:t>減少</w:t>
      </w:r>
      <w:r w:rsidR="003C7F57">
        <w:rPr>
          <w:rFonts w:ascii="標楷體" w:eastAsia="標楷體" w:hAnsi="標楷體"/>
          <w:sz w:val="28"/>
          <w:szCs w:val="28"/>
        </w:rPr>
        <w:t>9</w:t>
      </w:r>
      <w:r w:rsidR="003C5621" w:rsidRPr="003C5621">
        <w:rPr>
          <w:rFonts w:ascii="標楷體" w:eastAsia="標楷體" w:hAnsi="標楷體"/>
          <w:sz w:val="28"/>
          <w:szCs w:val="28"/>
        </w:rPr>
        <w:t>,</w:t>
      </w:r>
      <w:r w:rsidR="0024548E">
        <w:rPr>
          <w:rFonts w:ascii="標楷體" w:eastAsia="標楷體" w:hAnsi="標楷體" w:hint="eastAsia"/>
          <w:sz w:val="28"/>
          <w:szCs w:val="28"/>
        </w:rPr>
        <w:t>341</w:t>
      </w:r>
      <w:r w:rsidR="008B37BB" w:rsidRPr="00126619">
        <w:rPr>
          <w:rFonts w:ascii="標楷體" w:eastAsia="標楷體" w:hAnsi="標楷體" w:hint="eastAsia"/>
          <w:sz w:val="28"/>
          <w:szCs w:val="28"/>
        </w:rPr>
        <w:t>人次，</w:t>
      </w:r>
      <w:r w:rsidR="00DF58B1" w:rsidRPr="00126619">
        <w:rPr>
          <w:rFonts w:ascii="標楷體" w:eastAsia="標楷體" w:hAnsi="標楷體" w:hint="eastAsia"/>
          <w:sz w:val="28"/>
          <w:szCs w:val="28"/>
        </w:rPr>
        <w:t>減少</w:t>
      </w:r>
      <w:r w:rsidR="003C7F57">
        <w:rPr>
          <w:rFonts w:ascii="標楷體" w:eastAsia="標楷體" w:hAnsi="標楷體"/>
          <w:sz w:val="28"/>
          <w:szCs w:val="28"/>
        </w:rPr>
        <w:t>44</w:t>
      </w:r>
      <w:r w:rsidR="004423E7" w:rsidRPr="004423E7">
        <w:rPr>
          <w:rFonts w:ascii="標楷體" w:eastAsia="標楷體" w:hAnsi="標楷體"/>
          <w:sz w:val="28"/>
          <w:szCs w:val="28"/>
        </w:rPr>
        <w:t>.</w:t>
      </w:r>
      <w:r w:rsidR="0024548E">
        <w:rPr>
          <w:rFonts w:ascii="標楷體" w:eastAsia="標楷體" w:hAnsi="標楷體" w:hint="eastAsia"/>
          <w:sz w:val="28"/>
          <w:szCs w:val="28"/>
        </w:rPr>
        <w:t>03</w:t>
      </w:r>
      <w:bookmarkStart w:id="0" w:name="_GoBack"/>
      <w:bookmarkEnd w:id="0"/>
      <w:r w:rsidR="008B37BB" w:rsidRPr="00126619">
        <w:rPr>
          <w:rFonts w:ascii="標楷體" w:eastAsia="標楷體" w:hAnsi="標楷體" w:hint="eastAsia"/>
          <w:sz w:val="28"/>
          <w:szCs w:val="28"/>
        </w:rPr>
        <w:t>%，</w:t>
      </w:r>
      <w:r w:rsidR="00A26127" w:rsidRPr="00126619">
        <w:rPr>
          <w:rFonts w:ascii="標楷體" w:eastAsia="標楷體" w:hAnsi="標楷體" w:hint="eastAsia"/>
          <w:sz w:val="28"/>
          <w:szCs w:val="28"/>
        </w:rPr>
        <w:t>同期間全台國立博物館參觀人次</w:t>
      </w:r>
      <w:r w:rsidR="00D254B0">
        <w:rPr>
          <w:rFonts w:ascii="標楷體" w:eastAsia="標楷體" w:hAnsi="標楷體" w:hint="eastAsia"/>
          <w:sz w:val="28"/>
          <w:szCs w:val="28"/>
        </w:rPr>
        <w:t>減少</w:t>
      </w:r>
      <w:r w:rsidRPr="00126619">
        <w:rPr>
          <w:rFonts w:ascii="標楷體" w:eastAsia="標楷體" w:hAnsi="標楷體" w:hint="eastAsia"/>
          <w:sz w:val="28"/>
          <w:szCs w:val="28"/>
        </w:rPr>
        <w:t>數量為</w:t>
      </w:r>
      <w:r w:rsidR="00DD5226">
        <w:rPr>
          <w:rFonts w:ascii="標楷體" w:eastAsia="標楷體" w:hAnsi="標楷體"/>
          <w:sz w:val="28"/>
          <w:szCs w:val="28"/>
        </w:rPr>
        <w:t>2</w:t>
      </w:r>
      <w:r w:rsidR="00D254B0" w:rsidRPr="00D254B0">
        <w:rPr>
          <w:rFonts w:ascii="標楷體" w:eastAsia="標楷體" w:hAnsi="標楷體"/>
          <w:sz w:val="28"/>
          <w:szCs w:val="28"/>
        </w:rPr>
        <w:t>,</w:t>
      </w:r>
      <w:r w:rsidR="00DD5226">
        <w:rPr>
          <w:rFonts w:ascii="標楷體" w:eastAsia="標楷體" w:hAnsi="標楷體"/>
          <w:sz w:val="28"/>
          <w:szCs w:val="28"/>
        </w:rPr>
        <w:t>362</w:t>
      </w:r>
      <w:r w:rsidR="00D254B0" w:rsidRPr="00D254B0">
        <w:rPr>
          <w:rFonts w:ascii="標楷體" w:eastAsia="標楷體" w:hAnsi="標楷體"/>
          <w:sz w:val="28"/>
          <w:szCs w:val="28"/>
        </w:rPr>
        <w:t>,</w:t>
      </w:r>
      <w:r w:rsidR="00DD5226">
        <w:rPr>
          <w:rFonts w:ascii="標楷體" w:eastAsia="標楷體" w:hAnsi="標楷體"/>
          <w:sz w:val="28"/>
          <w:szCs w:val="28"/>
        </w:rPr>
        <w:t>012</w:t>
      </w:r>
      <w:r w:rsidR="00D254B0">
        <w:rPr>
          <w:rFonts w:ascii="標楷體" w:eastAsia="標楷體" w:hAnsi="標楷體" w:hint="eastAsia"/>
          <w:sz w:val="28"/>
          <w:szCs w:val="28"/>
        </w:rPr>
        <w:t>人次</w:t>
      </w:r>
      <w:r w:rsidR="00CF51AA" w:rsidRPr="00126619">
        <w:rPr>
          <w:rFonts w:ascii="標楷體" w:eastAsia="標楷體" w:hAnsi="標楷體" w:hint="eastAsia"/>
          <w:sz w:val="28"/>
          <w:szCs w:val="28"/>
        </w:rPr>
        <w:t>（注</w:t>
      </w:r>
      <w:r w:rsidR="00535063" w:rsidRPr="00126619">
        <w:rPr>
          <w:rFonts w:ascii="標楷體" w:eastAsia="標楷體" w:hAnsi="標楷體" w:hint="eastAsia"/>
          <w:sz w:val="28"/>
          <w:szCs w:val="28"/>
        </w:rPr>
        <w:t>二</w:t>
      </w:r>
      <w:r w:rsidR="00CF51AA" w:rsidRPr="00126619">
        <w:rPr>
          <w:rFonts w:ascii="標楷體" w:eastAsia="標楷體" w:hAnsi="標楷體" w:hint="eastAsia"/>
          <w:sz w:val="28"/>
          <w:szCs w:val="28"/>
        </w:rPr>
        <w:t>）</w:t>
      </w:r>
      <w:r w:rsidRPr="00126619">
        <w:rPr>
          <w:rFonts w:ascii="標楷體" w:eastAsia="標楷體" w:hAnsi="標楷體" w:hint="eastAsia"/>
          <w:sz w:val="28"/>
          <w:szCs w:val="28"/>
        </w:rPr>
        <w:t>，</w:t>
      </w:r>
      <w:r w:rsidR="00D254B0">
        <w:rPr>
          <w:rFonts w:ascii="標楷體" w:eastAsia="標楷體" w:hAnsi="標楷體" w:hint="eastAsia"/>
          <w:sz w:val="28"/>
          <w:szCs w:val="28"/>
        </w:rPr>
        <w:t>減少</w:t>
      </w:r>
      <w:r w:rsidRPr="00126619">
        <w:rPr>
          <w:rFonts w:ascii="標楷體" w:eastAsia="標楷體" w:hAnsi="標楷體" w:hint="eastAsia"/>
          <w:sz w:val="28"/>
          <w:szCs w:val="28"/>
        </w:rPr>
        <w:t>量</w:t>
      </w:r>
      <w:r w:rsidR="00DD5226">
        <w:rPr>
          <w:rFonts w:ascii="標楷體" w:eastAsia="標楷體" w:hAnsi="標楷體"/>
          <w:sz w:val="28"/>
          <w:szCs w:val="28"/>
        </w:rPr>
        <w:t>35</w:t>
      </w:r>
      <w:r w:rsidR="00D254B0" w:rsidRPr="00D254B0">
        <w:rPr>
          <w:rFonts w:ascii="標楷體" w:eastAsia="標楷體" w:hAnsi="標楷體"/>
          <w:sz w:val="28"/>
          <w:szCs w:val="28"/>
        </w:rPr>
        <w:t>.</w:t>
      </w:r>
      <w:r w:rsidR="00DD5226">
        <w:rPr>
          <w:rFonts w:ascii="標楷體" w:eastAsia="標楷體" w:hAnsi="標楷體"/>
          <w:sz w:val="28"/>
          <w:szCs w:val="28"/>
        </w:rPr>
        <w:t>01</w:t>
      </w:r>
      <w:r w:rsidR="003A1429" w:rsidRPr="00126619">
        <w:rPr>
          <w:rFonts w:ascii="標楷體" w:eastAsia="標楷體" w:hAnsi="標楷體" w:hint="eastAsia"/>
          <w:sz w:val="28"/>
          <w:szCs w:val="28"/>
        </w:rPr>
        <w:t>％</w:t>
      </w:r>
      <w:r w:rsidR="007D03D6" w:rsidRPr="00126619">
        <w:rPr>
          <w:rFonts w:ascii="標楷體" w:eastAsia="標楷體" w:hAnsi="標楷體" w:hint="eastAsia"/>
          <w:sz w:val="28"/>
          <w:szCs w:val="28"/>
        </w:rPr>
        <w:t>（表一）</w:t>
      </w:r>
      <w:r w:rsidR="008B37BB" w:rsidRPr="00126619">
        <w:rPr>
          <w:rFonts w:ascii="標楷體" w:eastAsia="標楷體" w:hAnsi="標楷體" w:hint="eastAsia"/>
          <w:sz w:val="28"/>
          <w:szCs w:val="28"/>
        </w:rPr>
        <w:t>，男性參觀者</w:t>
      </w:r>
      <w:r w:rsidR="00D254B0">
        <w:rPr>
          <w:rFonts w:ascii="標楷體" w:eastAsia="標楷體" w:hAnsi="標楷體" w:hint="eastAsia"/>
          <w:sz w:val="28"/>
          <w:szCs w:val="28"/>
        </w:rPr>
        <w:t>減少</w:t>
      </w:r>
      <w:r w:rsidR="00DD5226">
        <w:rPr>
          <w:rFonts w:ascii="標楷體" w:eastAsia="標楷體" w:hAnsi="標楷體"/>
          <w:sz w:val="28"/>
          <w:szCs w:val="28"/>
        </w:rPr>
        <w:t>35.95</w:t>
      </w:r>
      <w:r w:rsidR="008B37BB" w:rsidRPr="00126619">
        <w:rPr>
          <w:rFonts w:ascii="標楷體" w:eastAsia="標楷體" w:hAnsi="標楷體" w:hint="eastAsia"/>
          <w:sz w:val="28"/>
          <w:szCs w:val="28"/>
        </w:rPr>
        <w:t>%，女性參觀者</w:t>
      </w:r>
      <w:r w:rsidR="00D254B0">
        <w:rPr>
          <w:rFonts w:ascii="標楷體" w:eastAsia="標楷體" w:hAnsi="標楷體" w:hint="eastAsia"/>
          <w:sz w:val="28"/>
          <w:szCs w:val="28"/>
        </w:rPr>
        <w:t>減少</w:t>
      </w:r>
      <w:r w:rsidR="00DD5226">
        <w:rPr>
          <w:rFonts w:ascii="標楷體" w:eastAsia="標楷體" w:hAnsi="標楷體"/>
          <w:sz w:val="28"/>
          <w:szCs w:val="28"/>
        </w:rPr>
        <w:t>34</w:t>
      </w:r>
      <w:r w:rsidR="00D254B0" w:rsidRPr="00D254B0">
        <w:rPr>
          <w:rFonts w:ascii="標楷體" w:eastAsia="標楷體" w:hAnsi="標楷體"/>
          <w:sz w:val="28"/>
          <w:szCs w:val="28"/>
        </w:rPr>
        <w:t>.</w:t>
      </w:r>
      <w:r w:rsidR="00DD5226">
        <w:rPr>
          <w:rFonts w:ascii="標楷體" w:eastAsia="標楷體" w:hAnsi="標楷體"/>
          <w:sz w:val="28"/>
          <w:szCs w:val="28"/>
        </w:rPr>
        <w:t>35</w:t>
      </w:r>
      <w:r w:rsidR="008B37BB" w:rsidRPr="00126619">
        <w:rPr>
          <w:rFonts w:ascii="標楷體" w:eastAsia="標楷體" w:hAnsi="標楷體" w:hint="eastAsia"/>
          <w:sz w:val="28"/>
          <w:szCs w:val="28"/>
        </w:rPr>
        <w:t>%</w:t>
      </w:r>
      <w:r w:rsidR="003A1429" w:rsidRPr="00126619">
        <w:rPr>
          <w:rFonts w:ascii="標楷體" w:eastAsia="標楷體" w:hAnsi="標楷體"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668"/>
        <w:gridCol w:w="1661"/>
        <w:gridCol w:w="1660"/>
        <w:gridCol w:w="1665"/>
      </w:tblGrid>
      <w:tr w:rsidR="006363B6" w:rsidRPr="00333113" w:rsidTr="008176E0">
        <w:tc>
          <w:tcPr>
            <w:tcW w:w="8306" w:type="dxa"/>
            <w:gridSpan w:val="5"/>
            <w:tcBorders>
              <w:top w:val="nil"/>
              <w:left w:val="nil"/>
              <w:bottom w:val="nil"/>
              <w:right w:val="nil"/>
            </w:tcBorders>
          </w:tcPr>
          <w:p w:rsidR="006363B6" w:rsidRPr="00333113" w:rsidRDefault="006363B6" w:rsidP="0059641D">
            <w:pPr>
              <w:jc w:val="center"/>
              <w:rPr>
                <w:rFonts w:ascii="標楷體" w:eastAsia="標楷體" w:hAnsi="標楷體"/>
              </w:rPr>
            </w:pPr>
            <w:r w:rsidRPr="00333113">
              <w:rPr>
                <w:rFonts w:ascii="標楷體" w:eastAsia="標楷體" w:hAnsi="標楷體" w:hint="eastAsia"/>
              </w:rPr>
              <w:t xml:space="preserve">表一 </w:t>
            </w:r>
            <w:r w:rsidR="008176E0">
              <w:rPr>
                <w:rFonts w:ascii="標楷體" w:eastAsia="標楷體" w:hAnsi="標楷體" w:hint="eastAsia"/>
              </w:rPr>
              <w:t>1</w:t>
            </w:r>
            <w:r w:rsidR="0059641D">
              <w:rPr>
                <w:rFonts w:ascii="標楷體" w:eastAsia="標楷體" w:hAnsi="標楷體"/>
              </w:rPr>
              <w:t>09</w:t>
            </w:r>
            <w:r w:rsidR="001306D7">
              <w:rPr>
                <w:rFonts w:ascii="標楷體" w:eastAsia="標楷體" w:hAnsi="標楷體" w:hint="eastAsia"/>
              </w:rPr>
              <w:t>及</w:t>
            </w:r>
            <w:r w:rsidR="008176E0">
              <w:rPr>
                <w:rFonts w:ascii="標楷體" w:eastAsia="標楷體" w:hAnsi="標楷體" w:hint="eastAsia"/>
              </w:rPr>
              <w:t>1</w:t>
            </w:r>
            <w:r w:rsidR="0059641D">
              <w:rPr>
                <w:rFonts w:ascii="標楷體" w:eastAsia="標楷體" w:hAnsi="標楷體"/>
              </w:rPr>
              <w:t>10</w:t>
            </w:r>
            <w:r w:rsidRPr="00333113">
              <w:rPr>
                <w:rFonts w:ascii="標楷體" w:eastAsia="標楷體" w:hAnsi="標楷體" w:hint="eastAsia"/>
              </w:rPr>
              <w:t>年度博物館參觀人次</w:t>
            </w:r>
          </w:p>
        </w:tc>
      </w:tr>
      <w:tr w:rsidR="006363B6" w:rsidRPr="00333113" w:rsidTr="008176E0">
        <w:tc>
          <w:tcPr>
            <w:tcW w:w="8306" w:type="dxa"/>
            <w:gridSpan w:val="5"/>
            <w:tcBorders>
              <w:top w:val="nil"/>
              <w:left w:val="nil"/>
              <w:right w:val="nil"/>
            </w:tcBorders>
          </w:tcPr>
          <w:p w:rsidR="006363B6" w:rsidRPr="00333113" w:rsidRDefault="006363B6" w:rsidP="00333113">
            <w:pPr>
              <w:jc w:val="right"/>
              <w:rPr>
                <w:rFonts w:ascii="標楷體" w:eastAsia="標楷體" w:hAnsi="標楷體"/>
              </w:rPr>
            </w:pPr>
            <w:r w:rsidRPr="00333113">
              <w:rPr>
                <w:rFonts w:ascii="標楷體" w:eastAsia="標楷體" w:hAnsi="標楷體" w:hint="eastAsia"/>
              </w:rPr>
              <w:t>單位：人次</w:t>
            </w:r>
            <w:r w:rsidR="00A87B00" w:rsidRPr="00333113">
              <w:rPr>
                <w:rFonts w:ascii="標楷體" w:eastAsia="標楷體" w:hAnsi="標楷體" w:hint="eastAsia"/>
              </w:rPr>
              <w:t>、％</w:t>
            </w:r>
          </w:p>
        </w:tc>
      </w:tr>
      <w:tr w:rsidR="00A87B00" w:rsidRPr="00333113" w:rsidTr="008176E0">
        <w:tc>
          <w:tcPr>
            <w:tcW w:w="1652" w:type="dxa"/>
            <w:tcBorders>
              <w:left w:val="nil"/>
            </w:tcBorders>
          </w:tcPr>
          <w:p w:rsidR="00A87B00" w:rsidRPr="00333113" w:rsidRDefault="00A87B00">
            <w:pPr>
              <w:rPr>
                <w:rFonts w:ascii="標楷體" w:eastAsia="標楷體" w:hAnsi="標楷體"/>
              </w:rPr>
            </w:pPr>
          </w:p>
        </w:tc>
        <w:tc>
          <w:tcPr>
            <w:tcW w:w="3329" w:type="dxa"/>
            <w:gridSpan w:val="2"/>
          </w:tcPr>
          <w:p w:rsidR="00A87B00" w:rsidRPr="00333113" w:rsidRDefault="00A87B00" w:rsidP="00333113">
            <w:pPr>
              <w:jc w:val="center"/>
              <w:rPr>
                <w:rFonts w:ascii="標楷體" w:eastAsia="標楷體" w:hAnsi="標楷體"/>
              </w:rPr>
            </w:pPr>
            <w:r w:rsidRPr="00333113">
              <w:rPr>
                <w:rFonts w:ascii="標楷體" w:eastAsia="標楷體" w:hAnsi="標楷體" w:hint="eastAsia"/>
              </w:rPr>
              <w:t>全國國立博物館</w:t>
            </w:r>
          </w:p>
        </w:tc>
        <w:tc>
          <w:tcPr>
            <w:tcW w:w="3325" w:type="dxa"/>
            <w:gridSpan w:val="2"/>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花蓮縣石雕博物館</w:t>
            </w:r>
          </w:p>
        </w:tc>
      </w:tr>
      <w:tr w:rsidR="00A87B00" w:rsidRPr="00333113" w:rsidTr="008176E0">
        <w:tc>
          <w:tcPr>
            <w:tcW w:w="1652" w:type="dxa"/>
            <w:tcBorders>
              <w:left w:val="nil"/>
            </w:tcBorders>
          </w:tcPr>
          <w:p w:rsidR="00A87B00" w:rsidRPr="00333113" w:rsidRDefault="00A87B00">
            <w:pPr>
              <w:rPr>
                <w:rFonts w:ascii="標楷體" w:eastAsia="標楷體" w:hAnsi="標楷體"/>
              </w:rPr>
            </w:pPr>
          </w:p>
        </w:tc>
        <w:tc>
          <w:tcPr>
            <w:tcW w:w="1668" w:type="dxa"/>
          </w:tcPr>
          <w:p w:rsidR="00A87B00" w:rsidRPr="00333113" w:rsidRDefault="00A87B00" w:rsidP="00333113">
            <w:pPr>
              <w:jc w:val="center"/>
              <w:rPr>
                <w:rFonts w:ascii="標楷體" w:eastAsia="標楷體" w:hAnsi="標楷體"/>
              </w:rPr>
            </w:pPr>
            <w:r w:rsidRPr="00333113">
              <w:rPr>
                <w:rFonts w:ascii="標楷體" w:eastAsia="標楷體" w:hAnsi="標楷體" w:hint="eastAsia"/>
              </w:rPr>
              <w:t>數量</w:t>
            </w:r>
          </w:p>
        </w:tc>
        <w:tc>
          <w:tcPr>
            <w:tcW w:w="1661" w:type="dxa"/>
          </w:tcPr>
          <w:p w:rsidR="00A87B00" w:rsidRPr="00333113" w:rsidRDefault="00A87B00" w:rsidP="00333113">
            <w:pPr>
              <w:jc w:val="center"/>
              <w:rPr>
                <w:rFonts w:ascii="標楷體" w:eastAsia="標楷體" w:hAnsi="標楷體"/>
              </w:rPr>
            </w:pPr>
            <w:r w:rsidRPr="00333113">
              <w:rPr>
                <w:rFonts w:ascii="標楷體" w:eastAsia="標楷體" w:hAnsi="標楷體" w:hint="eastAsia"/>
              </w:rPr>
              <w:t>百分比</w:t>
            </w:r>
          </w:p>
        </w:tc>
        <w:tc>
          <w:tcPr>
            <w:tcW w:w="1660" w:type="dxa"/>
          </w:tcPr>
          <w:p w:rsidR="00A87B00" w:rsidRPr="00333113" w:rsidRDefault="00A87B00" w:rsidP="00333113">
            <w:pPr>
              <w:jc w:val="center"/>
              <w:rPr>
                <w:rFonts w:ascii="標楷體" w:eastAsia="標楷體" w:hAnsi="標楷體"/>
              </w:rPr>
            </w:pPr>
            <w:r w:rsidRPr="00333113">
              <w:rPr>
                <w:rFonts w:ascii="標楷體" w:eastAsia="標楷體" w:hAnsi="標楷體" w:hint="eastAsia"/>
              </w:rPr>
              <w:t>數量</w:t>
            </w:r>
          </w:p>
        </w:tc>
        <w:tc>
          <w:tcPr>
            <w:tcW w:w="1665" w:type="dxa"/>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百分比</w:t>
            </w:r>
          </w:p>
        </w:tc>
      </w:tr>
      <w:tr w:rsidR="00A87B00" w:rsidRPr="00333113" w:rsidTr="008176E0">
        <w:tc>
          <w:tcPr>
            <w:tcW w:w="1652" w:type="dxa"/>
            <w:tcBorders>
              <w:left w:val="nil"/>
            </w:tcBorders>
          </w:tcPr>
          <w:p w:rsidR="00A87B00" w:rsidRPr="00333113" w:rsidRDefault="00A87B00">
            <w:pPr>
              <w:rPr>
                <w:rFonts w:ascii="標楷體" w:eastAsia="標楷體" w:hAnsi="標楷體"/>
              </w:rPr>
            </w:pPr>
          </w:p>
        </w:tc>
        <w:tc>
          <w:tcPr>
            <w:tcW w:w="6654" w:type="dxa"/>
            <w:gridSpan w:val="4"/>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總計</w:t>
            </w:r>
          </w:p>
        </w:tc>
      </w:tr>
      <w:tr w:rsidR="0059641D" w:rsidRPr="00333113" w:rsidTr="008176E0">
        <w:tc>
          <w:tcPr>
            <w:tcW w:w="1652" w:type="dxa"/>
            <w:tcBorders>
              <w:left w:val="nil"/>
            </w:tcBorders>
          </w:tcPr>
          <w:p w:rsidR="0059641D" w:rsidRPr="00333113" w:rsidRDefault="0059641D" w:rsidP="0059641D">
            <w:pPr>
              <w:rPr>
                <w:rFonts w:ascii="標楷體" w:eastAsia="標楷體" w:hAnsi="標楷體"/>
              </w:rPr>
            </w:pPr>
            <w:r>
              <w:rPr>
                <w:rFonts w:ascii="標楷體" w:eastAsia="標楷體" w:hAnsi="標楷體" w:hint="eastAsia"/>
              </w:rPr>
              <w:t>1</w:t>
            </w:r>
            <w:r>
              <w:rPr>
                <w:rFonts w:ascii="標楷體" w:eastAsia="標楷體" w:hAnsi="標楷體"/>
              </w:rPr>
              <w:t>09</w:t>
            </w:r>
            <w:r w:rsidRPr="00333113">
              <w:rPr>
                <w:rFonts w:ascii="標楷體" w:eastAsia="標楷體" w:hAnsi="標楷體" w:hint="eastAsia"/>
              </w:rPr>
              <w:t>年</w:t>
            </w:r>
          </w:p>
        </w:tc>
        <w:tc>
          <w:tcPr>
            <w:tcW w:w="1668" w:type="dxa"/>
          </w:tcPr>
          <w:p w:rsidR="0059641D" w:rsidRPr="00333113" w:rsidRDefault="0059641D" w:rsidP="0059641D">
            <w:pPr>
              <w:jc w:val="right"/>
              <w:rPr>
                <w:rFonts w:ascii="標楷體" w:eastAsia="標楷體" w:hAnsi="標楷體"/>
              </w:rPr>
            </w:pPr>
            <w:r w:rsidRPr="00976B8F">
              <w:rPr>
                <w:rFonts w:ascii="標楷體" w:eastAsia="標楷體" w:hAnsi="標楷體"/>
              </w:rPr>
              <w:t>6,746,921</w:t>
            </w:r>
          </w:p>
        </w:tc>
        <w:tc>
          <w:tcPr>
            <w:tcW w:w="1661" w:type="dxa"/>
          </w:tcPr>
          <w:p w:rsidR="0059641D" w:rsidRPr="00333113" w:rsidRDefault="0059641D" w:rsidP="0059641D">
            <w:pPr>
              <w:jc w:val="right"/>
              <w:rPr>
                <w:rFonts w:ascii="標楷體" w:eastAsia="標楷體" w:hAnsi="標楷體"/>
              </w:rPr>
            </w:pPr>
            <w:r>
              <w:rPr>
                <w:rFonts w:ascii="標楷體" w:eastAsia="標楷體" w:hAnsi="標楷體" w:hint="eastAsia"/>
              </w:rPr>
              <w:t>100</w:t>
            </w:r>
          </w:p>
        </w:tc>
        <w:tc>
          <w:tcPr>
            <w:tcW w:w="1660" w:type="dxa"/>
          </w:tcPr>
          <w:p w:rsidR="0059641D" w:rsidRPr="00333113" w:rsidRDefault="0059641D" w:rsidP="0059641D">
            <w:pPr>
              <w:jc w:val="right"/>
              <w:rPr>
                <w:rFonts w:ascii="標楷體" w:eastAsia="標楷體" w:hAnsi="標楷體"/>
              </w:rPr>
            </w:pPr>
            <w:r w:rsidRPr="00DD6720">
              <w:rPr>
                <w:rFonts w:ascii="標楷體" w:eastAsia="標楷體" w:hAnsi="標楷體"/>
              </w:rPr>
              <w:t>41,674</w:t>
            </w:r>
          </w:p>
        </w:tc>
        <w:tc>
          <w:tcPr>
            <w:tcW w:w="1665" w:type="dxa"/>
            <w:tcBorders>
              <w:right w:val="nil"/>
            </w:tcBorders>
          </w:tcPr>
          <w:p w:rsidR="0059641D" w:rsidRPr="00333113" w:rsidRDefault="0059641D" w:rsidP="0059641D">
            <w:pPr>
              <w:jc w:val="right"/>
              <w:rPr>
                <w:rFonts w:ascii="標楷體" w:eastAsia="標楷體" w:hAnsi="標楷體"/>
              </w:rPr>
            </w:pPr>
            <w:r>
              <w:rPr>
                <w:rFonts w:ascii="標楷體" w:eastAsia="標楷體" w:hAnsi="標楷體" w:hint="eastAsia"/>
              </w:rPr>
              <w:t>100</w:t>
            </w:r>
          </w:p>
        </w:tc>
      </w:tr>
      <w:tr w:rsidR="008176E0" w:rsidRPr="00333113" w:rsidTr="008176E0">
        <w:tc>
          <w:tcPr>
            <w:tcW w:w="1652" w:type="dxa"/>
            <w:tcBorders>
              <w:left w:val="nil"/>
            </w:tcBorders>
          </w:tcPr>
          <w:p w:rsidR="008176E0" w:rsidRPr="00333113" w:rsidRDefault="007C7D44" w:rsidP="0059641D">
            <w:pPr>
              <w:rPr>
                <w:rFonts w:ascii="標楷體" w:eastAsia="標楷體" w:hAnsi="標楷體"/>
              </w:rPr>
            </w:pPr>
            <w:r>
              <w:rPr>
                <w:rFonts w:ascii="標楷體" w:eastAsia="標楷體" w:hAnsi="標楷體" w:hint="eastAsia"/>
              </w:rPr>
              <w:t>1</w:t>
            </w:r>
            <w:r w:rsidR="0059641D">
              <w:rPr>
                <w:rFonts w:ascii="標楷體" w:eastAsia="標楷體" w:hAnsi="標楷體"/>
              </w:rPr>
              <w:t>10</w:t>
            </w:r>
            <w:r w:rsidR="008176E0" w:rsidRPr="00333113">
              <w:rPr>
                <w:rFonts w:ascii="標楷體" w:eastAsia="標楷體" w:hAnsi="標楷體" w:hint="eastAsia"/>
              </w:rPr>
              <w:t>年</w:t>
            </w:r>
          </w:p>
        </w:tc>
        <w:tc>
          <w:tcPr>
            <w:tcW w:w="1668" w:type="dxa"/>
          </w:tcPr>
          <w:p w:rsidR="008176E0" w:rsidRPr="00333113" w:rsidRDefault="0059641D" w:rsidP="008176E0">
            <w:pPr>
              <w:jc w:val="right"/>
              <w:rPr>
                <w:rFonts w:ascii="標楷體" w:eastAsia="標楷體" w:hAnsi="標楷體"/>
              </w:rPr>
            </w:pPr>
            <w:r w:rsidRPr="0059641D">
              <w:rPr>
                <w:rFonts w:ascii="標楷體" w:eastAsia="標楷體" w:hAnsi="標楷體"/>
              </w:rPr>
              <w:t>4,384,909</w:t>
            </w:r>
          </w:p>
        </w:tc>
        <w:tc>
          <w:tcPr>
            <w:tcW w:w="1661" w:type="dxa"/>
          </w:tcPr>
          <w:p w:rsidR="008176E0" w:rsidRPr="00333113" w:rsidRDefault="008176E0" w:rsidP="008176E0">
            <w:pPr>
              <w:jc w:val="right"/>
              <w:rPr>
                <w:rFonts w:ascii="標楷體" w:eastAsia="標楷體" w:hAnsi="標楷體"/>
              </w:rPr>
            </w:pPr>
            <w:r>
              <w:rPr>
                <w:rFonts w:ascii="標楷體" w:eastAsia="標楷體" w:hAnsi="標楷體" w:hint="eastAsia"/>
              </w:rPr>
              <w:t>100</w:t>
            </w:r>
          </w:p>
        </w:tc>
        <w:tc>
          <w:tcPr>
            <w:tcW w:w="1660" w:type="dxa"/>
          </w:tcPr>
          <w:p w:rsidR="008176E0" w:rsidRPr="00333113" w:rsidRDefault="009C45E6" w:rsidP="008176E0">
            <w:pPr>
              <w:jc w:val="right"/>
              <w:rPr>
                <w:rFonts w:ascii="標楷體" w:eastAsia="標楷體" w:hAnsi="標楷體"/>
              </w:rPr>
            </w:pPr>
            <w:r w:rsidRPr="009C45E6">
              <w:rPr>
                <w:rFonts w:ascii="標楷體" w:eastAsia="標楷體" w:hAnsi="標楷體"/>
              </w:rPr>
              <w:t>23,863</w:t>
            </w:r>
          </w:p>
        </w:tc>
        <w:tc>
          <w:tcPr>
            <w:tcW w:w="1665" w:type="dxa"/>
            <w:tcBorders>
              <w:right w:val="nil"/>
            </w:tcBorders>
          </w:tcPr>
          <w:p w:rsidR="008176E0" w:rsidRPr="00333113" w:rsidRDefault="008176E0" w:rsidP="008176E0">
            <w:pPr>
              <w:jc w:val="right"/>
              <w:rPr>
                <w:rFonts w:ascii="標楷體" w:eastAsia="標楷體" w:hAnsi="標楷體"/>
              </w:rPr>
            </w:pPr>
            <w:r>
              <w:rPr>
                <w:rFonts w:ascii="標楷體" w:eastAsia="標楷體" w:hAnsi="標楷體" w:hint="eastAsia"/>
              </w:rPr>
              <w:t>100</w:t>
            </w:r>
          </w:p>
        </w:tc>
      </w:tr>
      <w:tr w:rsidR="008176E0" w:rsidRPr="00333113" w:rsidTr="008176E0">
        <w:tc>
          <w:tcPr>
            <w:tcW w:w="1652" w:type="dxa"/>
            <w:tcBorders>
              <w:left w:val="nil"/>
            </w:tcBorders>
          </w:tcPr>
          <w:p w:rsidR="008176E0" w:rsidRPr="00333113" w:rsidRDefault="008176E0" w:rsidP="008176E0">
            <w:pPr>
              <w:rPr>
                <w:rFonts w:ascii="標楷體" w:eastAsia="標楷體" w:hAnsi="標楷體"/>
              </w:rPr>
            </w:pPr>
          </w:p>
        </w:tc>
        <w:tc>
          <w:tcPr>
            <w:tcW w:w="6654" w:type="dxa"/>
            <w:gridSpan w:val="4"/>
            <w:tcBorders>
              <w:right w:val="nil"/>
            </w:tcBorders>
          </w:tcPr>
          <w:p w:rsidR="008176E0" w:rsidRPr="00333113" w:rsidRDefault="008176E0" w:rsidP="008176E0">
            <w:pPr>
              <w:jc w:val="center"/>
              <w:rPr>
                <w:rFonts w:ascii="標楷體" w:eastAsia="標楷體" w:hAnsi="標楷體"/>
              </w:rPr>
            </w:pPr>
            <w:r w:rsidRPr="00333113">
              <w:rPr>
                <w:rFonts w:ascii="標楷體" w:eastAsia="標楷體" w:hAnsi="標楷體" w:hint="eastAsia"/>
              </w:rPr>
              <w:t>男性</w:t>
            </w:r>
          </w:p>
        </w:tc>
      </w:tr>
      <w:tr w:rsidR="0059641D" w:rsidRPr="00333113" w:rsidTr="008176E0">
        <w:tc>
          <w:tcPr>
            <w:tcW w:w="1652" w:type="dxa"/>
            <w:tcBorders>
              <w:left w:val="nil"/>
            </w:tcBorders>
          </w:tcPr>
          <w:p w:rsidR="0059641D" w:rsidRPr="00333113" w:rsidRDefault="0059641D" w:rsidP="0059641D">
            <w:pPr>
              <w:rPr>
                <w:rFonts w:ascii="標楷體" w:eastAsia="標楷體" w:hAnsi="標楷體"/>
              </w:rPr>
            </w:pPr>
            <w:r>
              <w:rPr>
                <w:rFonts w:ascii="標楷體" w:eastAsia="標楷體" w:hAnsi="標楷體" w:hint="eastAsia"/>
              </w:rPr>
              <w:t>1</w:t>
            </w:r>
            <w:r>
              <w:rPr>
                <w:rFonts w:ascii="標楷體" w:eastAsia="標楷體" w:hAnsi="標楷體"/>
              </w:rPr>
              <w:t>09</w:t>
            </w:r>
            <w:r w:rsidRPr="00333113">
              <w:rPr>
                <w:rFonts w:ascii="標楷體" w:eastAsia="標楷體" w:hAnsi="標楷體" w:hint="eastAsia"/>
              </w:rPr>
              <w:t>年</w:t>
            </w:r>
          </w:p>
        </w:tc>
        <w:tc>
          <w:tcPr>
            <w:tcW w:w="1668" w:type="dxa"/>
          </w:tcPr>
          <w:p w:rsidR="0059641D" w:rsidRPr="00333113" w:rsidRDefault="0059641D" w:rsidP="0059641D">
            <w:pPr>
              <w:jc w:val="right"/>
              <w:rPr>
                <w:rFonts w:ascii="標楷體" w:eastAsia="標楷體" w:hAnsi="標楷體"/>
              </w:rPr>
            </w:pPr>
            <w:r w:rsidRPr="00976B8F">
              <w:rPr>
                <w:rFonts w:ascii="標楷體" w:eastAsia="標楷體" w:hAnsi="標楷體"/>
              </w:rPr>
              <w:t>2,778,147</w:t>
            </w:r>
          </w:p>
        </w:tc>
        <w:tc>
          <w:tcPr>
            <w:tcW w:w="1661" w:type="dxa"/>
          </w:tcPr>
          <w:p w:rsidR="0059641D" w:rsidRPr="00333113" w:rsidRDefault="0059641D" w:rsidP="0059641D">
            <w:pPr>
              <w:jc w:val="right"/>
              <w:rPr>
                <w:rFonts w:ascii="標楷體" w:eastAsia="標楷體" w:hAnsi="標楷體"/>
              </w:rPr>
            </w:pPr>
            <w:r w:rsidRPr="00DD6720">
              <w:rPr>
                <w:rFonts w:ascii="標楷體" w:eastAsia="標楷體" w:hAnsi="標楷體"/>
              </w:rPr>
              <w:t>41.18</w:t>
            </w:r>
          </w:p>
        </w:tc>
        <w:tc>
          <w:tcPr>
            <w:tcW w:w="1660" w:type="dxa"/>
          </w:tcPr>
          <w:p w:rsidR="0059641D" w:rsidRPr="00110C07" w:rsidRDefault="0059641D" w:rsidP="0059641D">
            <w:pPr>
              <w:jc w:val="right"/>
              <w:rPr>
                <w:rFonts w:ascii="標楷體" w:eastAsia="標楷體" w:hAnsi="標楷體"/>
                <w:szCs w:val="24"/>
              </w:rPr>
            </w:pPr>
            <w:r w:rsidRPr="00DD6720">
              <w:rPr>
                <w:rFonts w:ascii="標楷體" w:eastAsia="標楷體" w:hAnsi="標楷體"/>
                <w:szCs w:val="24"/>
              </w:rPr>
              <w:t>20,460</w:t>
            </w:r>
          </w:p>
        </w:tc>
        <w:tc>
          <w:tcPr>
            <w:tcW w:w="1665" w:type="dxa"/>
            <w:tcBorders>
              <w:right w:val="nil"/>
            </w:tcBorders>
          </w:tcPr>
          <w:p w:rsidR="0059641D" w:rsidRPr="00110C07" w:rsidRDefault="0059641D" w:rsidP="0059641D">
            <w:pPr>
              <w:jc w:val="right"/>
              <w:rPr>
                <w:rFonts w:ascii="標楷體" w:eastAsia="標楷體" w:hAnsi="標楷體"/>
                <w:szCs w:val="24"/>
              </w:rPr>
            </w:pPr>
            <w:r w:rsidRPr="00DD6720">
              <w:rPr>
                <w:rFonts w:ascii="標楷體" w:eastAsia="標楷體" w:hAnsi="標楷體"/>
                <w:szCs w:val="24"/>
              </w:rPr>
              <w:t>49.10</w:t>
            </w:r>
          </w:p>
        </w:tc>
      </w:tr>
      <w:tr w:rsidR="007C7D44" w:rsidRPr="00333113" w:rsidTr="008176E0">
        <w:tc>
          <w:tcPr>
            <w:tcW w:w="1652" w:type="dxa"/>
            <w:tcBorders>
              <w:left w:val="nil"/>
            </w:tcBorders>
          </w:tcPr>
          <w:p w:rsidR="007C7D44" w:rsidRPr="00333113" w:rsidRDefault="007C7D44" w:rsidP="0059641D">
            <w:pPr>
              <w:rPr>
                <w:rFonts w:ascii="標楷體" w:eastAsia="標楷體" w:hAnsi="標楷體"/>
              </w:rPr>
            </w:pPr>
            <w:r>
              <w:rPr>
                <w:rFonts w:ascii="標楷體" w:eastAsia="標楷體" w:hAnsi="標楷體" w:hint="eastAsia"/>
              </w:rPr>
              <w:t>1</w:t>
            </w:r>
            <w:r w:rsidR="0059641D">
              <w:rPr>
                <w:rFonts w:ascii="標楷體" w:eastAsia="標楷體" w:hAnsi="標楷體"/>
              </w:rPr>
              <w:t>10</w:t>
            </w:r>
            <w:r w:rsidRPr="00333113">
              <w:rPr>
                <w:rFonts w:ascii="標楷體" w:eastAsia="標楷體" w:hAnsi="標楷體" w:hint="eastAsia"/>
              </w:rPr>
              <w:t>年</w:t>
            </w:r>
          </w:p>
        </w:tc>
        <w:tc>
          <w:tcPr>
            <w:tcW w:w="1668" w:type="dxa"/>
          </w:tcPr>
          <w:p w:rsidR="007C7D44" w:rsidRPr="00333113" w:rsidRDefault="0059641D" w:rsidP="007C7D44">
            <w:pPr>
              <w:jc w:val="right"/>
              <w:rPr>
                <w:rFonts w:ascii="標楷體" w:eastAsia="標楷體" w:hAnsi="標楷體"/>
              </w:rPr>
            </w:pPr>
            <w:r w:rsidRPr="0059641D">
              <w:rPr>
                <w:rFonts w:ascii="標楷體" w:eastAsia="標楷體" w:hAnsi="標楷體"/>
              </w:rPr>
              <w:t>1,779,308</w:t>
            </w:r>
          </w:p>
        </w:tc>
        <w:tc>
          <w:tcPr>
            <w:tcW w:w="1661" w:type="dxa"/>
          </w:tcPr>
          <w:p w:rsidR="007C7D44" w:rsidRPr="00333113" w:rsidRDefault="0059641D" w:rsidP="007C7D44">
            <w:pPr>
              <w:jc w:val="right"/>
              <w:rPr>
                <w:rFonts w:ascii="標楷體" w:eastAsia="標楷體" w:hAnsi="標楷體"/>
              </w:rPr>
            </w:pPr>
            <w:r w:rsidRPr="0059641D">
              <w:rPr>
                <w:rFonts w:ascii="標楷體" w:eastAsia="標楷體" w:hAnsi="標楷體"/>
              </w:rPr>
              <w:t>40.6</w:t>
            </w:r>
            <w:r>
              <w:rPr>
                <w:rFonts w:ascii="標楷體" w:eastAsia="標楷體" w:hAnsi="標楷體"/>
              </w:rPr>
              <w:t>0</w:t>
            </w:r>
          </w:p>
        </w:tc>
        <w:tc>
          <w:tcPr>
            <w:tcW w:w="1660" w:type="dxa"/>
          </w:tcPr>
          <w:p w:rsidR="007C7D44" w:rsidRPr="00110C07" w:rsidRDefault="009C45E6" w:rsidP="007C7D44">
            <w:pPr>
              <w:jc w:val="right"/>
              <w:rPr>
                <w:rFonts w:ascii="標楷體" w:eastAsia="標楷體" w:hAnsi="標楷體"/>
                <w:szCs w:val="24"/>
              </w:rPr>
            </w:pPr>
            <w:r w:rsidRPr="009C45E6">
              <w:rPr>
                <w:rFonts w:ascii="標楷體" w:eastAsia="標楷體" w:hAnsi="標楷體"/>
                <w:szCs w:val="24"/>
              </w:rPr>
              <w:t>11,990</w:t>
            </w:r>
          </w:p>
        </w:tc>
        <w:tc>
          <w:tcPr>
            <w:tcW w:w="1665" w:type="dxa"/>
            <w:tcBorders>
              <w:right w:val="nil"/>
            </w:tcBorders>
          </w:tcPr>
          <w:p w:rsidR="007C7D44" w:rsidRPr="00110C07" w:rsidRDefault="009C45E6" w:rsidP="009C45E6">
            <w:pPr>
              <w:jc w:val="right"/>
              <w:rPr>
                <w:rFonts w:ascii="標楷體" w:eastAsia="標楷體" w:hAnsi="標楷體"/>
                <w:szCs w:val="24"/>
              </w:rPr>
            </w:pPr>
            <w:r>
              <w:rPr>
                <w:rFonts w:ascii="標楷體" w:eastAsia="標楷體" w:hAnsi="標楷體"/>
                <w:szCs w:val="24"/>
              </w:rPr>
              <w:t>50</w:t>
            </w:r>
            <w:r w:rsidR="00DD6720" w:rsidRPr="00DD6720">
              <w:rPr>
                <w:rFonts w:ascii="標楷體" w:eastAsia="標楷體" w:hAnsi="標楷體"/>
                <w:szCs w:val="24"/>
              </w:rPr>
              <w:t>.</w:t>
            </w:r>
            <w:r>
              <w:rPr>
                <w:rFonts w:ascii="標楷體" w:eastAsia="標楷體" w:hAnsi="標楷體"/>
                <w:szCs w:val="24"/>
              </w:rPr>
              <w:t>25</w:t>
            </w:r>
          </w:p>
        </w:tc>
      </w:tr>
      <w:tr w:rsidR="008176E0" w:rsidRPr="00333113" w:rsidTr="008176E0">
        <w:tc>
          <w:tcPr>
            <w:tcW w:w="1652" w:type="dxa"/>
            <w:tcBorders>
              <w:left w:val="nil"/>
            </w:tcBorders>
          </w:tcPr>
          <w:p w:rsidR="008176E0" w:rsidRPr="00333113" w:rsidRDefault="008176E0" w:rsidP="008176E0">
            <w:pPr>
              <w:rPr>
                <w:rFonts w:ascii="標楷體" w:eastAsia="標楷體" w:hAnsi="標楷體"/>
              </w:rPr>
            </w:pPr>
          </w:p>
        </w:tc>
        <w:tc>
          <w:tcPr>
            <w:tcW w:w="6654" w:type="dxa"/>
            <w:gridSpan w:val="4"/>
            <w:tcBorders>
              <w:right w:val="nil"/>
            </w:tcBorders>
          </w:tcPr>
          <w:p w:rsidR="008176E0" w:rsidRPr="00333113" w:rsidRDefault="008176E0" w:rsidP="008176E0">
            <w:pPr>
              <w:jc w:val="center"/>
              <w:rPr>
                <w:rFonts w:ascii="標楷體" w:eastAsia="標楷體" w:hAnsi="標楷體"/>
              </w:rPr>
            </w:pPr>
            <w:r w:rsidRPr="00333113">
              <w:rPr>
                <w:rFonts w:ascii="標楷體" w:eastAsia="標楷體" w:hAnsi="標楷體" w:hint="eastAsia"/>
              </w:rPr>
              <w:t>女性</w:t>
            </w:r>
          </w:p>
        </w:tc>
      </w:tr>
      <w:tr w:rsidR="0059641D" w:rsidRPr="00333113" w:rsidTr="008176E0">
        <w:tc>
          <w:tcPr>
            <w:tcW w:w="1652" w:type="dxa"/>
            <w:tcBorders>
              <w:left w:val="nil"/>
            </w:tcBorders>
          </w:tcPr>
          <w:p w:rsidR="0059641D" w:rsidRPr="00333113" w:rsidRDefault="0059641D" w:rsidP="0059641D">
            <w:pPr>
              <w:rPr>
                <w:rFonts w:ascii="標楷體" w:eastAsia="標楷體" w:hAnsi="標楷體"/>
              </w:rPr>
            </w:pPr>
            <w:r>
              <w:rPr>
                <w:rFonts w:ascii="標楷體" w:eastAsia="標楷體" w:hAnsi="標楷體" w:hint="eastAsia"/>
              </w:rPr>
              <w:t>1</w:t>
            </w:r>
            <w:r>
              <w:rPr>
                <w:rFonts w:ascii="標楷體" w:eastAsia="標楷體" w:hAnsi="標楷體"/>
              </w:rPr>
              <w:t>09</w:t>
            </w:r>
            <w:r w:rsidRPr="00333113">
              <w:rPr>
                <w:rFonts w:ascii="標楷體" w:eastAsia="標楷體" w:hAnsi="標楷體" w:hint="eastAsia"/>
              </w:rPr>
              <w:t>年</w:t>
            </w:r>
          </w:p>
        </w:tc>
        <w:tc>
          <w:tcPr>
            <w:tcW w:w="1668" w:type="dxa"/>
          </w:tcPr>
          <w:p w:rsidR="0059641D" w:rsidRPr="00333113" w:rsidRDefault="0059641D" w:rsidP="0059641D">
            <w:pPr>
              <w:jc w:val="right"/>
              <w:rPr>
                <w:rFonts w:ascii="標楷體" w:eastAsia="標楷體" w:hAnsi="標楷體"/>
              </w:rPr>
            </w:pPr>
            <w:r w:rsidRPr="00976B8F">
              <w:rPr>
                <w:rFonts w:ascii="標楷體" w:eastAsia="標楷體" w:hAnsi="標楷體"/>
              </w:rPr>
              <w:t>3,968,774</w:t>
            </w:r>
          </w:p>
        </w:tc>
        <w:tc>
          <w:tcPr>
            <w:tcW w:w="1661" w:type="dxa"/>
          </w:tcPr>
          <w:p w:rsidR="0059641D" w:rsidRPr="00333113" w:rsidRDefault="0059641D" w:rsidP="0059641D">
            <w:pPr>
              <w:jc w:val="right"/>
              <w:rPr>
                <w:rFonts w:ascii="標楷體" w:eastAsia="標楷體" w:hAnsi="標楷體"/>
              </w:rPr>
            </w:pPr>
            <w:r w:rsidRPr="00DD6720">
              <w:rPr>
                <w:rFonts w:ascii="標楷體" w:eastAsia="標楷體" w:hAnsi="標楷體"/>
              </w:rPr>
              <w:t>58.82</w:t>
            </w:r>
          </w:p>
        </w:tc>
        <w:tc>
          <w:tcPr>
            <w:tcW w:w="1660" w:type="dxa"/>
          </w:tcPr>
          <w:p w:rsidR="0059641D" w:rsidRPr="00110C07" w:rsidRDefault="0059641D" w:rsidP="0059641D">
            <w:pPr>
              <w:jc w:val="right"/>
              <w:rPr>
                <w:rFonts w:ascii="標楷體" w:eastAsia="標楷體" w:hAnsi="標楷體"/>
                <w:szCs w:val="24"/>
              </w:rPr>
            </w:pPr>
            <w:r w:rsidRPr="00DD6720">
              <w:rPr>
                <w:rFonts w:ascii="標楷體" w:eastAsia="標楷體" w:hAnsi="標楷體"/>
                <w:szCs w:val="24"/>
              </w:rPr>
              <w:t>21,214</w:t>
            </w:r>
          </w:p>
        </w:tc>
        <w:tc>
          <w:tcPr>
            <w:tcW w:w="1665" w:type="dxa"/>
            <w:tcBorders>
              <w:right w:val="nil"/>
            </w:tcBorders>
          </w:tcPr>
          <w:p w:rsidR="0059641D" w:rsidRPr="00110C07" w:rsidRDefault="0059641D" w:rsidP="0059641D">
            <w:pPr>
              <w:jc w:val="right"/>
              <w:rPr>
                <w:rFonts w:ascii="標楷體" w:eastAsia="標楷體" w:hAnsi="標楷體"/>
                <w:szCs w:val="24"/>
              </w:rPr>
            </w:pPr>
            <w:r w:rsidRPr="00DD6720">
              <w:rPr>
                <w:rFonts w:ascii="標楷體" w:eastAsia="標楷體" w:hAnsi="標楷體"/>
                <w:szCs w:val="24"/>
              </w:rPr>
              <w:t>50.90</w:t>
            </w:r>
          </w:p>
        </w:tc>
      </w:tr>
      <w:tr w:rsidR="007C7D44" w:rsidRPr="00333113" w:rsidTr="008176E0">
        <w:tc>
          <w:tcPr>
            <w:tcW w:w="1652" w:type="dxa"/>
            <w:tcBorders>
              <w:left w:val="nil"/>
            </w:tcBorders>
          </w:tcPr>
          <w:p w:rsidR="007C7D44" w:rsidRPr="00333113" w:rsidRDefault="007C7D44" w:rsidP="0059641D">
            <w:pPr>
              <w:rPr>
                <w:rFonts w:ascii="標楷體" w:eastAsia="標楷體" w:hAnsi="標楷體"/>
              </w:rPr>
            </w:pPr>
            <w:r>
              <w:rPr>
                <w:rFonts w:ascii="標楷體" w:eastAsia="標楷體" w:hAnsi="標楷體" w:hint="eastAsia"/>
              </w:rPr>
              <w:t>1</w:t>
            </w:r>
            <w:r w:rsidR="0059641D">
              <w:rPr>
                <w:rFonts w:ascii="標楷體" w:eastAsia="標楷體" w:hAnsi="標楷體"/>
              </w:rPr>
              <w:t>10</w:t>
            </w:r>
            <w:r w:rsidRPr="00333113">
              <w:rPr>
                <w:rFonts w:ascii="標楷體" w:eastAsia="標楷體" w:hAnsi="標楷體" w:hint="eastAsia"/>
              </w:rPr>
              <w:t>年</w:t>
            </w:r>
          </w:p>
        </w:tc>
        <w:tc>
          <w:tcPr>
            <w:tcW w:w="1668" w:type="dxa"/>
          </w:tcPr>
          <w:p w:rsidR="007C7D44" w:rsidRPr="00333113" w:rsidRDefault="0059641D" w:rsidP="007C7D44">
            <w:pPr>
              <w:jc w:val="right"/>
              <w:rPr>
                <w:rFonts w:ascii="標楷體" w:eastAsia="標楷體" w:hAnsi="標楷體"/>
              </w:rPr>
            </w:pPr>
            <w:r w:rsidRPr="0059641D">
              <w:rPr>
                <w:rFonts w:ascii="標楷體" w:eastAsia="標楷體" w:hAnsi="標楷體"/>
              </w:rPr>
              <w:t>2,605,601</w:t>
            </w:r>
          </w:p>
        </w:tc>
        <w:tc>
          <w:tcPr>
            <w:tcW w:w="1661" w:type="dxa"/>
          </w:tcPr>
          <w:p w:rsidR="007C7D44" w:rsidRPr="00333113" w:rsidRDefault="0059641D" w:rsidP="007C7D44">
            <w:pPr>
              <w:jc w:val="right"/>
              <w:rPr>
                <w:rFonts w:ascii="標楷體" w:eastAsia="標楷體" w:hAnsi="標楷體"/>
              </w:rPr>
            </w:pPr>
            <w:r w:rsidRPr="0059641D">
              <w:rPr>
                <w:rFonts w:ascii="標楷體" w:eastAsia="標楷體" w:hAnsi="標楷體"/>
              </w:rPr>
              <w:t>59.40</w:t>
            </w:r>
          </w:p>
        </w:tc>
        <w:tc>
          <w:tcPr>
            <w:tcW w:w="1660" w:type="dxa"/>
          </w:tcPr>
          <w:p w:rsidR="007C7D44" w:rsidRPr="00110C07" w:rsidRDefault="009C45E6" w:rsidP="007C7D44">
            <w:pPr>
              <w:jc w:val="right"/>
              <w:rPr>
                <w:rFonts w:ascii="標楷體" w:eastAsia="標楷體" w:hAnsi="標楷體"/>
                <w:szCs w:val="24"/>
              </w:rPr>
            </w:pPr>
            <w:r w:rsidRPr="009C45E6">
              <w:rPr>
                <w:rFonts w:ascii="標楷體" w:eastAsia="標楷體" w:hAnsi="標楷體"/>
                <w:szCs w:val="24"/>
              </w:rPr>
              <w:t>11,873</w:t>
            </w:r>
          </w:p>
        </w:tc>
        <w:tc>
          <w:tcPr>
            <w:tcW w:w="1665" w:type="dxa"/>
            <w:tcBorders>
              <w:right w:val="nil"/>
            </w:tcBorders>
          </w:tcPr>
          <w:p w:rsidR="007C7D44" w:rsidRPr="00110C07" w:rsidRDefault="009C45E6" w:rsidP="009C45E6">
            <w:pPr>
              <w:jc w:val="right"/>
              <w:rPr>
                <w:rFonts w:ascii="標楷體" w:eastAsia="標楷體" w:hAnsi="標楷體"/>
                <w:szCs w:val="24"/>
              </w:rPr>
            </w:pPr>
            <w:r>
              <w:rPr>
                <w:rFonts w:ascii="標楷體" w:eastAsia="標楷體" w:hAnsi="標楷體"/>
                <w:szCs w:val="24"/>
              </w:rPr>
              <w:t>49</w:t>
            </w:r>
            <w:r w:rsidR="00DD6720" w:rsidRPr="00DD6720">
              <w:rPr>
                <w:rFonts w:ascii="標楷體" w:eastAsia="標楷體" w:hAnsi="標楷體"/>
                <w:szCs w:val="24"/>
              </w:rPr>
              <w:t>.</w:t>
            </w:r>
            <w:r>
              <w:rPr>
                <w:rFonts w:ascii="標楷體" w:eastAsia="標楷體" w:hAnsi="標楷體"/>
                <w:szCs w:val="24"/>
              </w:rPr>
              <w:t>75</w:t>
            </w:r>
          </w:p>
        </w:tc>
      </w:tr>
    </w:tbl>
    <w:p w:rsidR="00535063" w:rsidRDefault="00535063">
      <w:pPr>
        <w:rPr>
          <w:rFonts w:ascii="標楷體" w:eastAsia="標楷體" w:hAnsi="標楷體"/>
        </w:rPr>
      </w:pPr>
    </w:p>
    <w:p w:rsidR="00F426CE" w:rsidRDefault="005F10AD">
      <w:pPr>
        <w:rPr>
          <w:rFonts w:ascii="標楷體" w:eastAsia="標楷體" w:hAnsi="標楷體"/>
        </w:rPr>
      </w:pPr>
      <w:r w:rsidRPr="009A0D89">
        <w:rPr>
          <w:rFonts w:ascii="標楷體" w:eastAsia="標楷體" w:hAnsi="標楷體" w:hint="eastAsia"/>
        </w:rPr>
        <w:lastRenderedPageBreak/>
        <w:t>資料來源：</w:t>
      </w:r>
      <w:r w:rsidR="00F426CE">
        <w:rPr>
          <w:rFonts w:ascii="標楷體" w:eastAsia="標楷體" w:hAnsi="標楷體" w:hint="eastAsia"/>
        </w:rPr>
        <w:t>中華民國文化部</w:t>
      </w:r>
    </w:p>
    <w:p w:rsidR="00874972" w:rsidRDefault="00F426CE">
      <w:pPr>
        <w:rPr>
          <w:rFonts w:ascii="標楷體" w:eastAsia="標楷體" w:hAnsi="標楷體"/>
          <w:szCs w:val="24"/>
        </w:rPr>
      </w:pPr>
      <w:r w:rsidRPr="00F426CE">
        <w:rPr>
          <w:rFonts w:ascii="標楷體" w:eastAsia="標楷體" w:hAnsi="標楷體"/>
          <w:szCs w:val="24"/>
        </w:rPr>
        <w:t>https://www.moc.gov.tw/informationlist_366_1877_1.html</w:t>
      </w:r>
    </w:p>
    <w:p w:rsidR="00874972" w:rsidRPr="009A0D89" w:rsidRDefault="00A26127" w:rsidP="00874972">
      <w:pPr>
        <w:rPr>
          <w:rFonts w:ascii="標楷體" w:eastAsia="標楷體" w:hAnsi="標楷體"/>
          <w:sz w:val="36"/>
          <w:szCs w:val="36"/>
        </w:rPr>
      </w:pPr>
      <w:r>
        <w:rPr>
          <w:rFonts w:ascii="標楷體" w:eastAsia="標楷體" w:hAnsi="標楷體" w:hint="eastAsia"/>
          <w:sz w:val="36"/>
          <w:szCs w:val="36"/>
        </w:rPr>
        <w:t>二、參觀人次</w:t>
      </w:r>
      <w:r w:rsidR="00874972" w:rsidRPr="009A0D89">
        <w:rPr>
          <w:rFonts w:ascii="標楷體" w:eastAsia="標楷體" w:hAnsi="標楷體" w:hint="eastAsia"/>
          <w:sz w:val="36"/>
          <w:szCs w:val="36"/>
        </w:rPr>
        <w:t>-</w:t>
      </w:r>
      <w:r w:rsidR="0024548E">
        <w:rPr>
          <w:rFonts w:ascii="標楷體" w:eastAsia="標楷體" w:hAnsi="標楷體" w:hint="eastAsia"/>
          <w:sz w:val="36"/>
          <w:szCs w:val="36"/>
        </w:rPr>
        <w:t>按</w:t>
      </w:r>
      <w:r>
        <w:rPr>
          <w:rFonts w:ascii="標楷體" w:eastAsia="標楷體" w:hAnsi="標楷體" w:hint="eastAsia"/>
          <w:sz w:val="36"/>
          <w:szCs w:val="36"/>
        </w:rPr>
        <w:t>月份</w:t>
      </w:r>
      <w:r w:rsidR="00874972" w:rsidRPr="009A0D89">
        <w:rPr>
          <w:rFonts w:ascii="標楷體" w:eastAsia="標楷體" w:hAnsi="標楷體" w:hint="eastAsia"/>
          <w:sz w:val="36"/>
          <w:szCs w:val="36"/>
        </w:rPr>
        <w:t>別分</w:t>
      </w:r>
    </w:p>
    <w:p w:rsidR="00AE1B39" w:rsidRDefault="00042267" w:rsidP="00874972">
      <w:pPr>
        <w:rPr>
          <w:rFonts w:ascii="標楷體" w:eastAsia="標楷體" w:hAnsi="標楷體"/>
          <w:sz w:val="28"/>
          <w:szCs w:val="28"/>
        </w:rPr>
      </w:pPr>
      <w:r>
        <w:rPr>
          <w:rFonts w:ascii="標楷體" w:eastAsia="標楷體" w:hAnsi="標楷體" w:hint="eastAsia"/>
          <w:sz w:val="28"/>
          <w:szCs w:val="28"/>
        </w:rPr>
        <w:t>文化部</w:t>
      </w:r>
      <w:r w:rsidR="003B1DD1">
        <w:rPr>
          <w:rFonts w:ascii="標楷體" w:eastAsia="標楷體" w:hAnsi="標楷體" w:hint="eastAsia"/>
          <w:sz w:val="28"/>
          <w:szCs w:val="28"/>
        </w:rPr>
        <w:t>全國統計資料僅有按年度別統計，未</w:t>
      </w:r>
      <w:r w:rsidR="00200BCE">
        <w:rPr>
          <w:rFonts w:ascii="標楷體" w:eastAsia="標楷體" w:hAnsi="標楷體" w:hint="eastAsia"/>
          <w:sz w:val="28"/>
          <w:szCs w:val="28"/>
        </w:rPr>
        <w:t>尋得</w:t>
      </w:r>
      <w:r w:rsidR="003B1DD1">
        <w:rPr>
          <w:rFonts w:ascii="標楷體" w:eastAsia="標楷體" w:hAnsi="標楷體" w:hint="eastAsia"/>
          <w:sz w:val="28"/>
          <w:szCs w:val="28"/>
        </w:rPr>
        <w:t>月統計</w:t>
      </w:r>
      <w:r w:rsidR="00200BCE">
        <w:rPr>
          <w:rFonts w:ascii="標楷體" w:eastAsia="標楷體" w:hAnsi="標楷體" w:hint="eastAsia"/>
          <w:sz w:val="28"/>
          <w:szCs w:val="28"/>
        </w:rPr>
        <w:t>資料</w:t>
      </w:r>
      <w:r w:rsidR="003B1DD1">
        <w:rPr>
          <w:rFonts w:ascii="標楷體" w:eastAsia="標楷體" w:hAnsi="標楷體" w:hint="eastAsia"/>
          <w:sz w:val="28"/>
          <w:szCs w:val="28"/>
        </w:rPr>
        <w:t>，故僅呈現本縣石雕博物館人次</w:t>
      </w:r>
      <w:r w:rsidR="00E91C2F">
        <w:rPr>
          <w:rFonts w:ascii="標楷體" w:eastAsia="標楷體" w:hAnsi="標楷體" w:hint="eastAsia"/>
          <w:sz w:val="28"/>
          <w:szCs w:val="28"/>
        </w:rPr>
        <w:t>。</w:t>
      </w:r>
    </w:p>
    <w:p w:rsidR="006427C8" w:rsidRPr="00015170" w:rsidRDefault="006427C8" w:rsidP="00874972">
      <w:pPr>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183"/>
        <w:gridCol w:w="1190"/>
        <w:gridCol w:w="1185"/>
        <w:gridCol w:w="1191"/>
        <w:gridCol w:w="1185"/>
        <w:gridCol w:w="1191"/>
      </w:tblGrid>
      <w:tr w:rsidR="00D90755" w:rsidRPr="00333113" w:rsidTr="00DD6720">
        <w:tc>
          <w:tcPr>
            <w:tcW w:w="8306" w:type="dxa"/>
            <w:gridSpan w:val="7"/>
            <w:tcBorders>
              <w:top w:val="nil"/>
              <w:left w:val="nil"/>
              <w:bottom w:val="nil"/>
              <w:right w:val="nil"/>
            </w:tcBorders>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 xml:space="preserve">表二 </w:t>
            </w:r>
            <w:r w:rsidR="0059641D">
              <w:rPr>
                <w:rFonts w:ascii="標楷體" w:eastAsia="標楷體" w:hAnsi="標楷體" w:hint="eastAsia"/>
              </w:rPr>
              <w:t>1</w:t>
            </w:r>
            <w:r w:rsidR="0059641D">
              <w:rPr>
                <w:rFonts w:ascii="標楷體" w:eastAsia="標楷體" w:hAnsi="標楷體"/>
              </w:rPr>
              <w:t>09</w:t>
            </w:r>
            <w:r w:rsidR="001306D7">
              <w:rPr>
                <w:rFonts w:ascii="標楷體" w:eastAsia="標楷體" w:hAnsi="標楷體" w:hint="eastAsia"/>
              </w:rPr>
              <w:t>及</w:t>
            </w:r>
            <w:r w:rsidR="0059641D">
              <w:rPr>
                <w:rFonts w:ascii="標楷體" w:eastAsia="標楷體" w:hAnsi="標楷體" w:hint="eastAsia"/>
              </w:rPr>
              <w:t>1</w:t>
            </w:r>
            <w:r w:rsidR="0059641D">
              <w:rPr>
                <w:rFonts w:ascii="標楷體" w:eastAsia="標楷體" w:hAnsi="標楷體"/>
              </w:rPr>
              <w:t>10</w:t>
            </w:r>
            <w:r w:rsidRPr="00333113">
              <w:rPr>
                <w:rFonts w:ascii="標楷體" w:eastAsia="標楷體" w:hAnsi="標楷體" w:hint="eastAsia"/>
              </w:rPr>
              <w:t>年度各月份花蓮縣石雕博物館參觀人次</w:t>
            </w:r>
          </w:p>
        </w:tc>
      </w:tr>
      <w:tr w:rsidR="00D90755" w:rsidRPr="00333113" w:rsidTr="00DD6720">
        <w:tc>
          <w:tcPr>
            <w:tcW w:w="8306" w:type="dxa"/>
            <w:gridSpan w:val="7"/>
            <w:tcBorders>
              <w:top w:val="nil"/>
              <w:left w:val="nil"/>
              <w:right w:val="nil"/>
            </w:tcBorders>
            <w:vAlign w:val="center"/>
          </w:tcPr>
          <w:p w:rsidR="00D90755" w:rsidRPr="00333113" w:rsidRDefault="00D90755" w:rsidP="00301194">
            <w:pPr>
              <w:jc w:val="right"/>
              <w:rPr>
                <w:rFonts w:ascii="標楷體" w:eastAsia="標楷體" w:hAnsi="標楷體"/>
              </w:rPr>
            </w:pPr>
            <w:r w:rsidRPr="00333113">
              <w:rPr>
                <w:rFonts w:ascii="標楷體" w:eastAsia="標楷體" w:hAnsi="標楷體" w:hint="eastAsia"/>
              </w:rPr>
              <w:t>單位:人次</w:t>
            </w:r>
          </w:p>
        </w:tc>
      </w:tr>
      <w:tr w:rsidR="00D90755" w:rsidRPr="00333113" w:rsidTr="00DD6720">
        <w:tc>
          <w:tcPr>
            <w:tcW w:w="1181" w:type="dxa"/>
            <w:vMerge w:val="restart"/>
            <w:tcBorders>
              <w:left w:val="nil"/>
              <w:tl2br w:val="single" w:sz="4" w:space="0" w:color="auto"/>
            </w:tcBorders>
          </w:tcPr>
          <w:p w:rsidR="00D90755" w:rsidRPr="00333113" w:rsidRDefault="00D90755" w:rsidP="00D90755">
            <w:pPr>
              <w:rPr>
                <w:rFonts w:ascii="標楷體" w:eastAsia="標楷體" w:hAnsi="標楷體"/>
                <w:sz w:val="20"/>
                <w:szCs w:val="20"/>
              </w:rPr>
            </w:pPr>
            <w:r w:rsidRPr="00333113">
              <w:rPr>
                <w:rFonts w:ascii="標楷體" w:eastAsia="標楷體" w:hAnsi="標楷體" w:hint="eastAsia"/>
              </w:rPr>
              <w:t xml:space="preserve">   </w:t>
            </w:r>
            <w:r w:rsidRPr="00333113">
              <w:rPr>
                <w:rFonts w:ascii="標楷體" w:eastAsia="標楷體" w:hAnsi="標楷體" w:hint="eastAsia"/>
                <w:sz w:val="20"/>
                <w:szCs w:val="20"/>
              </w:rPr>
              <w:t>年度</w:t>
            </w:r>
          </w:p>
          <w:p w:rsidR="00D90755" w:rsidRPr="00333113" w:rsidRDefault="00D90755" w:rsidP="00D90755">
            <w:pPr>
              <w:rPr>
                <w:rFonts w:ascii="標楷體" w:eastAsia="標楷體" w:hAnsi="標楷體"/>
                <w:sz w:val="20"/>
                <w:szCs w:val="20"/>
              </w:rPr>
            </w:pPr>
            <w:r w:rsidRPr="00333113">
              <w:rPr>
                <w:rFonts w:ascii="標楷體" w:eastAsia="標楷體" w:hAnsi="標楷體" w:hint="eastAsia"/>
                <w:sz w:val="20"/>
                <w:szCs w:val="20"/>
              </w:rPr>
              <w:t>月份</w:t>
            </w:r>
          </w:p>
        </w:tc>
        <w:tc>
          <w:tcPr>
            <w:tcW w:w="2373" w:type="dxa"/>
            <w:gridSpan w:val="2"/>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總計</w:t>
            </w:r>
          </w:p>
        </w:tc>
        <w:tc>
          <w:tcPr>
            <w:tcW w:w="2376" w:type="dxa"/>
            <w:gridSpan w:val="2"/>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男性</w:t>
            </w:r>
          </w:p>
        </w:tc>
        <w:tc>
          <w:tcPr>
            <w:tcW w:w="2376" w:type="dxa"/>
            <w:gridSpan w:val="2"/>
            <w:tcBorders>
              <w:right w:val="nil"/>
            </w:tcBorders>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女性</w:t>
            </w:r>
          </w:p>
        </w:tc>
      </w:tr>
      <w:tr w:rsidR="0059641D" w:rsidRPr="00333113" w:rsidTr="00DD6720">
        <w:tc>
          <w:tcPr>
            <w:tcW w:w="1181" w:type="dxa"/>
            <w:vMerge/>
            <w:tcBorders>
              <w:left w:val="nil"/>
              <w:bottom w:val="single" w:sz="4" w:space="0" w:color="auto"/>
              <w:tl2br w:val="single" w:sz="4" w:space="0" w:color="auto"/>
            </w:tcBorders>
          </w:tcPr>
          <w:p w:rsidR="0059641D" w:rsidRPr="00333113" w:rsidRDefault="0059641D" w:rsidP="0059641D">
            <w:pPr>
              <w:rPr>
                <w:rFonts w:ascii="標楷體" w:eastAsia="標楷體" w:hAnsi="標楷體"/>
              </w:rPr>
            </w:pPr>
          </w:p>
        </w:tc>
        <w:tc>
          <w:tcPr>
            <w:tcW w:w="1183" w:type="dxa"/>
            <w:vAlign w:val="center"/>
          </w:tcPr>
          <w:p w:rsidR="0059641D" w:rsidRPr="00333113" w:rsidRDefault="0059641D" w:rsidP="0059641D">
            <w:pPr>
              <w:jc w:val="center"/>
              <w:rPr>
                <w:rFonts w:ascii="標楷體" w:eastAsia="標楷體" w:hAnsi="標楷體"/>
              </w:rPr>
            </w:pPr>
            <w:r>
              <w:rPr>
                <w:rFonts w:ascii="標楷體" w:eastAsia="標楷體" w:hAnsi="標楷體" w:hint="eastAsia"/>
              </w:rPr>
              <w:t>109</w:t>
            </w:r>
          </w:p>
        </w:tc>
        <w:tc>
          <w:tcPr>
            <w:tcW w:w="1190" w:type="dxa"/>
            <w:vAlign w:val="center"/>
          </w:tcPr>
          <w:p w:rsidR="0059641D" w:rsidRPr="00333113" w:rsidRDefault="0059641D" w:rsidP="0059641D">
            <w:pPr>
              <w:jc w:val="center"/>
              <w:rPr>
                <w:rFonts w:ascii="標楷體" w:eastAsia="標楷體" w:hAnsi="標楷體"/>
              </w:rPr>
            </w:pPr>
            <w:r>
              <w:rPr>
                <w:rFonts w:ascii="標楷體" w:eastAsia="標楷體" w:hAnsi="標楷體" w:hint="eastAsia"/>
              </w:rPr>
              <w:t>1</w:t>
            </w:r>
            <w:r>
              <w:rPr>
                <w:rFonts w:ascii="標楷體" w:eastAsia="標楷體" w:hAnsi="標楷體"/>
              </w:rPr>
              <w:t>10</w:t>
            </w:r>
          </w:p>
        </w:tc>
        <w:tc>
          <w:tcPr>
            <w:tcW w:w="1185" w:type="dxa"/>
            <w:vAlign w:val="center"/>
          </w:tcPr>
          <w:p w:rsidR="0059641D" w:rsidRPr="00333113" w:rsidRDefault="0059641D" w:rsidP="0059641D">
            <w:pPr>
              <w:jc w:val="center"/>
              <w:rPr>
                <w:rFonts w:ascii="標楷體" w:eastAsia="標楷體" w:hAnsi="標楷體"/>
              </w:rPr>
            </w:pPr>
            <w:r>
              <w:rPr>
                <w:rFonts w:ascii="標楷體" w:eastAsia="標楷體" w:hAnsi="標楷體" w:hint="eastAsia"/>
              </w:rPr>
              <w:t>109</w:t>
            </w:r>
          </w:p>
        </w:tc>
        <w:tc>
          <w:tcPr>
            <w:tcW w:w="1191" w:type="dxa"/>
            <w:vAlign w:val="center"/>
          </w:tcPr>
          <w:p w:rsidR="0059641D" w:rsidRPr="00333113" w:rsidRDefault="0059641D" w:rsidP="0059641D">
            <w:pPr>
              <w:jc w:val="center"/>
              <w:rPr>
                <w:rFonts w:ascii="標楷體" w:eastAsia="標楷體" w:hAnsi="標楷體"/>
              </w:rPr>
            </w:pPr>
            <w:r>
              <w:rPr>
                <w:rFonts w:ascii="標楷體" w:eastAsia="標楷體" w:hAnsi="標楷體" w:hint="eastAsia"/>
              </w:rPr>
              <w:t>1</w:t>
            </w:r>
            <w:r>
              <w:rPr>
                <w:rFonts w:ascii="標楷體" w:eastAsia="標楷體" w:hAnsi="標楷體"/>
              </w:rPr>
              <w:t>10</w:t>
            </w:r>
          </w:p>
        </w:tc>
        <w:tc>
          <w:tcPr>
            <w:tcW w:w="1185" w:type="dxa"/>
            <w:vAlign w:val="center"/>
          </w:tcPr>
          <w:p w:rsidR="0059641D" w:rsidRPr="00333113" w:rsidRDefault="0059641D" w:rsidP="0059641D">
            <w:pPr>
              <w:jc w:val="center"/>
              <w:rPr>
                <w:rFonts w:ascii="標楷體" w:eastAsia="標楷體" w:hAnsi="標楷體"/>
              </w:rPr>
            </w:pPr>
            <w:r>
              <w:rPr>
                <w:rFonts w:ascii="標楷體" w:eastAsia="標楷體" w:hAnsi="標楷體" w:hint="eastAsia"/>
              </w:rPr>
              <w:t>109</w:t>
            </w:r>
          </w:p>
        </w:tc>
        <w:tc>
          <w:tcPr>
            <w:tcW w:w="1191" w:type="dxa"/>
            <w:tcBorders>
              <w:bottom w:val="single" w:sz="4" w:space="0" w:color="auto"/>
              <w:right w:val="nil"/>
            </w:tcBorders>
            <w:vAlign w:val="center"/>
          </w:tcPr>
          <w:p w:rsidR="0059641D" w:rsidRPr="00333113" w:rsidRDefault="0059641D" w:rsidP="0059641D">
            <w:pPr>
              <w:jc w:val="center"/>
              <w:rPr>
                <w:rFonts w:ascii="標楷體" w:eastAsia="標楷體" w:hAnsi="標楷體"/>
              </w:rPr>
            </w:pPr>
            <w:r>
              <w:rPr>
                <w:rFonts w:ascii="標楷體" w:eastAsia="標楷體" w:hAnsi="標楷體"/>
              </w:rPr>
              <w:t>110</w:t>
            </w:r>
          </w:p>
        </w:tc>
      </w:tr>
      <w:tr w:rsidR="009924AC" w:rsidRPr="00333113" w:rsidTr="009F2804">
        <w:tc>
          <w:tcPr>
            <w:tcW w:w="1181" w:type="dxa"/>
            <w:tcBorders>
              <w:left w:val="nil"/>
            </w:tcBorders>
            <w:shd w:val="clear" w:color="auto" w:fill="auto"/>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1</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4,968</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3,903</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2,457</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1,926</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2,511</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1,977</w:t>
            </w:r>
          </w:p>
        </w:tc>
      </w:tr>
      <w:tr w:rsidR="009924AC" w:rsidRPr="00333113" w:rsidTr="009F2804">
        <w:tc>
          <w:tcPr>
            <w:tcW w:w="1181" w:type="dxa"/>
            <w:tcBorders>
              <w:left w:val="nil"/>
            </w:tcBorders>
            <w:shd w:val="clear" w:color="auto" w:fill="auto"/>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2</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2,750</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5,416</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1,439</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2,677</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1,311</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2,739</w:t>
            </w:r>
          </w:p>
        </w:tc>
      </w:tr>
      <w:tr w:rsidR="009924AC" w:rsidRPr="00333113" w:rsidTr="009F2804">
        <w:tc>
          <w:tcPr>
            <w:tcW w:w="1181" w:type="dxa"/>
            <w:tcBorders>
              <w:left w:val="nil"/>
            </w:tcBorders>
            <w:shd w:val="clear" w:color="auto" w:fill="auto"/>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3</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1,266</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4,103</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651</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2,109</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615</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1,994</w:t>
            </w:r>
          </w:p>
        </w:tc>
      </w:tr>
      <w:tr w:rsidR="009924AC" w:rsidRPr="00333113" w:rsidTr="009F2804">
        <w:tc>
          <w:tcPr>
            <w:tcW w:w="1181" w:type="dxa"/>
            <w:tcBorders>
              <w:left w:val="nil"/>
            </w:tcBorders>
            <w:shd w:val="clear" w:color="auto" w:fill="auto"/>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4</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1,523</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1,639</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723</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798</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800</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841</w:t>
            </w:r>
          </w:p>
        </w:tc>
      </w:tr>
      <w:tr w:rsidR="009924AC" w:rsidRPr="00333113" w:rsidTr="009F2804">
        <w:tc>
          <w:tcPr>
            <w:tcW w:w="1181" w:type="dxa"/>
            <w:tcBorders>
              <w:left w:val="nil"/>
            </w:tcBorders>
            <w:shd w:val="clear" w:color="auto" w:fill="auto"/>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5</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1,962</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1,706</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928</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841</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1,034</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865</w:t>
            </w:r>
          </w:p>
        </w:tc>
      </w:tr>
      <w:tr w:rsidR="009924AC" w:rsidRPr="00333113" w:rsidTr="009F2804">
        <w:tc>
          <w:tcPr>
            <w:tcW w:w="1181" w:type="dxa"/>
            <w:tcBorders>
              <w:left w:val="nil"/>
            </w:tcBorders>
            <w:shd w:val="clear" w:color="auto" w:fill="auto"/>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6</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2,217</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0</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1,079</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0</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1,138</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0</w:t>
            </w:r>
          </w:p>
        </w:tc>
      </w:tr>
      <w:tr w:rsidR="009924AC" w:rsidRPr="00333113" w:rsidTr="009F2804">
        <w:tc>
          <w:tcPr>
            <w:tcW w:w="1181" w:type="dxa"/>
            <w:tcBorders>
              <w:left w:val="nil"/>
            </w:tcBorders>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7</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1,927</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301</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952</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141</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975</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160</w:t>
            </w:r>
          </w:p>
        </w:tc>
      </w:tr>
      <w:tr w:rsidR="009924AC" w:rsidRPr="00333113" w:rsidTr="009F2804">
        <w:tc>
          <w:tcPr>
            <w:tcW w:w="1181" w:type="dxa"/>
            <w:tcBorders>
              <w:left w:val="nil"/>
            </w:tcBorders>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8</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7,104</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531</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3,435</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258</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3,669</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273</w:t>
            </w:r>
          </w:p>
        </w:tc>
      </w:tr>
      <w:tr w:rsidR="009924AC" w:rsidRPr="00333113" w:rsidTr="009F2804">
        <w:tc>
          <w:tcPr>
            <w:tcW w:w="1181" w:type="dxa"/>
            <w:tcBorders>
              <w:left w:val="nil"/>
            </w:tcBorders>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9</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1,298</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905</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620</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439</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678</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466</w:t>
            </w:r>
          </w:p>
        </w:tc>
      </w:tr>
      <w:tr w:rsidR="009924AC" w:rsidRPr="00333113" w:rsidTr="009F2804">
        <w:tc>
          <w:tcPr>
            <w:tcW w:w="1181" w:type="dxa"/>
            <w:tcBorders>
              <w:left w:val="nil"/>
            </w:tcBorders>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10</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7,489</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1,217</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3,653</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681</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3,836</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536</w:t>
            </w:r>
          </w:p>
        </w:tc>
      </w:tr>
      <w:tr w:rsidR="009924AC" w:rsidRPr="00333113" w:rsidTr="009F2804">
        <w:tc>
          <w:tcPr>
            <w:tcW w:w="1181" w:type="dxa"/>
            <w:tcBorders>
              <w:left w:val="nil"/>
            </w:tcBorders>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11</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6,546</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2,250</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3,244</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1,204</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3,302</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1,046</w:t>
            </w:r>
          </w:p>
        </w:tc>
      </w:tr>
      <w:tr w:rsidR="009924AC" w:rsidRPr="00333113" w:rsidTr="009F2804">
        <w:tc>
          <w:tcPr>
            <w:tcW w:w="1181" w:type="dxa"/>
            <w:tcBorders>
              <w:left w:val="nil"/>
            </w:tcBorders>
          </w:tcPr>
          <w:p w:rsidR="009924AC" w:rsidRPr="00333113" w:rsidRDefault="009924AC" w:rsidP="009924AC">
            <w:pPr>
              <w:rPr>
                <w:rFonts w:ascii="標楷體" w:eastAsia="標楷體" w:hAnsi="標楷體"/>
                <w:szCs w:val="24"/>
              </w:rPr>
            </w:pPr>
            <w:r w:rsidRPr="00333113">
              <w:rPr>
                <w:rFonts w:ascii="標楷體" w:eastAsia="標楷體" w:hAnsi="標楷體" w:hint="eastAsia"/>
                <w:szCs w:val="24"/>
              </w:rPr>
              <w:t>12</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2,624</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1,892</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1,279</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916</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1,345</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976</w:t>
            </w:r>
          </w:p>
        </w:tc>
      </w:tr>
      <w:tr w:rsidR="009924AC" w:rsidRPr="00333113" w:rsidTr="006829E8">
        <w:tc>
          <w:tcPr>
            <w:tcW w:w="1181" w:type="dxa"/>
            <w:tcBorders>
              <w:left w:val="nil"/>
            </w:tcBorders>
          </w:tcPr>
          <w:p w:rsidR="009924AC" w:rsidRPr="00333113" w:rsidRDefault="009924AC" w:rsidP="009924AC">
            <w:pPr>
              <w:rPr>
                <w:rFonts w:ascii="標楷體" w:eastAsia="標楷體" w:hAnsi="標楷體"/>
                <w:szCs w:val="24"/>
              </w:rPr>
            </w:pPr>
            <w:r>
              <w:rPr>
                <w:rFonts w:ascii="標楷體" w:eastAsia="標楷體" w:hAnsi="標楷體" w:hint="eastAsia"/>
                <w:szCs w:val="24"/>
              </w:rPr>
              <w:t>小</w:t>
            </w:r>
            <w:r w:rsidRPr="00333113">
              <w:rPr>
                <w:rFonts w:ascii="標楷體" w:eastAsia="標楷體" w:hAnsi="標楷體" w:hint="eastAsia"/>
                <w:szCs w:val="24"/>
              </w:rPr>
              <w:t>計</w:t>
            </w:r>
          </w:p>
        </w:tc>
        <w:tc>
          <w:tcPr>
            <w:tcW w:w="1183" w:type="dxa"/>
          </w:tcPr>
          <w:p w:rsidR="009924AC" w:rsidRPr="00DE3F63" w:rsidRDefault="009924AC" w:rsidP="009924AC">
            <w:pPr>
              <w:jc w:val="right"/>
              <w:rPr>
                <w:rFonts w:ascii="標楷體" w:eastAsia="標楷體" w:hAnsi="標楷體"/>
              </w:rPr>
            </w:pPr>
            <w:r w:rsidRPr="00DE3F63">
              <w:rPr>
                <w:rFonts w:ascii="標楷體" w:eastAsia="標楷體" w:hAnsi="標楷體"/>
              </w:rPr>
              <w:t>41,674</w:t>
            </w:r>
          </w:p>
        </w:tc>
        <w:tc>
          <w:tcPr>
            <w:tcW w:w="1190" w:type="dxa"/>
          </w:tcPr>
          <w:p w:rsidR="009924AC" w:rsidRPr="009924AC" w:rsidRDefault="009924AC" w:rsidP="009924AC">
            <w:pPr>
              <w:jc w:val="right"/>
              <w:rPr>
                <w:rFonts w:ascii="標楷體" w:eastAsia="標楷體" w:hAnsi="標楷體"/>
              </w:rPr>
            </w:pPr>
            <w:r w:rsidRPr="009924AC">
              <w:rPr>
                <w:rFonts w:ascii="標楷體" w:eastAsia="標楷體" w:hAnsi="標楷體"/>
              </w:rPr>
              <w:t>23,863</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20,460</w:t>
            </w:r>
          </w:p>
        </w:tc>
        <w:tc>
          <w:tcPr>
            <w:tcW w:w="1191" w:type="dxa"/>
          </w:tcPr>
          <w:p w:rsidR="009924AC" w:rsidRPr="009924AC" w:rsidRDefault="009924AC" w:rsidP="009924AC">
            <w:pPr>
              <w:jc w:val="right"/>
              <w:rPr>
                <w:rFonts w:ascii="標楷體" w:eastAsia="標楷體" w:hAnsi="標楷體"/>
              </w:rPr>
            </w:pPr>
            <w:r w:rsidRPr="009924AC">
              <w:rPr>
                <w:rFonts w:ascii="標楷體" w:eastAsia="標楷體" w:hAnsi="標楷體"/>
              </w:rPr>
              <w:t>11,990</w:t>
            </w:r>
          </w:p>
        </w:tc>
        <w:tc>
          <w:tcPr>
            <w:tcW w:w="1185" w:type="dxa"/>
          </w:tcPr>
          <w:p w:rsidR="009924AC" w:rsidRPr="00DE3F63" w:rsidRDefault="009924AC" w:rsidP="009924AC">
            <w:pPr>
              <w:jc w:val="right"/>
              <w:rPr>
                <w:rFonts w:ascii="標楷體" w:eastAsia="標楷體" w:hAnsi="標楷體"/>
              </w:rPr>
            </w:pPr>
            <w:r w:rsidRPr="00DE3F63">
              <w:rPr>
                <w:rFonts w:ascii="標楷體" w:eastAsia="標楷體" w:hAnsi="標楷體"/>
              </w:rPr>
              <w:t>21,214</w:t>
            </w:r>
          </w:p>
        </w:tc>
        <w:tc>
          <w:tcPr>
            <w:tcW w:w="1191" w:type="dxa"/>
            <w:tcBorders>
              <w:right w:val="nil"/>
            </w:tcBorders>
          </w:tcPr>
          <w:p w:rsidR="009924AC" w:rsidRPr="009924AC" w:rsidRDefault="009924AC" w:rsidP="009924AC">
            <w:pPr>
              <w:jc w:val="right"/>
              <w:rPr>
                <w:rFonts w:ascii="標楷體" w:eastAsia="標楷體" w:hAnsi="標楷體"/>
              </w:rPr>
            </w:pPr>
            <w:r w:rsidRPr="009924AC">
              <w:rPr>
                <w:rFonts w:ascii="標楷體" w:eastAsia="標楷體" w:hAnsi="標楷體"/>
              </w:rPr>
              <w:t>11,873</w:t>
            </w:r>
          </w:p>
        </w:tc>
      </w:tr>
    </w:tbl>
    <w:p w:rsidR="00D90755" w:rsidRDefault="00D90755" w:rsidP="00773AE9">
      <w:pPr>
        <w:ind w:leftChars="-375" w:left="-900" w:firstLineChars="225" w:firstLine="540"/>
        <w:rPr>
          <w:rFonts w:ascii="標楷體" w:eastAsia="標楷體" w:hAnsi="標楷體"/>
        </w:rPr>
      </w:pPr>
    </w:p>
    <w:p w:rsidR="00F36D1A" w:rsidRPr="00753EC1" w:rsidRDefault="004B0628" w:rsidP="00F36D1A">
      <w:pPr>
        <w:ind w:leftChars="-225" w:left="-540" w:firstLineChars="75" w:firstLine="180"/>
        <w:rPr>
          <w:rFonts w:ascii="標楷體" w:eastAsia="標楷體" w:hAnsi="標楷體"/>
        </w:rPr>
      </w:pPr>
      <w:r>
        <w:rPr>
          <w:rFonts w:ascii="標楷體" w:eastAsia="標楷體" w:hAnsi="標楷體" w:hint="eastAsia"/>
        </w:rPr>
        <w:t xml:space="preserve">   </w:t>
      </w:r>
      <w:r w:rsidR="00F36D1A" w:rsidRPr="009A0D89">
        <w:rPr>
          <w:rFonts w:ascii="標楷體" w:eastAsia="標楷體" w:hAnsi="標楷體" w:hint="eastAsia"/>
        </w:rPr>
        <w:t>資料來源：</w:t>
      </w:r>
      <w:r w:rsidR="004D431C">
        <w:rPr>
          <w:rFonts w:ascii="標楷體" w:eastAsia="標楷體" w:hAnsi="標楷體" w:hint="eastAsia"/>
        </w:rPr>
        <w:t>本局視覺藝術科</w:t>
      </w:r>
    </w:p>
    <w:p w:rsidR="001306D7" w:rsidRDefault="001306D7"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D90755" w:rsidRDefault="008E6CB3" w:rsidP="00015170">
      <w:pPr>
        <w:rPr>
          <w:rFonts w:ascii="標楷體" w:eastAsia="標楷體" w:hAnsi="標楷體"/>
        </w:rPr>
      </w:pPr>
      <w:r>
        <w:rPr>
          <w:rFonts w:ascii="標楷體" w:eastAsia="標楷體" w:hAnsi="標楷體" w:hint="eastAsia"/>
        </w:rPr>
        <w:t xml:space="preserve">                  </w:t>
      </w:r>
      <w:r w:rsidR="00B038C6">
        <w:rPr>
          <w:rFonts w:ascii="標楷體" w:eastAsia="標楷體" w:hAnsi="標楷體" w:hint="eastAsia"/>
        </w:rPr>
        <w:t xml:space="preserve"> </w:t>
      </w:r>
      <w:r w:rsidR="003B1DD1">
        <w:rPr>
          <w:rFonts w:ascii="標楷體" w:eastAsia="標楷體" w:hAnsi="標楷體" w:hint="eastAsia"/>
        </w:rPr>
        <w:t>表三</w:t>
      </w:r>
      <w:r w:rsidR="00DD6720">
        <w:rPr>
          <w:rFonts w:ascii="標楷體" w:eastAsia="標楷體" w:hAnsi="標楷體" w:hint="eastAsia"/>
        </w:rPr>
        <w:t>1</w:t>
      </w:r>
      <w:r w:rsidR="000C110D">
        <w:rPr>
          <w:rFonts w:ascii="標楷體" w:eastAsia="標楷體" w:hAnsi="標楷體"/>
        </w:rPr>
        <w:t>09</w:t>
      </w:r>
      <w:r>
        <w:rPr>
          <w:rFonts w:ascii="標楷體" w:eastAsia="標楷體" w:hAnsi="標楷體" w:hint="eastAsia"/>
        </w:rPr>
        <w:t>及</w:t>
      </w:r>
      <w:r w:rsidR="00DD6720">
        <w:rPr>
          <w:rFonts w:ascii="標楷體" w:eastAsia="標楷體" w:hAnsi="標楷體" w:hint="eastAsia"/>
        </w:rPr>
        <w:t>1</w:t>
      </w:r>
      <w:r w:rsidR="000C110D">
        <w:rPr>
          <w:rFonts w:ascii="標楷體" w:eastAsia="標楷體" w:hAnsi="標楷體"/>
        </w:rPr>
        <w:t>10</w:t>
      </w:r>
      <w:r>
        <w:rPr>
          <w:rFonts w:ascii="標楷體" w:eastAsia="標楷體" w:hAnsi="標楷體" w:hint="eastAsia"/>
        </w:rPr>
        <w:t>年度分月人次總計比較</w:t>
      </w:r>
    </w:p>
    <w:p w:rsidR="006427C8" w:rsidRDefault="00566ADD" w:rsidP="00015170">
      <w:pPr>
        <w:rPr>
          <w:rFonts w:ascii="標楷體" w:eastAsia="標楷體" w:hAnsi="標楷體"/>
        </w:rPr>
      </w:pPr>
      <w:r w:rsidRPr="00E91C2F">
        <w:rPr>
          <w:rFonts w:ascii="標楷體" w:eastAsia="標楷體" w:hAnsi="標楷體"/>
          <w:noProof/>
        </w:rPr>
        <w:drawing>
          <wp:inline distT="0" distB="0" distL="0" distR="0">
            <wp:extent cx="5391150" cy="3086100"/>
            <wp:effectExtent l="0" t="0" r="0" b="0"/>
            <wp:docPr id="1" name="物件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104CD" w:rsidRDefault="004104CD" w:rsidP="00015170">
      <w:pPr>
        <w:rPr>
          <w:rFonts w:ascii="標楷體" w:eastAsia="標楷體" w:hAnsi="標楷體"/>
        </w:rPr>
      </w:pPr>
    </w:p>
    <w:p w:rsidR="006427C8" w:rsidRPr="00A558F1" w:rsidRDefault="006427C8" w:rsidP="00015170">
      <w:pPr>
        <w:rPr>
          <w:rFonts w:ascii="標楷體" w:eastAsia="標楷體" w:hAnsi="標楷體"/>
        </w:rPr>
      </w:pPr>
    </w:p>
    <w:p w:rsidR="006427C8" w:rsidRDefault="006427C8" w:rsidP="00015170">
      <w:pPr>
        <w:rPr>
          <w:rFonts w:ascii="標楷體" w:eastAsia="標楷體" w:hAnsi="標楷體"/>
        </w:rPr>
      </w:pPr>
    </w:p>
    <w:p w:rsidR="004B76ED" w:rsidRDefault="004B76ED" w:rsidP="00015170">
      <w:pPr>
        <w:rPr>
          <w:rFonts w:ascii="標楷體" w:eastAsia="標楷體" w:hAnsi="標楷體"/>
        </w:rPr>
      </w:pPr>
    </w:p>
    <w:p w:rsidR="006427C8" w:rsidRPr="008E6CB3" w:rsidRDefault="008E6CB3" w:rsidP="00015170">
      <w:pPr>
        <w:rPr>
          <w:rFonts w:ascii="標楷體" w:eastAsia="標楷體" w:hAnsi="標楷體"/>
        </w:rPr>
      </w:pPr>
      <w:r>
        <w:rPr>
          <w:rFonts w:ascii="標楷體" w:eastAsia="標楷體" w:hAnsi="標楷體" w:hint="eastAsia"/>
        </w:rPr>
        <w:t xml:space="preserve">            </w:t>
      </w:r>
      <w:r w:rsidR="00BE43E0">
        <w:rPr>
          <w:rFonts w:ascii="標楷體" w:eastAsia="標楷體" w:hAnsi="標楷體" w:hint="eastAsia"/>
        </w:rPr>
        <w:t xml:space="preserve">    </w:t>
      </w:r>
      <w:r w:rsidR="00B81CBA">
        <w:rPr>
          <w:rFonts w:ascii="標楷體" w:eastAsia="標楷體" w:hAnsi="標楷體" w:hint="eastAsia"/>
        </w:rPr>
        <w:t xml:space="preserve"> </w:t>
      </w:r>
      <w:r w:rsidR="00B038C6">
        <w:rPr>
          <w:rFonts w:ascii="標楷體" w:eastAsia="標楷體" w:hAnsi="標楷體" w:hint="eastAsia"/>
        </w:rPr>
        <w:t xml:space="preserve"> </w:t>
      </w:r>
      <w:r>
        <w:rPr>
          <w:rFonts w:ascii="標楷體" w:eastAsia="標楷體" w:hAnsi="標楷體" w:hint="eastAsia"/>
        </w:rPr>
        <w:t>表四</w:t>
      </w:r>
      <w:r w:rsidR="00DD6720">
        <w:rPr>
          <w:rFonts w:ascii="標楷體" w:eastAsia="標楷體" w:hAnsi="標楷體" w:hint="eastAsia"/>
        </w:rPr>
        <w:t>1</w:t>
      </w:r>
      <w:r w:rsidR="000C110D">
        <w:rPr>
          <w:rFonts w:ascii="標楷體" w:eastAsia="標楷體" w:hAnsi="標楷體"/>
        </w:rPr>
        <w:t>09</w:t>
      </w:r>
      <w:r w:rsidR="00DD6720">
        <w:rPr>
          <w:rFonts w:ascii="標楷體" w:eastAsia="標楷體" w:hAnsi="標楷體" w:hint="eastAsia"/>
        </w:rPr>
        <w:t>及</w:t>
      </w:r>
      <w:r w:rsidR="000C110D">
        <w:rPr>
          <w:rFonts w:ascii="標楷體" w:eastAsia="標楷體" w:hAnsi="標楷體"/>
        </w:rPr>
        <w:t>110</w:t>
      </w:r>
      <w:r>
        <w:rPr>
          <w:rFonts w:ascii="標楷體" w:eastAsia="標楷體" w:hAnsi="標楷體" w:hint="eastAsia"/>
        </w:rPr>
        <w:t>年度男性分月人次比較</w:t>
      </w:r>
    </w:p>
    <w:p w:rsidR="003B1DD1" w:rsidRDefault="00566ADD" w:rsidP="00015170">
      <w:pPr>
        <w:rPr>
          <w:rFonts w:ascii="標楷體" w:eastAsia="標楷體" w:hAnsi="標楷體"/>
        </w:rPr>
      </w:pPr>
      <w:r w:rsidRPr="008E6CB3">
        <w:rPr>
          <w:rFonts w:ascii="標楷體" w:eastAsia="標楷體" w:hAnsi="標楷體"/>
          <w:noProof/>
        </w:rPr>
        <w:drawing>
          <wp:inline distT="0" distB="0" distL="0" distR="0">
            <wp:extent cx="5372100" cy="3019425"/>
            <wp:effectExtent l="0" t="0" r="0" b="0"/>
            <wp:docPr id="2" name="物件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27C8" w:rsidRDefault="006427C8" w:rsidP="00015170">
      <w:pPr>
        <w:rPr>
          <w:rFonts w:ascii="標楷體" w:eastAsia="標楷體" w:hAnsi="標楷體"/>
        </w:rPr>
      </w:pPr>
    </w:p>
    <w:p w:rsidR="006427C8" w:rsidRDefault="006427C8" w:rsidP="00015170">
      <w:pPr>
        <w:rPr>
          <w:rFonts w:ascii="標楷體" w:eastAsia="標楷體" w:hAnsi="標楷體"/>
        </w:rPr>
      </w:pPr>
    </w:p>
    <w:p w:rsidR="00A556DF" w:rsidRDefault="00A556DF" w:rsidP="00015170">
      <w:pPr>
        <w:rPr>
          <w:rFonts w:ascii="標楷體" w:eastAsia="標楷體" w:hAnsi="標楷體"/>
        </w:rPr>
      </w:pPr>
    </w:p>
    <w:p w:rsidR="006427C8" w:rsidRDefault="006427C8" w:rsidP="00015170">
      <w:pPr>
        <w:rPr>
          <w:rFonts w:ascii="標楷體" w:eastAsia="標楷體" w:hAnsi="標楷體"/>
        </w:rPr>
      </w:pPr>
    </w:p>
    <w:p w:rsidR="008E6CB3" w:rsidRDefault="008E6CB3" w:rsidP="00015170">
      <w:pPr>
        <w:rPr>
          <w:rFonts w:ascii="標楷體" w:eastAsia="標楷體" w:hAnsi="標楷體"/>
        </w:rPr>
      </w:pPr>
      <w:r>
        <w:rPr>
          <w:rFonts w:ascii="標楷體" w:eastAsia="標楷體" w:hAnsi="標楷體" w:hint="eastAsia"/>
        </w:rPr>
        <w:t xml:space="preserve">                  表五</w:t>
      </w:r>
      <w:r w:rsidR="000C110D">
        <w:rPr>
          <w:rFonts w:ascii="標楷體" w:eastAsia="標楷體" w:hAnsi="標楷體" w:hint="eastAsia"/>
        </w:rPr>
        <w:t>1</w:t>
      </w:r>
      <w:r w:rsidR="000C110D">
        <w:rPr>
          <w:rFonts w:ascii="標楷體" w:eastAsia="標楷體" w:hAnsi="標楷體"/>
        </w:rPr>
        <w:t>09</w:t>
      </w:r>
      <w:r w:rsidR="00DD6720">
        <w:rPr>
          <w:rFonts w:ascii="標楷體" w:eastAsia="標楷體" w:hAnsi="標楷體" w:hint="eastAsia"/>
        </w:rPr>
        <w:t>及</w:t>
      </w:r>
      <w:r w:rsidR="000C110D">
        <w:rPr>
          <w:rFonts w:ascii="標楷體" w:eastAsia="標楷體" w:hAnsi="標楷體" w:hint="eastAsia"/>
        </w:rPr>
        <w:t>1</w:t>
      </w:r>
      <w:r w:rsidR="000C110D">
        <w:rPr>
          <w:rFonts w:ascii="標楷體" w:eastAsia="標楷體" w:hAnsi="標楷體"/>
        </w:rPr>
        <w:t>10</w:t>
      </w:r>
      <w:r>
        <w:rPr>
          <w:rFonts w:ascii="標楷體" w:eastAsia="標楷體" w:hAnsi="標楷體" w:hint="eastAsia"/>
        </w:rPr>
        <w:t>年度女性分月人次比較</w:t>
      </w:r>
    </w:p>
    <w:p w:rsidR="008E6CB3" w:rsidRDefault="00566ADD" w:rsidP="00015170">
      <w:pPr>
        <w:rPr>
          <w:rFonts w:ascii="標楷體" w:eastAsia="標楷體" w:hAnsi="標楷體"/>
        </w:rPr>
      </w:pPr>
      <w:r w:rsidRPr="008E6CB3">
        <w:rPr>
          <w:rFonts w:ascii="標楷體" w:eastAsia="標楷體" w:hAnsi="標楷體"/>
          <w:noProof/>
        </w:rPr>
        <w:drawing>
          <wp:inline distT="0" distB="0" distL="0" distR="0">
            <wp:extent cx="5257800" cy="3209925"/>
            <wp:effectExtent l="0" t="0" r="0" b="0"/>
            <wp:docPr id="3" name="物件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2832DC" w:rsidRDefault="002832DC" w:rsidP="00015170">
      <w:pPr>
        <w:rPr>
          <w:rFonts w:ascii="標楷體" w:eastAsia="標楷體" w:hAnsi="標楷體"/>
        </w:rPr>
      </w:pPr>
    </w:p>
    <w:p w:rsidR="00535063" w:rsidRDefault="00535063" w:rsidP="00015170">
      <w:pPr>
        <w:rPr>
          <w:rFonts w:ascii="標楷體" w:eastAsia="標楷體" w:hAnsi="標楷體"/>
        </w:rPr>
      </w:pPr>
    </w:p>
    <w:p w:rsidR="00535063" w:rsidRDefault="00535063" w:rsidP="00015170">
      <w:pPr>
        <w:rPr>
          <w:rFonts w:ascii="標楷體" w:eastAsia="標楷體" w:hAnsi="標楷體"/>
        </w:rPr>
      </w:pPr>
    </w:p>
    <w:p w:rsidR="00535063" w:rsidRDefault="00535063" w:rsidP="00015170">
      <w:pPr>
        <w:rPr>
          <w:rFonts w:ascii="標楷體" w:eastAsia="標楷體" w:hAnsi="標楷體"/>
        </w:rPr>
      </w:pPr>
    </w:p>
    <w:p w:rsidR="00535063" w:rsidRDefault="00535063" w:rsidP="00015170">
      <w:pPr>
        <w:rPr>
          <w:rFonts w:ascii="標楷體" w:eastAsia="標楷體" w:hAnsi="標楷體"/>
        </w:rPr>
      </w:pPr>
    </w:p>
    <w:p w:rsidR="00A556DF" w:rsidRDefault="00A556DF" w:rsidP="00015170">
      <w:pPr>
        <w:rPr>
          <w:rFonts w:ascii="標楷體" w:eastAsia="標楷體" w:hAnsi="標楷體"/>
        </w:rPr>
      </w:pPr>
    </w:p>
    <w:p w:rsidR="008E6CB3" w:rsidRDefault="008E6CB3" w:rsidP="00015170">
      <w:pPr>
        <w:rPr>
          <w:rFonts w:ascii="標楷體" w:eastAsia="標楷體" w:hAnsi="標楷體"/>
        </w:rPr>
      </w:pPr>
    </w:p>
    <w:p w:rsidR="003711BD" w:rsidRDefault="00D90755" w:rsidP="00A77736">
      <w:pPr>
        <w:rPr>
          <w:rFonts w:ascii="標楷體" w:eastAsia="標楷體" w:hAnsi="標楷體"/>
          <w:szCs w:val="24"/>
        </w:rPr>
      </w:pPr>
      <w:r w:rsidRPr="00535063">
        <w:rPr>
          <w:rFonts w:ascii="標楷體" w:eastAsia="標楷體" w:hAnsi="標楷體" w:hint="eastAsia"/>
          <w:szCs w:val="24"/>
        </w:rPr>
        <w:t>注一：</w:t>
      </w:r>
      <w:r w:rsidR="00972795">
        <w:rPr>
          <w:rFonts w:ascii="標楷體" w:eastAsia="標楷體" w:hAnsi="標楷體" w:hint="eastAsia"/>
          <w:szCs w:val="24"/>
        </w:rPr>
        <w:t>受嚴重特殊傳染性肺炎</w:t>
      </w:r>
      <w:r w:rsidR="00516783" w:rsidRPr="00516783">
        <w:rPr>
          <w:rFonts w:ascii="標楷體" w:eastAsia="標楷體" w:hAnsi="標楷體" w:hint="eastAsia"/>
          <w:szCs w:val="24"/>
        </w:rPr>
        <w:t>(COVID-19)</w:t>
      </w:r>
      <w:r w:rsidR="00972795">
        <w:rPr>
          <w:rFonts w:ascii="標楷體" w:eastAsia="標楷體" w:hAnsi="標楷體" w:hint="eastAsia"/>
          <w:szCs w:val="24"/>
        </w:rPr>
        <w:t>影響，</w:t>
      </w:r>
      <w:r w:rsidR="000C110D">
        <w:rPr>
          <w:rFonts w:ascii="標楷體" w:eastAsia="標楷體" w:hAnsi="標楷體" w:hint="eastAsia"/>
          <w:szCs w:val="24"/>
        </w:rPr>
        <w:t>石雕博物館</w:t>
      </w:r>
      <w:r w:rsidR="003711BD">
        <w:rPr>
          <w:rFonts w:ascii="標楷體" w:eastAsia="標楷體" w:hAnsi="標楷體" w:hint="eastAsia"/>
          <w:szCs w:val="24"/>
        </w:rPr>
        <w:t>自</w:t>
      </w:r>
      <w:r w:rsidR="00522166">
        <w:rPr>
          <w:rFonts w:ascii="標楷體" w:eastAsia="標楷體" w:hAnsi="標楷體" w:hint="eastAsia"/>
          <w:szCs w:val="24"/>
        </w:rPr>
        <w:t>110年5月</w:t>
      </w:r>
      <w:r w:rsidR="003711BD">
        <w:rPr>
          <w:rFonts w:ascii="標楷體" w:eastAsia="標楷體" w:hAnsi="標楷體" w:hint="eastAsia"/>
          <w:szCs w:val="24"/>
        </w:rPr>
        <w:t>16</w:t>
      </w:r>
      <w:r w:rsidR="00522166">
        <w:rPr>
          <w:rFonts w:ascii="標楷體" w:eastAsia="標楷體" w:hAnsi="標楷體" w:hint="eastAsia"/>
          <w:szCs w:val="24"/>
        </w:rPr>
        <w:t>日</w:t>
      </w:r>
    </w:p>
    <w:p w:rsidR="00D90755" w:rsidRPr="00535063" w:rsidRDefault="003711BD" w:rsidP="00A77736">
      <w:pPr>
        <w:rPr>
          <w:rFonts w:ascii="標楷體" w:eastAsia="標楷體" w:hAnsi="標楷體"/>
          <w:szCs w:val="24"/>
        </w:rPr>
      </w:pPr>
      <w:r>
        <w:rPr>
          <w:rFonts w:ascii="標楷體" w:eastAsia="標楷體" w:hAnsi="標楷體" w:hint="eastAsia"/>
          <w:szCs w:val="24"/>
        </w:rPr>
        <w:t xml:space="preserve">      </w:t>
      </w:r>
      <w:r w:rsidR="00522166">
        <w:rPr>
          <w:rFonts w:ascii="標楷體" w:eastAsia="標楷體" w:hAnsi="標楷體" w:hint="eastAsia"/>
          <w:szCs w:val="24"/>
        </w:rPr>
        <w:t>至</w:t>
      </w:r>
      <w:r>
        <w:rPr>
          <w:rFonts w:ascii="標楷體" w:eastAsia="標楷體" w:hAnsi="標楷體" w:hint="eastAsia"/>
          <w:szCs w:val="24"/>
        </w:rPr>
        <w:t>7</w:t>
      </w:r>
      <w:r w:rsidR="00522166">
        <w:rPr>
          <w:rFonts w:ascii="標楷體" w:eastAsia="標楷體" w:hAnsi="標楷體" w:hint="eastAsia"/>
          <w:szCs w:val="24"/>
        </w:rPr>
        <w:t>月</w:t>
      </w:r>
      <w:r>
        <w:rPr>
          <w:rFonts w:ascii="標楷體" w:eastAsia="標楷體" w:hAnsi="標楷體" w:hint="eastAsia"/>
          <w:szCs w:val="24"/>
        </w:rPr>
        <w:t>11</w:t>
      </w:r>
      <w:r w:rsidR="00522166">
        <w:rPr>
          <w:rFonts w:ascii="標楷體" w:eastAsia="標楷體" w:hAnsi="標楷體" w:hint="eastAsia"/>
          <w:szCs w:val="24"/>
        </w:rPr>
        <w:t>日因三級警戒閉館</w:t>
      </w:r>
      <w:r w:rsidR="00D90755" w:rsidRPr="00535063">
        <w:rPr>
          <w:rFonts w:ascii="標楷體" w:eastAsia="標楷體" w:hAnsi="標楷體" w:hint="eastAsia"/>
          <w:szCs w:val="24"/>
        </w:rPr>
        <w:t>。</w:t>
      </w:r>
    </w:p>
    <w:p w:rsidR="00FF5C9E" w:rsidRDefault="00D90755" w:rsidP="00FF5C9E">
      <w:pPr>
        <w:rPr>
          <w:rFonts w:ascii="標楷體" w:eastAsia="標楷體" w:hAnsi="標楷體"/>
          <w:szCs w:val="24"/>
        </w:rPr>
      </w:pPr>
      <w:r w:rsidRPr="009A0D89">
        <w:rPr>
          <w:rFonts w:ascii="標楷體" w:eastAsia="標楷體" w:hAnsi="標楷體" w:hint="eastAsia"/>
          <w:szCs w:val="24"/>
        </w:rPr>
        <w:t>注</w:t>
      </w:r>
      <w:r w:rsidR="00535063">
        <w:rPr>
          <w:rFonts w:ascii="標楷體" w:eastAsia="標楷體" w:hAnsi="標楷體" w:hint="eastAsia"/>
          <w:szCs w:val="24"/>
        </w:rPr>
        <w:t>二</w:t>
      </w:r>
      <w:r w:rsidRPr="009A0D89">
        <w:rPr>
          <w:rFonts w:ascii="標楷體" w:eastAsia="標楷體" w:hAnsi="標楷體" w:hint="eastAsia"/>
          <w:szCs w:val="24"/>
        </w:rPr>
        <w:t>：</w:t>
      </w:r>
      <w:r w:rsidR="002D4ECC" w:rsidRPr="002D4ECC">
        <w:rPr>
          <w:rFonts w:ascii="標楷體" w:eastAsia="標楷體" w:hAnsi="標楷體" w:hint="eastAsia"/>
          <w:szCs w:val="24"/>
        </w:rPr>
        <w:t>1.因應110年5月全國疫情第三級警戒暫停對外開放及尚未開放境外旅</w:t>
      </w:r>
    </w:p>
    <w:p w:rsidR="002D4ECC" w:rsidRDefault="002D4ECC" w:rsidP="00FF5C9E">
      <w:pPr>
        <w:ind w:firstLineChars="300" w:firstLine="720"/>
        <w:rPr>
          <w:rFonts w:ascii="標楷體" w:eastAsia="標楷體" w:hAnsi="標楷體"/>
          <w:szCs w:val="24"/>
        </w:rPr>
      </w:pPr>
      <w:r w:rsidRPr="002D4ECC">
        <w:rPr>
          <w:rFonts w:ascii="標楷體" w:eastAsia="標楷體" w:hAnsi="標楷體" w:hint="eastAsia"/>
          <w:szCs w:val="24"/>
        </w:rPr>
        <w:lastRenderedPageBreak/>
        <w:t>客入境參觀等因素，致參觀人次大幅降低。</w:t>
      </w:r>
    </w:p>
    <w:p w:rsidR="00FF5C9E" w:rsidRDefault="002D4ECC" w:rsidP="00FF5C9E">
      <w:pPr>
        <w:ind w:firstLineChars="300" w:firstLine="720"/>
        <w:rPr>
          <w:rFonts w:ascii="標楷體" w:eastAsia="標楷體" w:hAnsi="標楷體"/>
          <w:szCs w:val="24"/>
        </w:rPr>
      </w:pPr>
      <w:r w:rsidRPr="002D4ECC">
        <w:rPr>
          <w:rFonts w:ascii="標楷體" w:eastAsia="標楷體" w:hAnsi="標楷體" w:hint="eastAsia"/>
          <w:szCs w:val="24"/>
        </w:rPr>
        <w:t>2.另部分館所如國立臺灣史前文化博物館康樂本館及國立歷史博物館等</w:t>
      </w:r>
    </w:p>
    <w:p w:rsidR="00FF5C9E" w:rsidRDefault="007235D0" w:rsidP="00FF5C9E">
      <w:pPr>
        <w:ind w:firstLineChars="300" w:firstLine="720"/>
        <w:rPr>
          <w:rFonts w:ascii="標楷體" w:eastAsia="標楷體" w:hAnsi="標楷體"/>
          <w:szCs w:val="24"/>
        </w:rPr>
      </w:pPr>
      <w:r>
        <w:rPr>
          <w:rFonts w:ascii="標楷體" w:eastAsia="標楷體" w:hAnsi="標楷體" w:hint="eastAsia"/>
          <w:szCs w:val="24"/>
        </w:rPr>
        <w:t>因</w:t>
      </w:r>
      <w:r w:rsidR="002D4ECC" w:rsidRPr="002D4ECC">
        <w:rPr>
          <w:rFonts w:ascii="標楷體" w:eastAsia="標楷體" w:hAnsi="標楷體" w:hint="eastAsia"/>
          <w:szCs w:val="24"/>
        </w:rPr>
        <w:t>進行相關工程，暨國立臺灣工藝研究發展中心臺北當代工藝設計分</w:t>
      </w:r>
    </w:p>
    <w:p w:rsidR="002D4ECC" w:rsidRPr="008E6CB3" w:rsidRDefault="002D4ECC" w:rsidP="00FF5C9E">
      <w:pPr>
        <w:ind w:firstLineChars="300" w:firstLine="720"/>
        <w:rPr>
          <w:rFonts w:ascii="標楷體" w:eastAsia="標楷體" w:hAnsi="標楷體"/>
          <w:szCs w:val="24"/>
        </w:rPr>
      </w:pPr>
      <w:r w:rsidRPr="002D4ECC">
        <w:rPr>
          <w:rFonts w:ascii="標楷體" w:eastAsia="標楷體" w:hAnsi="標楷體" w:hint="eastAsia"/>
          <w:szCs w:val="24"/>
        </w:rPr>
        <w:t>館發生火災，亦暫停對外營運。</w:t>
      </w:r>
    </w:p>
    <w:p w:rsidR="00753EC1" w:rsidRPr="008E6CB3" w:rsidRDefault="00753EC1" w:rsidP="00516783">
      <w:pPr>
        <w:rPr>
          <w:rFonts w:ascii="標楷體" w:eastAsia="標楷體" w:hAnsi="標楷體"/>
          <w:szCs w:val="24"/>
        </w:rPr>
      </w:pPr>
    </w:p>
    <w:sectPr w:rsidR="00753EC1" w:rsidRPr="008E6C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64B" w:rsidRDefault="009C064B" w:rsidP="00BA5F8B">
      <w:r>
        <w:separator/>
      </w:r>
    </w:p>
  </w:endnote>
  <w:endnote w:type="continuationSeparator" w:id="0">
    <w:p w:rsidR="009C064B" w:rsidRDefault="009C064B" w:rsidP="00BA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4B" w:rsidRDefault="009C064B" w:rsidP="00BA5F8B">
      <w:r>
        <w:separator/>
      </w:r>
    </w:p>
  </w:footnote>
  <w:footnote w:type="continuationSeparator" w:id="0">
    <w:p w:rsidR="009C064B" w:rsidRDefault="009C064B" w:rsidP="00BA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43A54"/>
    <w:multiLevelType w:val="hybridMultilevel"/>
    <w:tmpl w:val="5C664AF4"/>
    <w:lvl w:ilvl="0" w:tplc="99249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61"/>
    <w:rsid w:val="000107AA"/>
    <w:rsid w:val="00015170"/>
    <w:rsid w:val="000232C2"/>
    <w:rsid w:val="00027BE6"/>
    <w:rsid w:val="00030193"/>
    <w:rsid w:val="00032FEC"/>
    <w:rsid w:val="00042267"/>
    <w:rsid w:val="00047BF0"/>
    <w:rsid w:val="000523AA"/>
    <w:rsid w:val="00063D4C"/>
    <w:rsid w:val="0009694C"/>
    <w:rsid w:val="000A0A4A"/>
    <w:rsid w:val="000A4FE8"/>
    <w:rsid w:val="000A6324"/>
    <w:rsid w:val="000C110D"/>
    <w:rsid w:val="000E6901"/>
    <w:rsid w:val="000F4D0C"/>
    <w:rsid w:val="000F6EF3"/>
    <w:rsid w:val="00110C07"/>
    <w:rsid w:val="00126619"/>
    <w:rsid w:val="001306D7"/>
    <w:rsid w:val="001426E0"/>
    <w:rsid w:val="0014693E"/>
    <w:rsid w:val="00163171"/>
    <w:rsid w:val="00182F0C"/>
    <w:rsid w:val="001900A5"/>
    <w:rsid w:val="001902AE"/>
    <w:rsid w:val="001B07D1"/>
    <w:rsid w:val="001B60EF"/>
    <w:rsid w:val="001C3D61"/>
    <w:rsid w:val="001E613F"/>
    <w:rsid w:val="001F2DAD"/>
    <w:rsid w:val="00200BCE"/>
    <w:rsid w:val="00201E43"/>
    <w:rsid w:val="00211DDC"/>
    <w:rsid w:val="00214420"/>
    <w:rsid w:val="002254C8"/>
    <w:rsid w:val="0024548E"/>
    <w:rsid w:val="0026111D"/>
    <w:rsid w:val="002643F4"/>
    <w:rsid w:val="002832DC"/>
    <w:rsid w:val="00285E94"/>
    <w:rsid w:val="002A7D82"/>
    <w:rsid w:val="002C5957"/>
    <w:rsid w:val="002C6953"/>
    <w:rsid w:val="002D4ECC"/>
    <w:rsid w:val="002E1A4E"/>
    <w:rsid w:val="002E5179"/>
    <w:rsid w:val="00301194"/>
    <w:rsid w:val="00313B1A"/>
    <w:rsid w:val="00333113"/>
    <w:rsid w:val="00360BC2"/>
    <w:rsid w:val="003711BD"/>
    <w:rsid w:val="00395951"/>
    <w:rsid w:val="003A1429"/>
    <w:rsid w:val="003B1DD1"/>
    <w:rsid w:val="003B7DB8"/>
    <w:rsid w:val="003C5621"/>
    <w:rsid w:val="003C7F57"/>
    <w:rsid w:val="003E2CC3"/>
    <w:rsid w:val="003F0067"/>
    <w:rsid w:val="004071B7"/>
    <w:rsid w:val="004104CD"/>
    <w:rsid w:val="004423E7"/>
    <w:rsid w:val="00461DCE"/>
    <w:rsid w:val="0046558C"/>
    <w:rsid w:val="00490A2D"/>
    <w:rsid w:val="004A37B6"/>
    <w:rsid w:val="004B0628"/>
    <w:rsid w:val="004B4EC9"/>
    <w:rsid w:val="004B76ED"/>
    <w:rsid w:val="004C5DF4"/>
    <w:rsid w:val="004D1534"/>
    <w:rsid w:val="004D431C"/>
    <w:rsid w:val="004F40E4"/>
    <w:rsid w:val="004F49D3"/>
    <w:rsid w:val="00511659"/>
    <w:rsid w:val="00516783"/>
    <w:rsid w:val="00516D19"/>
    <w:rsid w:val="00521BEA"/>
    <w:rsid w:val="00522166"/>
    <w:rsid w:val="00535063"/>
    <w:rsid w:val="00566ADD"/>
    <w:rsid w:val="00576130"/>
    <w:rsid w:val="00583961"/>
    <w:rsid w:val="0059103B"/>
    <w:rsid w:val="0059641D"/>
    <w:rsid w:val="005B47B4"/>
    <w:rsid w:val="005B7995"/>
    <w:rsid w:val="005E5D7F"/>
    <w:rsid w:val="005F10AD"/>
    <w:rsid w:val="00626D90"/>
    <w:rsid w:val="006363B6"/>
    <w:rsid w:val="006427C8"/>
    <w:rsid w:val="00642F74"/>
    <w:rsid w:val="00655B77"/>
    <w:rsid w:val="006678C8"/>
    <w:rsid w:val="00671FEC"/>
    <w:rsid w:val="006804A5"/>
    <w:rsid w:val="00685805"/>
    <w:rsid w:val="006933CD"/>
    <w:rsid w:val="006A039B"/>
    <w:rsid w:val="006C0DF9"/>
    <w:rsid w:val="006D0F03"/>
    <w:rsid w:val="006D275D"/>
    <w:rsid w:val="0071398C"/>
    <w:rsid w:val="007235D0"/>
    <w:rsid w:val="00725B57"/>
    <w:rsid w:val="00753EC1"/>
    <w:rsid w:val="007715AF"/>
    <w:rsid w:val="00773AE9"/>
    <w:rsid w:val="0077584F"/>
    <w:rsid w:val="007A015D"/>
    <w:rsid w:val="007A09D1"/>
    <w:rsid w:val="007B01D2"/>
    <w:rsid w:val="007B2F5E"/>
    <w:rsid w:val="007B5FEB"/>
    <w:rsid w:val="007C7D44"/>
    <w:rsid w:val="007D03D6"/>
    <w:rsid w:val="007F17C2"/>
    <w:rsid w:val="007F3441"/>
    <w:rsid w:val="00811D10"/>
    <w:rsid w:val="008176E0"/>
    <w:rsid w:val="0082196A"/>
    <w:rsid w:val="00824D65"/>
    <w:rsid w:val="00830C79"/>
    <w:rsid w:val="00832C00"/>
    <w:rsid w:val="00834DA4"/>
    <w:rsid w:val="008541C0"/>
    <w:rsid w:val="00874972"/>
    <w:rsid w:val="008751D0"/>
    <w:rsid w:val="0088104C"/>
    <w:rsid w:val="00892B78"/>
    <w:rsid w:val="00896468"/>
    <w:rsid w:val="008B338D"/>
    <w:rsid w:val="008B37BB"/>
    <w:rsid w:val="008C4D45"/>
    <w:rsid w:val="008D1906"/>
    <w:rsid w:val="008D4E8A"/>
    <w:rsid w:val="008E6CB3"/>
    <w:rsid w:val="008E7F96"/>
    <w:rsid w:val="00916B7F"/>
    <w:rsid w:val="00922E31"/>
    <w:rsid w:val="00925508"/>
    <w:rsid w:val="009379EC"/>
    <w:rsid w:val="00943F5D"/>
    <w:rsid w:val="00947666"/>
    <w:rsid w:val="00972795"/>
    <w:rsid w:val="00974327"/>
    <w:rsid w:val="00976B8F"/>
    <w:rsid w:val="009826A9"/>
    <w:rsid w:val="00984FE1"/>
    <w:rsid w:val="009924AC"/>
    <w:rsid w:val="009A0D89"/>
    <w:rsid w:val="009B0BA9"/>
    <w:rsid w:val="009C064B"/>
    <w:rsid w:val="009C45E6"/>
    <w:rsid w:val="009D576B"/>
    <w:rsid w:val="009D7F8A"/>
    <w:rsid w:val="009E040F"/>
    <w:rsid w:val="009E33CA"/>
    <w:rsid w:val="009E5C7B"/>
    <w:rsid w:val="009F2E05"/>
    <w:rsid w:val="00A02246"/>
    <w:rsid w:val="00A22097"/>
    <w:rsid w:val="00A229CB"/>
    <w:rsid w:val="00A25428"/>
    <w:rsid w:val="00A26127"/>
    <w:rsid w:val="00A53933"/>
    <w:rsid w:val="00A556DF"/>
    <w:rsid w:val="00A558F1"/>
    <w:rsid w:val="00A57325"/>
    <w:rsid w:val="00A579CD"/>
    <w:rsid w:val="00A6177A"/>
    <w:rsid w:val="00A617C4"/>
    <w:rsid w:val="00A63DE0"/>
    <w:rsid w:val="00A66DE9"/>
    <w:rsid w:val="00A67864"/>
    <w:rsid w:val="00A77736"/>
    <w:rsid w:val="00A819E8"/>
    <w:rsid w:val="00A863D5"/>
    <w:rsid w:val="00A87B00"/>
    <w:rsid w:val="00A93A93"/>
    <w:rsid w:val="00AA1FCA"/>
    <w:rsid w:val="00AA292C"/>
    <w:rsid w:val="00AE1B39"/>
    <w:rsid w:val="00AF23D5"/>
    <w:rsid w:val="00B038C6"/>
    <w:rsid w:val="00B06263"/>
    <w:rsid w:val="00B13193"/>
    <w:rsid w:val="00B13D76"/>
    <w:rsid w:val="00B17F84"/>
    <w:rsid w:val="00B352EF"/>
    <w:rsid w:val="00B35AB9"/>
    <w:rsid w:val="00B4224E"/>
    <w:rsid w:val="00B45AC7"/>
    <w:rsid w:val="00B47E12"/>
    <w:rsid w:val="00B7018D"/>
    <w:rsid w:val="00B75703"/>
    <w:rsid w:val="00B81CBA"/>
    <w:rsid w:val="00B86C84"/>
    <w:rsid w:val="00B9089A"/>
    <w:rsid w:val="00BA4C2D"/>
    <w:rsid w:val="00BA5F8B"/>
    <w:rsid w:val="00BD59C6"/>
    <w:rsid w:val="00BE30B3"/>
    <w:rsid w:val="00BE43E0"/>
    <w:rsid w:val="00BF1828"/>
    <w:rsid w:val="00BF5BF5"/>
    <w:rsid w:val="00C06940"/>
    <w:rsid w:val="00C17C5E"/>
    <w:rsid w:val="00C253A6"/>
    <w:rsid w:val="00C406F8"/>
    <w:rsid w:val="00C42D91"/>
    <w:rsid w:val="00C56EAD"/>
    <w:rsid w:val="00C63728"/>
    <w:rsid w:val="00C649E5"/>
    <w:rsid w:val="00C7521E"/>
    <w:rsid w:val="00C75AC9"/>
    <w:rsid w:val="00C83AF6"/>
    <w:rsid w:val="00C87E4C"/>
    <w:rsid w:val="00CC0A5E"/>
    <w:rsid w:val="00CC7848"/>
    <w:rsid w:val="00CE2B88"/>
    <w:rsid w:val="00CF51AA"/>
    <w:rsid w:val="00CF7191"/>
    <w:rsid w:val="00D15766"/>
    <w:rsid w:val="00D254B0"/>
    <w:rsid w:val="00D359A2"/>
    <w:rsid w:val="00D5564E"/>
    <w:rsid w:val="00D61905"/>
    <w:rsid w:val="00D61D2E"/>
    <w:rsid w:val="00D70015"/>
    <w:rsid w:val="00D90755"/>
    <w:rsid w:val="00D955D5"/>
    <w:rsid w:val="00DA38BF"/>
    <w:rsid w:val="00DB5065"/>
    <w:rsid w:val="00DC0444"/>
    <w:rsid w:val="00DC4490"/>
    <w:rsid w:val="00DD5226"/>
    <w:rsid w:val="00DD6720"/>
    <w:rsid w:val="00DE3F63"/>
    <w:rsid w:val="00DF58B1"/>
    <w:rsid w:val="00E14657"/>
    <w:rsid w:val="00E343CE"/>
    <w:rsid w:val="00E36D53"/>
    <w:rsid w:val="00E43468"/>
    <w:rsid w:val="00E4413E"/>
    <w:rsid w:val="00E46CF7"/>
    <w:rsid w:val="00E63EFB"/>
    <w:rsid w:val="00E91C2F"/>
    <w:rsid w:val="00E95A92"/>
    <w:rsid w:val="00EC3313"/>
    <w:rsid w:val="00EC5A02"/>
    <w:rsid w:val="00ED5486"/>
    <w:rsid w:val="00EE0ADA"/>
    <w:rsid w:val="00EE61DF"/>
    <w:rsid w:val="00EE633D"/>
    <w:rsid w:val="00F0424C"/>
    <w:rsid w:val="00F15200"/>
    <w:rsid w:val="00F23726"/>
    <w:rsid w:val="00F247CC"/>
    <w:rsid w:val="00F25947"/>
    <w:rsid w:val="00F36D1A"/>
    <w:rsid w:val="00F426CE"/>
    <w:rsid w:val="00F54017"/>
    <w:rsid w:val="00F6069F"/>
    <w:rsid w:val="00F6395A"/>
    <w:rsid w:val="00F67841"/>
    <w:rsid w:val="00F7564E"/>
    <w:rsid w:val="00F75DB9"/>
    <w:rsid w:val="00FA22B6"/>
    <w:rsid w:val="00FB51B8"/>
    <w:rsid w:val="00FD34CE"/>
    <w:rsid w:val="00FE5DC2"/>
    <w:rsid w:val="00FF5C9E"/>
    <w:rsid w:val="00FF75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61AC0"/>
  <w15:chartTrackingRefBased/>
  <w15:docId w15:val="{2B8356D7-685F-4235-B875-A9793516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A229CB"/>
    <w:rPr>
      <w:color w:val="0563C1"/>
      <w:u w:val="single"/>
    </w:rPr>
  </w:style>
  <w:style w:type="character" w:customStyle="1" w:styleId="a5">
    <w:name w:val="未解析的提及項目"/>
    <w:uiPriority w:val="99"/>
    <w:semiHidden/>
    <w:unhideWhenUsed/>
    <w:rsid w:val="00A229CB"/>
    <w:rPr>
      <w:color w:val="605E5C"/>
      <w:shd w:val="clear" w:color="auto" w:fill="E1DFDD"/>
    </w:rPr>
  </w:style>
  <w:style w:type="paragraph" w:styleId="a6">
    <w:name w:val="header"/>
    <w:basedOn w:val="a"/>
    <w:link w:val="a7"/>
    <w:uiPriority w:val="99"/>
    <w:unhideWhenUsed/>
    <w:rsid w:val="00BA5F8B"/>
    <w:pPr>
      <w:tabs>
        <w:tab w:val="center" w:pos="4153"/>
        <w:tab w:val="right" w:pos="8306"/>
      </w:tabs>
      <w:snapToGrid w:val="0"/>
    </w:pPr>
    <w:rPr>
      <w:sz w:val="20"/>
      <w:szCs w:val="20"/>
    </w:rPr>
  </w:style>
  <w:style w:type="character" w:customStyle="1" w:styleId="a7">
    <w:name w:val="頁首 字元"/>
    <w:link w:val="a6"/>
    <w:uiPriority w:val="99"/>
    <w:rsid w:val="00BA5F8B"/>
    <w:rPr>
      <w:kern w:val="2"/>
    </w:rPr>
  </w:style>
  <w:style w:type="paragraph" w:styleId="a8">
    <w:name w:val="footer"/>
    <w:basedOn w:val="a"/>
    <w:link w:val="a9"/>
    <w:uiPriority w:val="99"/>
    <w:unhideWhenUsed/>
    <w:rsid w:val="00BA5F8B"/>
    <w:pPr>
      <w:tabs>
        <w:tab w:val="center" w:pos="4153"/>
        <w:tab w:val="right" w:pos="8306"/>
      </w:tabs>
      <w:snapToGrid w:val="0"/>
    </w:pPr>
    <w:rPr>
      <w:sz w:val="20"/>
      <w:szCs w:val="20"/>
    </w:rPr>
  </w:style>
  <w:style w:type="character" w:customStyle="1" w:styleId="a9">
    <w:name w:val="頁尾 字元"/>
    <w:link w:val="a8"/>
    <w:uiPriority w:val="99"/>
    <w:rsid w:val="00BA5F8B"/>
    <w:rPr>
      <w:kern w:val="2"/>
    </w:rPr>
  </w:style>
  <w:style w:type="paragraph" w:styleId="aa">
    <w:name w:val="No Spacing"/>
    <w:uiPriority w:val="1"/>
    <w:qFormat/>
    <w:rsid w:val="00126619"/>
    <w:pPr>
      <w:widowControl w:val="0"/>
    </w:pPr>
    <w:rPr>
      <w:kern w:val="2"/>
      <w:sz w:val="24"/>
      <w:szCs w:val="22"/>
    </w:rPr>
  </w:style>
  <w:style w:type="paragraph" w:styleId="ab">
    <w:name w:val="Date"/>
    <w:basedOn w:val="a"/>
    <w:next w:val="a"/>
    <w:link w:val="ac"/>
    <w:uiPriority w:val="99"/>
    <w:semiHidden/>
    <w:unhideWhenUsed/>
    <w:rsid w:val="007715AF"/>
    <w:pPr>
      <w:jc w:val="right"/>
    </w:pPr>
  </w:style>
  <w:style w:type="character" w:customStyle="1" w:styleId="ac">
    <w:name w:val="日期 字元"/>
    <w:basedOn w:val="a0"/>
    <w:link w:val="ab"/>
    <w:uiPriority w:val="99"/>
    <w:semiHidden/>
    <w:rsid w:val="007715A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6483">
      <w:bodyDiv w:val="1"/>
      <w:marLeft w:val="0"/>
      <w:marRight w:val="0"/>
      <w:marTop w:val="0"/>
      <w:marBottom w:val="0"/>
      <w:divBdr>
        <w:top w:val="none" w:sz="0" w:space="0" w:color="auto"/>
        <w:left w:val="none" w:sz="0" w:space="0" w:color="auto"/>
        <w:bottom w:val="none" w:sz="0" w:space="0" w:color="auto"/>
        <w:right w:val="none" w:sz="0" w:space="0" w:color="auto"/>
      </w:divBdr>
    </w:div>
    <w:div w:id="357898925">
      <w:bodyDiv w:val="1"/>
      <w:marLeft w:val="0"/>
      <w:marRight w:val="0"/>
      <w:marTop w:val="0"/>
      <w:marBottom w:val="0"/>
      <w:divBdr>
        <w:top w:val="none" w:sz="0" w:space="0" w:color="auto"/>
        <w:left w:val="none" w:sz="0" w:space="0" w:color="auto"/>
        <w:bottom w:val="none" w:sz="0" w:space="0" w:color="auto"/>
        <w:right w:val="none" w:sz="0" w:space="0" w:color="auto"/>
      </w:divBdr>
    </w:div>
    <w:div w:id="712733163">
      <w:bodyDiv w:val="1"/>
      <w:marLeft w:val="0"/>
      <w:marRight w:val="0"/>
      <w:marTop w:val="0"/>
      <w:marBottom w:val="0"/>
      <w:divBdr>
        <w:top w:val="none" w:sz="0" w:space="0" w:color="auto"/>
        <w:left w:val="none" w:sz="0" w:space="0" w:color="auto"/>
        <w:bottom w:val="none" w:sz="0" w:space="0" w:color="auto"/>
        <w:right w:val="none" w:sz="0" w:space="0" w:color="auto"/>
      </w:divBdr>
    </w:div>
    <w:div w:id="723873516">
      <w:bodyDiv w:val="1"/>
      <w:marLeft w:val="0"/>
      <w:marRight w:val="0"/>
      <w:marTop w:val="0"/>
      <w:marBottom w:val="0"/>
      <w:divBdr>
        <w:top w:val="none" w:sz="0" w:space="0" w:color="auto"/>
        <w:left w:val="none" w:sz="0" w:space="0" w:color="auto"/>
        <w:bottom w:val="none" w:sz="0" w:space="0" w:color="auto"/>
        <w:right w:val="none" w:sz="0" w:space="0" w:color="auto"/>
      </w:divBdr>
    </w:div>
    <w:div w:id="831795635">
      <w:bodyDiv w:val="1"/>
      <w:marLeft w:val="0"/>
      <w:marRight w:val="0"/>
      <w:marTop w:val="0"/>
      <w:marBottom w:val="0"/>
      <w:divBdr>
        <w:top w:val="none" w:sz="0" w:space="0" w:color="auto"/>
        <w:left w:val="none" w:sz="0" w:space="0" w:color="auto"/>
        <w:bottom w:val="none" w:sz="0" w:space="0" w:color="auto"/>
        <w:right w:val="none" w:sz="0" w:space="0" w:color="auto"/>
      </w:divBdr>
    </w:div>
    <w:div w:id="1283419047">
      <w:bodyDiv w:val="1"/>
      <w:marLeft w:val="0"/>
      <w:marRight w:val="0"/>
      <w:marTop w:val="0"/>
      <w:marBottom w:val="0"/>
      <w:divBdr>
        <w:top w:val="none" w:sz="0" w:space="0" w:color="auto"/>
        <w:left w:val="none" w:sz="0" w:space="0" w:color="auto"/>
        <w:bottom w:val="none" w:sz="0" w:space="0" w:color="auto"/>
        <w:right w:val="none" w:sz="0" w:space="0" w:color="auto"/>
      </w:divBdr>
    </w:div>
    <w:div w:id="1542136125">
      <w:bodyDiv w:val="1"/>
      <w:marLeft w:val="0"/>
      <w:marRight w:val="0"/>
      <w:marTop w:val="0"/>
      <w:marBottom w:val="0"/>
      <w:divBdr>
        <w:top w:val="none" w:sz="0" w:space="0" w:color="auto"/>
        <w:left w:val="none" w:sz="0" w:space="0" w:color="auto"/>
        <w:bottom w:val="none" w:sz="0" w:space="0" w:color="auto"/>
        <w:right w:val="none" w:sz="0" w:space="0" w:color="auto"/>
      </w:divBdr>
    </w:div>
    <w:div w:id="1823542138">
      <w:bodyDiv w:val="1"/>
      <w:marLeft w:val="0"/>
      <w:marRight w:val="0"/>
      <w:marTop w:val="0"/>
      <w:marBottom w:val="0"/>
      <w:divBdr>
        <w:top w:val="none" w:sz="0" w:space="0" w:color="auto"/>
        <w:left w:val="none" w:sz="0" w:space="0" w:color="auto"/>
        <w:bottom w:val="none" w:sz="0" w:space="0" w:color="auto"/>
        <w:right w:val="none" w:sz="0" w:space="0" w:color="auto"/>
      </w:divBdr>
    </w:div>
    <w:div w:id="20511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0592459605028"/>
          <c:y val="0.10509554140127389"/>
          <c:w val="0.77737881508078999"/>
          <c:h val="0.67197452229299359"/>
        </c:manualLayout>
      </c:layout>
      <c:barChart>
        <c:barDir val="col"/>
        <c:grouping val="clustered"/>
        <c:varyColors val="0"/>
        <c:ser>
          <c:idx val="0"/>
          <c:order val="0"/>
          <c:tx>
            <c:strRef>
              <c:f>Sheet1!$A$2</c:f>
              <c:strCache>
                <c:ptCount val="1"/>
                <c:pt idx="0">
                  <c:v>109年</c:v>
                </c:pt>
              </c:strCache>
            </c:strRef>
          </c:tx>
          <c:spPr>
            <a:solidFill>
              <a:srgbClr val="9999FF"/>
            </a:solidFill>
            <a:ln w="12678">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#,##0_);[Red]\(#,##0\)</c:formatCode>
                <c:ptCount val="12"/>
                <c:pt idx="0">
                  <c:v>4968</c:v>
                </c:pt>
                <c:pt idx="1">
                  <c:v>2750</c:v>
                </c:pt>
                <c:pt idx="2">
                  <c:v>1266</c:v>
                </c:pt>
                <c:pt idx="3">
                  <c:v>1523</c:v>
                </c:pt>
                <c:pt idx="4">
                  <c:v>1962</c:v>
                </c:pt>
                <c:pt idx="5">
                  <c:v>2217</c:v>
                </c:pt>
                <c:pt idx="6">
                  <c:v>1927</c:v>
                </c:pt>
                <c:pt idx="7">
                  <c:v>7104</c:v>
                </c:pt>
                <c:pt idx="8">
                  <c:v>1298</c:v>
                </c:pt>
                <c:pt idx="9">
                  <c:v>7489</c:v>
                </c:pt>
                <c:pt idx="10">
                  <c:v>6546</c:v>
                </c:pt>
                <c:pt idx="11">
                  <c:v>2624</c:v>
                </c:pt>
              </c:numCache>
            </c:numRef>
          </c:val>
          <c:extLst>
            <c:ext xmlns:c16="http://schemas.microsoft.com/office/drawing/2014/chart" uri="{C3380CC4-5D6E-409C-BE32-E72D297353CC}">
              <c16:uniqueId val="{00000000-4F4D-47E2-88A6-222681959E2B}"/>
            </c:ext>
          </c:extLst>
        </c:ser>
        <c:ser>
          <c:idx val="1"/>
          <c:order val="1"/>
          <c:tx>
            <c:strRef>
              <c:f>Sheet1!$A$3</c:f>
              <c:strCache>
                <c:ptCount val="1"/>
                <c:pt idx="0">
                  <c:v>110年</c:v>
                </c:pt>
              </c:strCache>
            </c:strRef>
          </c:tx>
          <c:spPr>
            <a:solidFill>
              <a:srgbClr val="993366"/>
            </a:solidFill>
            <a:ln w="12678">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#,##0_);[Red]\(#,##0\)</c:formatCode>
                <c:ptCount val="12"/>
                <c:pt idx="0">
                  <c:v>3903</c:v>
                </c:pt>
                <c:pt idx="1">
                  <c:v>5416</c:v>
                </c:pt>
                <c:pt idx="2">
                  <c:v>4103</c:v>
                </c:pt>
                <c:pt idx="3">
                  <c:v>1639</c:v>
                </c:pt>
                <c:pt idx="4">
                  <c:v>1706</c:v>
                </c:pt>
                <c:pt idx="5">
                  <c:v>0</c:v>
                </c:pt>
                <c:pt idx="6">
                  <c:v>301</c:v>
                </c:pt>
                <c:pt idx="7">
                  <c:v>531</c:v>
                </c:pt>
                <c:pt idx="8">
                  <c:v>905</c:v>
                </c:pt>
                <c:pt idx="9">
                  <c:v>1217</c:v>
                </c:pt>
                <c:pt idx="10">
                  <c:v>2250</c:v>
                </c:pt>
                <c:pt idx="11">
                  <c:v>1892</c:v>
                </c:pt>
              </c:numCache>
            </c:numRef>
          </c:val>
          <c:extLst>
            <c:ext xmlns:c16="http://schemas.microsoft.com/office/drawing/2014/chart" uri="{C3380CC4-5D6E-409C-BE32-E72D297353CC}">
              <c16:uniqueId val="{00000001-4F4D-47E2-88A6-222681959E2B}"/>
            </c:ext>
          </c:extLst>
        </c:ser>
        <c:dLbls>
          <c:showLegendKey val="0"/>
          <c:showVal val="0"/>
          <c:showCatName val="0"/>
          <c:showSerName val="0"/>
          <c:showPercent val="0"/>
          <c:showBubbleSize val="0"/>
        </c:dLbls>
        <c:gapWidth val="150"/>
        <c:axId val="835252208"/>
        <c:axId val="1"/>
      </c:barChart>
      <c:catAx>
        <c:axId val="835252208"/>
        <c:scaling>
          <c:orientation val="minMax"/>
        </c:scaling>
        <c:delete val="0"/>
        <c:axPos val="b"/>
        <c:title>
          <c:tx>
            <c:rich>
              <a:bodyPr/>
              <a:lstStyle/>
              <a:p>
                <a:pPr>
                  <a:defRPr sz="998" b="0" i="0" u="none" strike="noStrike" baseline="0">
                    <a:solidFill>
                      <a:srgbClr val="000000"/>
                    </a:solidFill>
                    <a:latin typeface="新細明體"/>
                    <a:ea typeface="新細明體"/>
                    <a:cs typeface="新細明體"/>
                  </a:defRPr>
                </a:pPr>
                <a:r>
                  <a:rPr lang="zh-TW" altLang="en-US"/>
                  <a:t>月份</a:t>
                </a:r>
              </a:p>
            </c:rich>
          </c:tx>
          <c:layout>
            <c:manualLayout>
              <c:xMode val="edge"/>
              <c:yMode val="edge"/>
              <c:x val="0.47217235188509876"/>
              <c:y val="0.90127388535031849"/>
            </c:manualLayout>
          </c:layout>
          <c:overlay val="0"/>
          <c:spPr>
            <a:noFill/>
            <a:ln w="25355">
              <a:noFill/>
            </a:ln>
          </c:spPr>
        </c:title>
        <c:numFmt formatCode="General" sourceLinked="1"/>
        <c:majorTickMark val="in"/>
        <c:minorTickMark val="none"/>
        <c:tickLblPos val="nextTo"/>
        <c:spPr>
          <a:ln w="3169">
            <a:solidFill>
              <a:srgbClr val="000000"/>
            </a:solidFill>
            <a:prstDash val="solid"/>
          </a:ln>
        </c:spPr>
        <c:txPr>
          <a:bodyPr rot="0" vert="horz"/>
          <a:lstStyle/>
          <a:p>
            <a:pPr>
              <a:defRPr sz="1198" b="0" i="0" u="none" strike="noStrike" baseline="0">
                <a:solidFill>
                  <a:srgbClr val="000000"/>
                </a:solidFill>
                <a:latin typeface="新細明體"/>
                <a:ea typeface="新細明體"/>
                <a:cs typeface="新細明體"/>
              </a:defRPr>
            </a:pPr>
            <a:endParaRPr lang="zh-TW"/>
          </a:p>
        </c:txPr>
        <c:crossAx val="1"/>
        <c:crosses val="autoZero"/>
        <c:auto val="1"/>
        <c:lblAlgn val="ctr"/>
        <c:lblOffset val="100"/>
        <c:tickLblSkip val="1"/>
        <c:tickMarkSkip val="1"/>
        <c:noMultiLvlLbl val="1"/>
      </c:catAx>
      <c:valAx>
        <c:axId val="1"/>
        <c:scaling>
          <c:orientation val="minMax"/>
        </c:scaling>
        <c:delete val="0"/>
        <c:axPos val="l"/>
        <c:majorGridlines>
          <c:spPr>
            <a:ln w="3169">
              <a:solidFill>
                <a:srgbClr val="000000"/>
              </a:solidFill>
              <a:prstDash val="solid"/>
            </a:ln>
          </c:spPr>
        </c:majorGridlines>
        <c:title>
          <c:tx>
            <c:rich>
              <a:bodyPr rot="0" vert="horz"/>
              <a:lstStyle/>
              <a:p>
                <a:pPr algn="ctr">
                  <a:defRPr sz="998" b="0" i="0" u="none" strike="noStrike" baseline="0">
                    <a:solidFill>
                      <a:srgbClr val="000000"/>
                    </a:solidFill>
                    <a:latin typeface="新細明體"/>
                    <a:ea typeface="新細明體"/>
                    <a:cs typeface="新細明體"/>
                  </a:defRPr>
                </a:pPr>
                <a:r>
                  <a:rPr lang="zh-TW" altLang="en-US"/>
                  <a:t>人次</a:t>
                </a:r>
              </a:p>
            </c:rich>
          </c:tx>
          <c:layout>
            <c:manualLayout>
              <c:xMode val="edge"/>
              <c:yMode val="edge"/>
              <c:x val="1.4362657091561939E-2"/>
              <c:y val="0"/>
            </c:manualLayout>
          </c:layout>
          <c:overlay val="0"/>
          <c:spPr>
            <a:noFill/>
            <a:ln w="25355">
              <a:noFill/>
            </a:ln>
          </c:spPr>
        </c:title>
        <c:numFmt formatCode="#,##0_ " sourceLinked="0"/>
        <c:majorTickMark val="in"/>
        <c:minorTickMark val="none"/>
        <c:tickLblPos val="nextTo"/>
        <c:spPr>
          <a:ln w="3169">
            <a:solidFill>
              <a:srgbClr val="000000"/>
            </a:solidFill>
            <a:prstDash val="solid"/>
          </a:ln>
        </c:spPr>
        <c:txPr>
          <a:bodyPr rot="0" vert="horz"/>
          <a:lstStyle/>
          <a:p>
            <a:pPr>
              <a:defRPr sz="1198" b="0" i="0" u="none" strike="noStrike" baseline="0">
                <a:solidFill>
                  <a:srgbClr val="000000"/>
                </a:solidFill>
                <a:latin typeface="新細明體"/>
                <a:ea typeface="新細明體"/>
                <a:cs typeface="新細明體"/>
              </a:defRPr>
            </a:pPr>
            <a:endParaRPr lang="zh-TW"/>
          </a:p>
        </c:txPr>
        <c:crossAx val="835252208"/>
        <c:crosses val="autoZero"/>
        <c:crossBetween val="between"/>
      </c:valAx>
      <c:spPr>
        <a:solidFill>
          <a:srgbClr val="C0C0C0"/>
        </a:solidFill>
        <a:ln w="12678">
          <a:solidFill>
            <a:srgbClr val="808080"/>
          </a:solidFill>
          <a:prstDash val="solid"/>
        </a:ln>
      </c:spPr>
    </c:plotArea>
    <c:legend>
      <c:legendPos val="r"/>
      <c:layout>
        <c:manualLayout>
          <c:xMode val="edge"/>
          <c:yMode val="edge"/>
          <c:x val="0.88689407540394971"/>
          <c:y val="0.10191082802547771"/>
          <c:w val="0.10053859964093358"/>
          <c:h val="0.67515923566878977"/>
        </c:manualLayout>
      </c:layout>
      <c:overlay val="0"/>
      <c:spPr>
        <a:noFill/>
        <a:ln w="3169">
          <a:solidFill>
            <a:srgbClr val="000000"/>
          </a:solidFill>
          <a:prstDash val="solid"/>
        </a:ln>
      </c:spPr>
      <c:txPr>
        <a:bodyPr/>
        <a:lstStyle/>
        <a:p>
          <a:pPr>
            <a:defRPr sz="1353"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noFill/>
    <a:ln>
      <a:noFill/>
    </a:ln>
  </c:spPr>
  <c:txPr>
    <a:bodyPr/>
    <a:lstStyle/>
    <a:p>
      <a:pPr>
        <a:defRPr sz="1547"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1351351351352"/>
          <c:y val="0.10064935064935066"/>
          <c:w val="0.77837837837837842"/>
          <c:h val="0.70454545454545459"/>
        </c:manualLayout>
      </c:layout>
      <c:barChart>
        <c:barDir val="col"/>
        <c:grouping val="clustered"/>
        <c:varyColors val="0"/>
        <c:ser>
          <c:idx val="0"/>
          <c:order val="0"/>
          <c:tx>
            <c:strRef>
              <c:f>Sheet1!$A$2</c:f>
              <c:strCache>
                <c:ptCount val="1"/>
                <c:pt idx="0">
                  <c:v>109年</c:v>
                </c:pt>
              </c:strCache>
            </c:strRef>
          </c:tx>
          <c:spPr>
            <a:solidFill>
              <a:srgbClr val="9999FF"/>
            </a:solidFill>
            <a:ln w="12659">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#,##0_);[Red]\(#,##0\)</c:formatCode>
                <c:ptCount val="12"/>
                <c:pt idx="0">
                  <c:v>2457</c:v>
                </c:pt>
                <c:pt idx="1">
                  <c:v>1439</c:v>
                </c:pt>
                <c:pt idx="2">
                  <c:v>651</c:v>
                </c:pt>
                <c:pt idx="3">
                  <c:v>723</c:v>
                </c:pt>
                <c:pt idx="4">
                  <c:v>928</c:v>
                </c:pt>
                <c:pt idx="5">
                  <c:v>1079</c:v>
                </c:pt>
                <c:pt idx="6">
                  <c:v>952</c:v>
                </c:pt>
                <c:pt idx="7">
                  <c:v>3435</c:v>
                </c:pt>
                <c:pt idx="8">
                  <c:v>620</c:v>
                </c:pt>
                <c:pt idx="9">
                  <c:v>3653</c:v>
                </c:pt>
                <c:pt idx="10">
                  <c:v>3244</c:v>
                </c:pt>
                <c:pt idx="11">
                  <c:v>1279</c:v>
                </c:pt>
              </c:numCache>
            </c:numRef>
          </c:val>
          <c:extLst>
            <c:ext xmlns:c16="http://schemas.microsoft.com/office/drawing/2014/chart" uri="{C3380CC4-5D6E-409C-BE32-E72D297353CC}">
              <c16:uniqueId val="{00000000-9E7F-47B5-87E5-108629DB1B51}"/>
            </c:ext>
          </c:extLst>
        </c:ser>
        <c:ser>
          <c:idx val="1"/>
          <c:order val="1"/>
          <c:tx>
            <c:strRef>
              <c:f>Sheet1!$A$3</c:f>
              <c:strCache>
                <c:ptCount val="1"/>
                <c:pt idx="0">
                  <c:v>110年</c:v>
                </c:pt>
              </c:strCache>
            </c:strRef>
          </c:tx>
          <c:spPr>
            <a:solidFill>
              <a:srgbClr val="993366"/>
            </a:solidFill>
            <a:ln w="12659">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#,##0_);[Red]\(#,##0\)</c:formatCode>
                <c:ptCount val="12"/>
                <c:pt idx="0">
                  <c:v>1926</c:v>
                </c:pt>
                <c:pt idx="1">
                  <c:v>2677</c:v>
                </c:pt>
                <c:pt idx="2">
                  <c:v>2109</c:v>
                </c:pt>
                <c:pt idx="3">
                  <c:v>798</c:v>
                </c:pt>
                <c:pt idx="4">
                  <c:v>841</c:v>
                </c:pt>
                <c:pt idx="5">
                  <c:v>0</c:v>
                </c:pt>
                <c:pt idx="6">
                  <c:v>141</c:v>
                </c:pt>
                <c:pt idx="7">
                  <c:v>258</c:v>
                </c:pt>
                <c:pt idx="8">
                  <c:v>439</c:v>
                </c:pt>
                <c:pt idx="9">
                  <c:v>681</c:v>
                </c:pt>
                <c:pt idx="10">
                  <c:v>1204</c:v>
                </c:pt>
                <c:pt idx="11">
                  <c:v>916</c:v>
                </c:pt>
              </c:numCache>
            </c:numRef>
          </c:val>
          <c:extLst>
            <c:ext xmlns:c16="http://schemas.microsoft.com/office/drawing/2014/chart" uri="{C3380CC4-5D6E-409C-BE32-E72D297353CC}">
              <c16:uniqueId val="{00000001-9E7F-47B5-87E5-108629DB1B51}"/>
            </c:ext>
          </c:extLst>
        </c:ser>
        <c:dLbls>
          <c:showLegendKey val="0"/>
          <c:showVal val="0"/>
          <c:showCatName val="0"/>
          <c:showSerName val="0"/>
          <c:showPercent val="0"/>
          <c:showBubbleSize val="0"/>
        </c:dLbls>
        <c:gapWidth val="150"/>
        <c:axId val="835252624"/>
        <c:axId val="1"/>
      </c:barChart>
      <c:catAx>
        <c:axId val="835252624"/>
        <c:scaling>
          <c:orientation val="minMax"/>
        </c:scaling>
        <c:delete val="0"/>
        <c:axPos val="b"/>
        <c:title>
          <c:tx>
            <c:rich>
              <a:bodyPr/>
              <a:lstStyle/>
              <a:p>
                <a:pPr>
                  <a:defRPr sz="1196" b="0" i="0" u="none" strike="noStrike" baseline="0">
                    <a:solidFill>
                      <a:srgbClr val="000000"/>
                    </a:solidFill>
                    <a:latin typeface="新細明體"/>
                    <a:ea typeface="新細明體"/>
                    <a:cs typeface="新細明體"/>
                  </a:defRPr>
                </a:pPr>
                <a:r>
                  <a:rPr lang="zh-TW" altLang="en-US"/>
                  <a:t>月份</a:t>
                </a:r>
              </a:p>
            </c:rich>
          </c:tx>
          <c:layout>
            <c:manualLayout>
              <c:xMode val="edge"/>
              <c:yMode val="edge"/>
              <c:x val="0.45765765765765765"/>
              <c:y val="0.90259740259740262"/>
            </c:manualLayout>
          </c:layout>
          <c:overlay val="0"/>
          <c:spPr>
            <a:noFill/>
            <a:ln w="25319">
              <a:noFill/>
            </a:ln>
          </c:spPr>
        </c:title>
        <c:numFmt formatCode="#,##0_ " sourceLinked="0"/>
        <c:majorTickMark val="in"/>
        <c:minorTickMark val="none"/>
        <c:tickLblPos val="nextTo"/>
        <c:spPr>
          <a:ln w="3165">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1"/>
        <c:crosses val="autoZero"/>
        <c:auto val="1"/>
        <c:lblAlgn val="ctr"/>
        <c:lblOffset val="100"/>
        <c:tickLblSkip val="1"/>
        <c:tickMarkSkip val="1"/>
        <c:noMultiLvlLbl val="1"/>
      </c:catAx>
      <c:valAx>
        <c:axId val="1"/>
        <c:scaling>
          <c:orientation val="minMax"/>
          <c:min val="0"/>
        </c:scaling>
        <c:delete val="0"/>
        <c:axPos val="l"/>
        <c:majorGridlines>
          <c:spPr>
            <a:ln w="3165">
              <a:solidFill>
                <a:srgbClr val="000000"/>
              </a:solidFill>
              <a:prstDash val="solid"/>
            </a:ln>
          </c:spPr>
        </c:majorGridlines>
        <c:title>
          <c:tx>
            <c:rich>
              <a:bodyPr rot="0" vert="horz"/>
              <a:lstStyle/>
              <a:p>
                <a:pPr algn="ctr">
                  <a:defRPr sz="1196" b="0" i="0" u="none" strike="noStrike" baseline="0">
                    <a:solidFill>
                      <a:srgbClr val="000000"/>
                    </a:solidFill>
                    <a:latin typeface="新細明體"/>
                    <a:ea typeface="新細明體"/>
                    <a:cs typeface="新細明體"/>
                  </a:defRPr>
                </a:pPr>
                <a:r>
                  <a:rPr lang="zh-TW" altLang="en-US"/>
                  <a:t>人次</a:t>
                </a:r>
              </a:p>
            </c:rich>
          </c:tx>
          <c:layout>
            <c:manualLayout>
              <c:xMode val="edge"/>
              <c:yMode val="edge"/>
              <c:x val="9.0090090090090089E-3"/>
              <c:y val="0"/>
            </c:manualLayout>
          </c:layout>
          <c:overlay val="0"/>
          <c:spPr>
            <a:noFill/>
            <a:ln w="25319">
              <a:noFill/>
            </a:ln>
          </c:spPr>
        </c:title>
        <c:numFmt formatCode="#,##0_ " sourceLinked="0"/>
        <c:majorTickMark val="in"/>
        <c:minorTickMark val="none"/>
        <c:tickLblPos val="nextTo"/>
        <c:spPr>
          <a:ln w="3165">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835252624"/>
        <c:crosses val="autoZero"/>
        <c:crossBetween val="between"/>
        <c:majorUnit val="1000"/>
      </c:valAx>
      <c:spPr>
        <a:solidFill>
          <a:srgbClr val="C0C0C0"/>
        </a:solidFill>
        <a:ln w="12659">
          <a:solidFill>
            <a:srgbClr val="808080"/>
          </a:solidFill>
          <a:prstDash val="solid"/>
        </a:ln>
      </c:spPr>
    </c:plotArea>
    <c:legend>
      <c:legendPos val="r"/>
      <c:layout>
        <c:manualLayout>
          <c:xMode val="edge"/>
          <c:yMode val="edge"/>
          <c:x val="0.8900900900900901"/>
          <c:y val="9.4155844155844159E-2"/>
          <c:w val="0.10990990990990991"/>
          <c:h val="0.7142857142857143"/>
        </c:manualLayout>
      </c:layout>
      <c:overlay val="0"/>
      <c:spPr>
        <a:noFill/>
        <a:ln w="3165">
          <a:solidFill>
            <a:srgbClr val="000000"/>
          </a:solidFill>
          <a:prstDash val="solid"/>
        </a:ln>
      </c:spPr>
      <c:txPr>
        <a:bodyPr/>
        <a:lstStyle/>
        <a:p>
          <a:pPr>
            <a:defRPr sz="1351"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noFill/>
    <a:ln>
      <a:noFill/>
    </a:ln>
  </c:spPr>
  <c:txPr>
    <a:bodyPr/>
    <a:lstStyle/>
    <a:p>
      <a:pPr>
        <a:defRPr sz="1520"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8913443830571"/>
          <c:y val="0.13414634146341464"/>
          <c:w val="0.79926335174953955"/>
          <c:h val="0.69207317073170727"/>
        </c:manualLayout>
      </c:layout>
      <c:barChart>
        <c:barDir val="col"/>
        <c:grouping val="clustered"/>
        <c:varyColors val="0"/>
        <c:ser>
          <c:idx val="0"/>
          <c:order val="0"/>
          <c:tx>
            <c:strRef>
              <c:f>Sheet1!$A$2</c:f>
              <c:strCache>
                <c:ptCount val="1"/>
                <c:pt idx="0">
                  <c:v>109年</c:v>
                </c:pt>
              </c:strCache>
            </c:strRef>
          </c:tx>
          <c:spPr>
            <a:solidFill>
              <a:srgbClr val="9999FF"/>
            </a:solidFill>
            <a:ln w="12662">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#,##0_);[Red]\(#,##0\)</c:formatCode>
                <c:ptCount val="12"/>
                <c:pt idx="0">
                  <c:v>2511</c:v>
                </c:pt>
                <c:pt idx="1">
                  <c:v>1311</c:v>
                </c:pt>
                <c:pt idx="2">
                  <c:v>615</c:v>
                </c:pt>
                <c:pt idx="3">
                  <c:v>800</c:v>
                </c:pt>
                <c:pt idx="4">
                  <c:v>1034</c:v>
                </c:pt>
                <c:pt idx="5">
                  <c:v>1138</c:v>
                </c:pt>
                <c:pt idx="6">
                  <c:v>975</c:v>
                </c:pt>
                <c:pt idx="7">
                  <c:v>3669</c:v>
                </c:pt>
                <c:pt idx="8">
                  <c:v>678</c:v>
                </c:pt>
                <c:pt idx="9">
                  <c:v>3836</c:v>
                </c:pt>
                <c:pt idx="10">
                  <c:v>3302</c:v>
                </c:pt>
                <c:pt idx="11">
                  <c:v>1345</c:v>
                </c:pt>
              </c:numCache>
            </c:numRef>
          </c:val>
          <c:extLst>
            <c:ext xmlns:c16="http://schemas.microsoft.com/office/drawing/2014/chart" uri="{C3380CC4-5D6E-409C-BE32-E72D297353CC}">
              <c16:uniqueId val="{00000000-4216-457E-9BA4-76468081A37E}"/>
            </c:ext>
          </c:extLst>
        </c:ser>
        <c:ser>
          <c:idx val="1"/>
          <c:order val="1"/>
          <c:tx>
            <c:strRef>
              <c:f>Sheet1!$A$3</c:f>
              <c:strCache>
                <c:ptCount val="1"/>
                <c:pt idx="0">
                  <c:v>110年</c:v>
                </c:pt>
              </c:strCache>
            </c:strRef>
          </c:tx>
          <c:spPr>
            <a:solidFill>
              <a:srgbClr val="993366"/>
            </a:solidFill>
            <a:ln w="12662">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#,##0_);[Red]\(#,##0\)</c:formatCode>
                <c:ptCount val="12"/>
                <c:pt idx="0">
                  <c:v>1977</c:v>
                </c:pt>
                <c:pt idx="1">
                  <c:v>2739</c:v>
                </c:pt>
                <c:pt idx="2">
                  <c:v>1994</c:v>
                </c:pt>
                <c:pt idx="3">
                  <c:v>841</c:v>
                </c:pt>
                <c:pt idx="4">
                  <c:v>865</c:v>
                </c:pt>
                <c:pt idx="5">
                  <c:v>0</c:v>
                </c:pt>
                <c:pt idx="6">
                  <c:v>160</c:v>
                </c:pt>
                <c:pt idx="7">
                  <c:v>273</c:v>
                </c:pt>
                <c:pt idx="8">
                  <c:v>466</c:v>
                </c:pt>
                <c:pt idx="9">
                  <c:v>536</c:v>
                </c:pt>
                <c:pt idx="10">
                  <c:v>1046</c:v>
                </c:pt>
                <c:pt idx="11">
                  <c:v>976</c:v>
                </c:pt>
              </c:numCache>
            </c:numRef>
          </c:val>
          <c:extLst>
            <c:ext xmlns:c16="http://schemas.microsoft.com/office/drawing/2014/chart" uri="{C3380CC4-5D6E-409C-BE32-E72D297353CC}">
              <c16:uniqueId val="{00000001-4216-457E-9BA4-76468081A37E}"/>
            </c:ext>
          </c:extLst>
        </c:ser>
        <c:dLbls>
          <c:showLegendKey val="0"/>
          <c:showVal val="0"/>
          <c:showCatName val="0"/>
          <c:showSerName val="0"/>
          <c:showPercent val="0"/>
          <c:showBubbleSize val="0"/>
        </c:dLbls>
        <c:gapWidth val="150"/>
        <c:axId val="835366800"/>
        <c:axId val="1"/>
      </c:barChart>
      <c:catAx>
        <c:axId val="835366800"/>
        <c:scaling>
          <c:orientation val="minMax"/>
        </c:scaling>
        <c:delete val="0"/>
        <c:axPos val="b"/>
        <c:title>
          <c:tx>
            <c:rich>
              <a:bodyPr/>
              <a:lstStyle/>
              <a:p>
                <a:pPr>
                  <a:defRPr sz="1196" b="0" i="0" u="none" strike="noStrike" baseline="0">
                    <a:solidFill>
                      <a:srgbClr val="000000"/>
                    </a:solidFill>
                    <a:latin typeface="新細明體"/>
                    <a:ea typeface="新細明體"/>
                    <a:cs typeface="新細明體"/>
                  </a:defRPr>
                </a:pPr>
                <a:r>
                  <a:rPr lang="zh-TW" altLang="en-US"/>
                  <a:t>月份</a:t>
                </a:r>
              </a:p>
            </c:rich>
          </c:tx>
          <c:layout>
            <c:manualLayout>
              <c:xMode val="edge"/>
              <c:yMode val="edge"/>
              <c:x val="0.46593001841620624"/>
              <c:y val="0.90853658536585369"/>
            </c:manualLayout>
          </c:layout>
          <c:overlay val="0"/>
          <c:spPr>
            <a:noFill/>
            <a:ln w="25324">
              <a:noFill/>
            </a:ln>
          </c:spPr>
        </c:title>
        <c:numFmt formatCode="General" sourceLinked="1"/>
        <c:majorTickMark val="in"/>
        <c:minorTickMark val="none"/>
        <c:tickLblPos val="nextTo"/>
        <c:spPr>
          <a:ln w="3166">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1"/>
        <c:crossesAt val="0"/>
        <c:auto val="1"/>
        <c:lblAlgn val="ctr"/>
        <c:lblOffset val="100"/>
        <c:tickLblSkip val="1"/>
        <c:tickMarkSkip val="1"/>
        <c:noMultiLvlLbl val="1"/>
      </c:catAx>
      <c:valAx>
        <c:axId val="1"/>
        <c:scaling>
          <c:orientation val="minMax"/>
        </c:scaling>
        <c:delete val="0"/>
        <c:axPos val="l"/>
        <c:majorGridlines>
          <c:spPr>
            <a:ln w="3166">
              <a:solidFill>
                <a:srgbClr val="000000"/>
              </a:solidFill>
              <a:prstDash val="solid"/>
            </a:ln>
          </c:spPr>
        </c:majorGridlines>
        <c:title>
          <c:tx>
            <c:rich>
              <a:bodyPr rot="120000" vert="horz"/>
              <a:lstStyle/>
              <a:p>
                <a:pPr algn="ctr">
                  <a:defRPr sz="1196" b="0" i="0" u="none" strike="noStrike" baseline="0">
                    <a:solidFill>
                      <a:srgbClr val="000000"/>
                    </a:solidFill>
                    <a:latin typeface="新細明體"/>
                    <a:ea typeface="新細明體"/>
                    <a:cs typeface="新細明體"/>
                  </a:defRPr>
                </a:pPr>
                <a:r>
                  <a:rPr lang="zh-TW" altLang="en-US"/>
                  <a:t>人次</a:t>
                </a:r>
              </a:p>
            </c:rich>
          </c:tx>
          <c:layout>
            <c:manualLayout>
              <c:xMode val="edge"/>
              <c:yMode val="edge"/>
              <c:x val="0"/>
              <c:y val="0"/>
            </c:manualLayout>
          </c:layout>
          <c:overlay val="0"/>
          <c:spPr>
            <a:noFill/>
            <a:ln w="25324">
              <a:noFill/>
            </a:ln>
          </c:spPr>
        </c:title>
        <c:numFmt formatCode="#,##0_ " sourceLinked="0"/>
        <c:majorTickMark val="in"/>
        <c:minorTickMark val="none"/>
        <c:tickLblPos val="nextTo"/>
        <c:spPr>
          <a:ln w="3166">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835366800"/>
        <c:crosses val="autoZero"/>
        <c:crossBetween val="between"/>
      </c:valAx>
      <c:spPr>
        <a:solidFill>
          <a:srgbClr val="C0C0C0"/>
        </a:solidFill>
        <a:ln w="12662">
          <a:solidFill>
            <a:srgbClr val="808080"/>
          </a:solidFill>
          <a:prstDash val="solid"/>
        </a:ln>
      </c:spPr>
    </c:plotArea>
    <c:legend>
      <c:legendPos val="r"/>
      <c:layout>
        <c:manualLayout>
          <c:xMode val="edge"/>
          <c:yMode val="edge"/>
          <c:x val="0.89686924493554332"/>
          <c:y val="0.12804878048780488"/>
          <c:w val="0.10313075506445672"/>
          <c:h val="0.69817073170731703"/>
        </c:manualLayout>
      </c:layout>
      <c:overlay val="0"/>
      <c:spPr>
        <a:noFill/>
        <a:ln w="3166">
          <a:solidFill>
            <a:srgbClr val="000000"/>
          </a:solidFill>
          <a:prstDash val="solid"/>
        </a:ln>
      </c:spPr>
      <c:txPr>
        <a:bodyPr/>
        <a:lstStyle/>
        <a:p>
          <a:pPr>
            <a:defRPr sz="1351"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noFill/>
    <a:ln>
      <a:noFill/>
    </a:ln>
  </c:spPr>
  <c:txPr>
    <a:bodyPr/>
    <a:lstStyle/>
    <a:p>
      <a:pPr>
        <a:defRPr sz="1620"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花蓮縣文化局統計通報107年8月</dc:title>
  <dc:subject/>
  <dc:creator>禮安 楊</dc:creator>
  <cp:keywords/>
  <dc:description/>
  <cp:lastModifiedBy>user</cp:lastModifiedBy>
  <cp:revision>29</cp:revision>
  <cp:lastPrinted>2019-08-27T04:56:00Z</cp:lastPrinted>
  <dcterms:created xsi:type="dcterms:W3CDTF">2020-07-30T03:49:00Z</dcterms:created>
  <dcterms:modified xsi:type="dcterms:W3CDTF">2022-07-25T01:23:00Z</dcterms:modified>
</cp:coreProperties>
</file>